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9C0697">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7E3802" w:rsidRDefault="009C0697">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7E3802" w:rsidRDefault="00556383">
            <w:pPr>
              <w:spacing w:after="0" w:line="276" w:lineRule="auto"/>
              <w:jc w:val="center"/>
              <w:rPr>
                <w:rFonts w:ascii="Calibri" w:eastAsia="Calibri" w:hAnsi="Calibri" w:cs="Calibri"/>
              </w:rPr>
            </w:pPr>
            <w:r>
              <w:rPr>
                <w:rFonts w:ascii="Calibri" w:eastAsia="Calibri" w:hAnsi="Calibri" w:cs="Calibri"/>
                <w:b/>
              </w:rPr>
              <w:t>08/31</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556383">
            <w:pPr>
              <w:spacing w:after="200" w:line="276" w:lineRule="auto"/>
              <w:rPr>
                <w:rFonts w:ascii="Calibri" w:eastAsia="Calibri" w:hAnsi="Calibri" w:cs="Calibri"/>
              </w:rPr>
            </w:pPr>
            <w:r>
              <w:rPr>
                <w:rFonts w:ascii="Calibri" w:eastAsia="Calibri" w:hAnsi="Calibri" w:cs="Calibri"/>
              </w:rPr>
              <w:t>8:00 AM on 08/31/2020 to 5:00 PM on 08/31</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556383">
              <w:rPr>
                <w:rFonts w:ascii="Calibri" w:eastAsia="Calibri" w:hAnsi="Calibri" w:cs="Calibri"/>
              </w:rPr>
              <w:t>ent: 657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5963CF">
            <w:pPr>
              <w:spacing w:after="0" w:line="240" w:lineRule="auto"/>
              <w:rPr>
                <w:rFonts w:ascii="Calibri" w:eastAsia="Calibri" w:hAnsi="Calibri" w:cs="Calibri"/>
              </w:rPr>
            </w:pPr>
            <w:r>
              <w:rPr>
                <w:rFonts w:ascii="Calibri" w:eastAsia="Calibri" w:hAnsi="Calibri" w:cs="Calibri"/>
              </w:rPr>
              <w:t>Deaths: 1,450</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556383">
            <w:pPr>
              <w:spacing w:after="0" w:line="240" w:lineRule="auto"/>
              <w:rPr>
                <w:rFonts w:ascii="Calibri" w:eastAsia="Calibri" w:hAnsi="Calibri" w:cs="Calibri"/>
              </w:rPr>
            </w:pPr>
            <w:r>
              <w:rPr>
                <w:rFonts w:ascii="Calibri" w:eastAsia="Calibri" w:hAnsi="Calibri" w:cs="Calibri"/>
              </w:rPr>
              <w:t>Released from Isolation: 1,950</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5963CF">
            <w:pPr>
              <w:tabs>
                <w:tab w:val="left" w:pos="1455"/>
              </w:tabs>
              <w:spacing w:after="0" w:line="240" w:lineRule="auto"/>
              <w:rPr>
                <w:rFonts w:ascii="Calibri" w:eastAsia="Calibri" w:hAnsi="Calibri" w:cs="Calibri"/>
              </w:rPr>
            </w:pPr>
            <w:r>
              <w:rPr>
                <w:rFonts w:ascii="Calibri" w:eastAsia="Calibri" w:hAnsi="Calibri" w:cs="Calibri"/>
              </w:rPr>
              <w:t>Total: 79,574</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556383">
            <w:pPr>
              <w:tabs>
                <w:tab w:val="left" w:pos="1484"/>
              </w:tabs>
              <w:spacing w:after="0" w:line="240" w:lineRule="auto"/>
              <w:rPr>
                <w:rFonts w:ascii="Calibri" w:eastAsia="Calibri" w:hAnsi="Calibri" w:cs="Calibri"/>
              </w:rPr>
            </w:pPr>
            <w:r>
              <w:rPr>
                <w:rFonts w:ascii="Calibri" w:eastAsia="Calibri" w:hAnsi="Calibri" w:cs="Calibri"/>
              </w:rPr>
              <w:t>Total: 2,614</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0C7B21">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664809" w:rsidRDefault="006D22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Responded/assigned staff to City/County complaints and inquiries.</w:t>
      </w:r>
    </w:p>
    <w:p w:rsidR="00664809" w:rsidRPr="00664809" w:rsidRDefault="006D226B"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Environmental Health and Information and Guidance worked together on providing guidance to businesses about events and operational plans. </w:t>
      </w:r>
    </w:p>
    <w:p w:rsidR="005963CF" w:rsidRDefault="006D22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Environmental Health met with State DHSS regarding Child Care/Learning center site opportunities.</w:t>
      </w:r>
    </w:p>
    <w:p w:rsidR="005963CF" w:rsidRDefault="006D22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Responded to emails sent to health@como.gov</w:t>
      </w:r>
    </w:p>
    <w:p w:rsidR="005963CF" w:rsidRDefault="006D226B"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stamps to social services who continue to work from home.</w:t>
      </w:r>
    </w:p>
    <w:p w:rsidR="006D226B" w:rsidRPr="006D226B" w:rsidRDefault="006D226B"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Replenished sanitization supplies for building.</w:t>
      </w:r>
    </w:p>
    <w:p w:rsidR="005963CF" w:rsidRDefault="006D22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Implemented new process for MU COVID 19 cases to ensure information </w:t>
      </w:r>
      <w:proofErr w:type="gramStart"/>
      <w:r>
        <w:rPr>
          <w:rFonts w:ascii="Calibri" w:eastAsia="Calibri" w:hAnsi="Calibri" w:cs="Calibri"/>
        </w:rPr>
        <w:t>is shared</w:t>
      </w:r>
      <w:proofErr w:type="gramEnd"/>
      <w:r>
        <w:rPr>
          <w:rFonts w:ascii="Calibri" w:eastAsia="Calibri" w:hAnsi="Calibri" w:cs="Calibri"/>
        </w:rPr>
        <w:t xml:space="preserve"> quickly via MU secure email.</w:t>
      </w:r>
    </w:p>
    <w:p w:rsidR="005963CF" w:rsidRDefault="006D226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Performed site visit at entertainment venue for social distancing. </w:t>
      </w:r>
    </w:p>
    <w:p w:rsidR="002C0295" w:rsidRDefault="002C029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Identified and addressed gap in rental halls needing to provide guidance to patrons.</w:t>
      </w:r>
    </w:p>
    <w:p w:rsidR="005963CF" w:rsidRDefault="002C029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guidance and clarification to schools and guidance on response after a staff or student tests positive for COVID 19.</w:t>
      </w:r>
    </w:p>
    <w:p w:rsidR="005963CF" w:rsidRDefault="002C029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Attend Columbia Public School Board meeting.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7E3802" w:rsidRPr="000C7B21" w:rsidRDefault="00664809" w:rsidP="000C7B21">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bookmarkStart w:id="0" w:name="_GoBack"/>
      <w:bookmarkEnd w:id="0"/>
    </w:p>
    <w:p w:rsidR="007E3802" w:rsidRDefault="00664809" w:rsidP="00664809">
      <w:pPr>
        <w:tabs>
          <w:tab w:val="left" w:pos="6468"/>
        </w:tabs>
        <w:jc w:val="center"/>
        <w:rPr>
          <w:rFonts w:ascii="Calibri" w:eastAsia="Calibri" w:hAnsi="Calibri" w:cs="Calibri"/>
          <w:b/>
          <w:u w:val="single"/>
        </w:rPr>
      </w:pPr>
      <w:r>
        <w:rPr>
          <w:rFonts w:ascii="Calibri" w:eastAsia="Calibri" w:hAnsi="Calibri" w:cs="Calibri"/>
          <w:b/>
          <w:u w:val="single"/>
        </w:rPr>
        <w:t>Media Briefing</w:t>
      </w:r>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r>
        <w:rPr>
          <w:b/>
          <w:bCs/>
          <w:color w:val="000000"/>
        </w:rPr>
        <w:t>COVID-19 News</w:t>
      </w:r>
    </w:p>
    <w:p w:rsidR="001A6172" w:rsidRDefault="001A6172" w:rsidP="001A6172">
      <w:pPr>
        <w:pStyle w:val="NormalWeb"/>
        <w:numPr>
          <w:ilvl w:val="0"/>
          <w:numId w:val="15"/>
        </w:numPr>
        <w:spacing w:before="0" w:beforeAutospacing="0" w:after="0" w:afterAutospacing="0" w:line="480" w:lineRule="auto"/>
        <w:ind w:left="945"/>
        <w:textAlignment w:val="baseline"/>
        <w:rPr>
          <w:color w:val="000000"/>
        </w:rPr>
      </w:pPr>
      <w:hyperlink r:id="rId6" w:tgtFrame="_blank" w:history="1">
        <w:r>
          <w:rPr>
            <w:rStyle w:val="Hyperlink"/>
            <w:color w:val="1155CC"/>
          </w:rPr>
          <w:t>6 million coronavirus infections now confirmed in US</w:t>
        </w:r>
      </w:hyperlink>
    </w:p>
    <w:p w:rsidR="001A6172" w:rsidRDefault="001A6172" w:rsidP="001A6172">
      <w:pPr>
        <w:pStyle w:val="NormalWeb"/>
        <w:numPr>
          <w:ilvl w:val="0"/>
          <w:numId w:val="15"/>
        </w:numPr>
        <w:spacing w:before="0" w:beforeAutospacing="0" w:after="0" w:afterAutospacing="0" w:line="480" w:lineRule="auto"/>
        <w:ind w:left="945"/>
        <w:textAlignment w:val="baseline"/>
        <w:rPr>
          <w:color w:val="000000"/>
        </w:rPr>
      </w:pPr>
      <w:hyperlink r:id="rId7" w:tgtFrame="_blank" w:history="1">
        <w:r>
          <w:rPr>
            <w:rStyle w:val="Hyperlink"/>
            <w:color w:val="1155CC"/>
          </w:rPr>
          <w:t>Playing The Blame Game: The Uphill Battle To Prevent College Partying</w:t>
        </w:r>
      </w:hyperlink>
      <w:r>
        <w:rPr>
          <w:color w:val="000000"/>
        </w:rPr>
        <w:t xml:space="preserve"> More empathy for students in college is being advised, and encouragement to recommend small social gatherings outside to prevent spread</w:t>
      </w:r>
    </w:p>
    <w:p w:rsidR="001A6172" w:rsidRDefault="001A6172" w:rsidP="001A6172">
      <w:pPr>
        <w:pStyle w:val="NormalWeb"/>
        <w:numPr>
          <w:ilvl w:val="0"/>
          <w:numId w:val="15"/>
        </w:numPr>
        <w:spacing w:before="0" w:beforeAutospacing="0" w:after="0" w:afterAutospacing="0" w:line="480" w:lineRule="auto"/>
        <w:ind w:left="945"/>
        <w:textAlignment w:val="baseline"/>
        <w:rPr>
          <w:color w:val="000000"/>
        </w:rPr>
      </w:pPr>
      <w:hyperlink r:id="rId8" w:tgtFrame="_blank" w:history="1">
        <w:r>
          <w:rPr>
            <w:rStyle w:val="Hyperlink"/>
            <w:color w:val="1155CC"/>
          </w:rPr>
          <w:t>Why Diseases Bring Out The Worst In Human Nature: Scapegoating Others : Goats and Soda</w:t>
        </w:r>
      </w:hyperlink>
    </w:p>
    <w:p w:rsidR="001A6172" w:rsidRDefault="001A6172" w:rsidP="001A6172">
      <w:pPr>
        <w:pStyle w:val="NormalWeb"/>
        <w:numPr>
          <w:ilvl w:val="0"/>
          <w:numId w:val="15"/>
        </w:numPr>
        <w:spacing w:before="0" w:beforeAutospacing="0" w:after="0" w:afterAutospacing="0" w:line="480" w:lineRule="auto"/>
        <w:ind w:left="945"/>
        <w:textAlignment w:val="baseline"/>
        <w:rPr>
          <w:color w:val="000000"/>
        </w:rPr>
      </w:pPr>
      <w:hyperlink r:id="rId9" w:tgtFrame="_blank" w:history="1">
        <w:r>
          <w:rPr>
            <w:rStyle w:val="Hyperlink"/>
            <w:color w:val="1155CC"/>
          </w:rPr>
          <w:t>In A Pandemic, Is It Safe To Ride A Bus Or Subway? : Goats and Soda</w:t>
        </w:r>
      </w:hyperlink>
      <w:r>
        <w:rPr>
          <w:color w:val="000000"/>
        </w:rPr>
        <w:t xml:space="preserve"> No outbreaks have been traced to mass transit thus far, wearing a mask and washing hands thoroughly would make the ride relatively safe</w:t>
      </w:r>
    </w:p>
    <w:p w:rsidR="001A6172" w:rsidRDefault="001A6172" w:rsidP="001A6172">
      <w:pPr>
        <w:pStyle w:val="NormalWeb"/>
        <w:numPr>
          <w:ilvl w:val="0"/>
          <w:numId w:val="15"/>
        </w:numPr>
        <w:spacing w:before="0" w:beforeAutospacing="0" w:after="0" w:afterAutospacing="0" w:line="480" w:lineRule="auto"/>
        <w:ind w:left="945"/>
        <w:textAlignment w:val="baseline"/>
        <w:rPr>
          <w:color w:val="000000"/>
        </w:rPr>
      </w:pPr>
      <w:hyperlink r:id="rId10" w:tgtFrame="_blank" w:history="1">
        <w:r>
          <w:rPr>
            <w:rStyle w:val="Hyperlink"/>
            <w:color w:val="1155CC"/>
          </w:rPr>
          <w:t>A Zoom Thanksgiving? Summer could give way to a bleaker fall</w:t>
        </w:r>
      </w:hyperlink>
      <w:r>
        <w:rPr>
          <w:color w:val="000000"/>
        </w:rPr>
        <w:t xml:space="preserve"> With flu season upcoming and COVID-19 cases rising, health experts are advising to prepare to make holidays virtual this year </w:t>
      </w:r>
    </w:p>
    <w:p w:rsidR="001A6172" w:rsidRDefault="001A6172" w:rsidP="001A6172">
      <w:pPr>
        <w:pStyle w:val="NormalWeb"/>
        <w:numPr>
          <w:ilvl w:val="0"/>
          <w:numId w:val="15"/>
        </w:numPr>
        <w:spacing w:before="0" w:beforeAutospacing="0" w:after="0" w:afterAutospacing="0" w:line="480" w:lineRule="auto"/>
        <w:ind w:left="945"/>
        <w:textAlignment w:val="baseline"/>
        <w:rPr>
          <w:color w:val="000000"/>
        </w:rPr>
      </w:pPr>
      <w:hyperlink r:id="rId11" w:tgtFrame="_blank" w:history="1">
        <w:r>
          <w:rPr>
            <w:rStyle w:val="Hyperlink"/>
            <w:color w:val="1155CC"/>
          </w:rPr>
          <w:t>Getting COVID-19 and the flu at the same time: What are the risks?</w:t>
        </w:r>
      </w:hyperlink>
      <w:r>
        <w:rPr>
          <w:color w:val="000000"/>
        </w:rPr>
        <w:t xml:space="preserve"> </w:t>
      </w:r>
      <w:proofErr w:type="gramStart"/>
      <w:r>
        <w:rPr>
          <w:color w:val="000000"/>
        </w:rPr>
        <w:t>Getting</w:t>
      </w:r>
      <w:proofErr w:type="gramEnd"/>
      <w:r>
        <w:rPr>
          <w:color w:val="000000"/>
        </w:rPr>
        <w:t xml:space="preserve"> infected by the flu and coronavirus is possible, but experts are unsure how it will affect the individual. It is for sure known to be dangerous so receiving a flu shot this year is very important </w:t>
      </w:r>
    </w:p>
    <w:p w:rsidR="001A6172" w:rsidRDefault="001A6172" w:rsidP="001A6172">
      <w:pPr>
        <w:pStyle w:val="NormalWeb"/>
        <w:numPr>
          <w:ilvl w:val="0"/>
          <w:numId w:val="15"/>
        </w:numPr>
        <w:spacing w:before="0" w:beforeAutospacing="0" w:after="0" w:afterAutospacing="0" w:line="480" w:lineRule="auto"/>
        <w:ind w:left="945"/>
        <w:textAlignment w:val="baseline"/>
        <w:rPr>
          <w:color w:val="000000"/>
        </w:rPr>
      </w:pPr>
      <w:hyperlink r:id="rId12" w:tgtFrame="_blank" w:history="1">
        <w:r>
          <w:rPr>
            <w:rStyle w:val="Hyperlink"/>
            <w:color w:val="1155CC"/>
          </w:rPr>
          <w:t>One shot of coronavirus vaccine likely won't be enough</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r>
        <w:rPr>
          <w:b/>
          <w:bCs/>
          <w:color w:val="000000"/>
        </w:rPr>
        <w:t>Local Media </w:t>
      </w:r>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r>
        <w:rPr>
          <w:i/>
          <w:iCs/>
          <w:color w:val="000000"/>
        </w:rPr>
        <w:t>Tribune</w:t>
      </w:r>
      <w:r>
        <w:rPr>
          <w:color w:val="000000"/>
        </w:rPr>
        <w:t xml:space="preserve">- </w:t>
      </w:r>
      <w:hyperlink r:id="rId13" w:tgtFrame="_blank" w:history="1">
        <w:r>
          <w:rPr>
            <w:rStyle w:val="Hyperlink"/>
            <w:color w:val="1155CC"/>
          </w:rPr>
          <w:t>University COVID-19 dashboards offer varied information - News</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14" w:tgtFrame="_blank" w:history="1">
        <w:r>
          <w:rPr>
            <w:rStyle w:val="Hyperlink"/>
            <w:color w:val="1155CC"/>
          </w:rPr>
          <w:t>Coronavirus Live Updates</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r>
        <w:rPr>
          <w:i/>
          <w:iCs/>
          <w:color w:val="000000"/>
        </w:rPr>
        <w:t>KRCG</w:t>
      </w:r>
      <w:r>
        <w:rPr>
          <w:color w:val="000000"/>
        </w:rPr>
        <w:t xml:space="preserve">- </w:t>
      </w:r>
      <w:hyperlink r:id="rId15" w:tgtFrame="_blank" w:history="1">
        <w:r>
          <w:rPr>
            <w:rStyle w:val="Hyperlink"/>
            <w:color w:val="1155CC"/>
          </w:rPr>
          <w:t>27 residents and 17 staff test positive at Hermann nursing home, 3 residences dead</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16" w:tgtFrame="_blank" w:history="1">
        <w:r>
          <w:rPr>
            <w:rStyle w:val="Hyperlink"/>
            <w:color w:val="1155CC"/>
          </w:rPr>
          <w:t xml:space="preserve">Possible COVID-19 exposure at </w:t>
        </w:r>
        <w:proofErr w:type="spellStart"/>
        <w:r>
          <w:rPr>
            <w:rStyle w:val="Hyperlink"/>
            <w:color w:val="1155CC"/>
          </w:rPr>
          <w:t>Loutre</w:t>
        </w:r>
        <w:proofErr w:type="spellEnd"/>
        <w:r>
          <w:rPr>
            <w:rStyle w:val="Hyperlink"/>
            <w:color w:val="1155CC"/>
          </w:rPr>
          <w:t xml:space="preserve"> Market</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17" w:tgtFrame="_blank" w:history="1">
        <w:r>
          <w:rPr>
            <w:rStyle w:val="Hyperlink"/>
            <w:color w:val="1155CC"/>
          </w:rPr>
          <w:t>CDC: 94% of Covid-19 deaths had underlying medical conditions</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18" w:tgtFrame="_blank" w:history="1">
        <w:r>
          <w:rPr>
            <w:rStyle w:val="Hyperlink"/>
            <w:color w:val="1155CC"/>
          </w:rPr>
          <w:t>Businesses adjusting on the fly to new Boone County health provisions</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19" w:tgtFrame="_blank" w:history="1">
        <w:r>
          <w:rPr>
            <w:rStyle w:val="Hyperlink"/>
            <w:color w:val="1155CC"/>
          </w:rPr>
          <w:t>Local movie theaters face tough reopening amid COVID-19</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r>
        <w:rPr>
          <w:i/>
          <w:iCs/>
          <w:color w:val="000000"/>
        </w:rPr>
        <w:t>Missourian</w:t>
      </w:r>
      <w:r>
        <w:rPr>
          <w:color w:val="000000"/>
        </w:rPr>
        <w:t xml:space="preserve">- </w:t>
      </w:r>
      <w:hyperlink r:id="rId20" w:tgtFrame="_blank" w:history="1">
        <w:r>
          <w:rPr>
            <w:rStyle w:val="Hyperlink"/>
            <w:color w:val="1155CC"/>
          </w:rPr>
          <w:t>Hospitals prepared for uptick in hospitalizations as cases spike</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21" w:tgtFrame="_blank" w:history="1">
        <w:r>
          <w:rPr>
            <w:rStyle w:val="Hyperlink"/>
            <w:color w:val="1155CC"/>
          </w:rPr>
          <w:t>COVID-19 directive deals a blow to businesses</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22" w:tgtFrame="_blank" w:history="1">
        <w:r>
          <w:rPr>
            <w:rStyle w:val="Hyperlink"/>
            <w:color w:val="1155CC"/>
          </w:rPr>
          <w:t>State health director says the state will have COVID-19 test strips before the end of Sept.</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23" w:tgtFrame="_blank" w:history="1">
        <w:r>
          <w:rPr>
            <w:rStyle w:val="Hyperlink"/>
            <w:color w:val="1155CC"/>
          </w:rPr>
          <w:t>Police trying to educate about — rather than enforce — crowd size limits</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r>
        <w:rPr>
          <w:i/>
          <w:iCs/>
          <w:color w:val="000000"/>
        </w:rPr>
        <w:t>KOMU</w:t>
      </w:r>
      <w:r>
        <w:rPr>
          <w:color w:val="000000"/>
        </w:rPr>
        <w:t xml:space="preserve">- </w:t>
      </w:r>
      <w:hyperlink r:id="rId24" w:tgtFrame="_blank" w:history="1">
        <w:r>
          <w:rPr>
            <w:rStyle w:val="Hyperlink"/>
            <w:color w:val="1155CC"/>
          </w:rPr>
          <w:t>Timeline: How CPS' plan to return to school has taken shape</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25" w:tgtFrame="_blank" w:history="1">
        <w:r>
          <w:rPr>
            <w:rStyle w:val="Hyperlink"/>
            <w:color w:val="1155CC"/>
          </w:rPr>
          <w:t>Off-campus MU students face limited options to quarantine</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26" w:tgtFrame="_blank" w:history="1">
        <w:r>
          <w:rPr>
            <w:rStyle w:val="Hyperlink"/>
            <w:color w:val="1155CC"/>
          </w:rPr>
          <w:t>Monday COVID-19 Coverage: MU reports 415 active student cases of COVID-19</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27" w:tgtFrame="_blank" w:history="1">
        <w:proofErr w:type="gramStart"/>
        <w:r>
          <w:rPr>
            <w:rStyle w:val="Hyperlink"/>
            <w:color w:val="1155CC"/>
          </w:rPr>
          <w:t>25</w:t>
        </w:r>
        <w:proofErr w:type="gramEnd"/>
        <w:r>
          <w:rPr>
            <w:rStyle w:val="Hyperlink"/>
            <w:color w:val="1155CC"/>
          </w:rPr>
          <w:t xml:space="preserve"> residents at Hermann senior care facility test positive for COVID-19</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r>
        <w:rPr>
          <w:i/>
          <w:iCs/>
          <w:color w:val="000000"/>
        </w:rPr>
        <w:t>KMIZ</w:t>
      </w:r>
      <w:r>
        <w:rPr>
          <w:color w:val="000000"/>
        </w:rPr>
        <w:t xml:space="preserve">- </w:t>
      </w:r>
      <w:hyperlink r:id="rId28" w:tgtFrame="_blank" w:history="1">
        <w:r>
          <w:rPr>
            <w:rStyle w:val="Hyperlink"/>
            <w:color w:val="1155CC"/>
          </w:rPr>
          <w:t>MONDAY UPDATES: Missouri positivity rate rises despite fewest daily COVID-19 cases in a week</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hyperlink r:id="rId29" w:tgtFrame="_blank" w:history="1">
        <w:r>
          <w:rPr>
            <w:rStyle w:val="Hyperlink"/>
            <w:color w:val="1155CC"/>
          </w:rPr>
          <w:t>University of Missouri promises daily COVID-19 updates; petitioners call for more data</w:t>
        </w:r>
      </w:hyperlink>
    </w:p>
    <w:p w:rsidR="001A6172" w:rsidRDefault="001A6172" w:rsidP="001A6172">
      <w:pPr>
        <w:pStyle w:val="NormalWeb"/>
        <w:shd w:val="clear" w:color="auto" w:fill="FFFFFF"/>
        <w:spacing w:before="0" w:beforeAutospacing="0" w:after="0" w:afterAutospacing="0" w:line="480" w:lineRule="auto"/>
        <w:rPr>
          <w:rFonts w:ascii="Arial" w:hAnsi="Arial" w:cs="Arial"/>
          <w:color w:val="222222"/>
        </w:rPr>
      </w:pPr>
      <w:r>
        <w:rPr>
          <w:b/>
          <w:bCs/>
          <w:color w:val="000000"/>
        </w:rPr>
        <w:t>Local Chatter</w:t>
      </w:r>
      <w:r>
        <w:rPr>
          <w:color w:val="000000"/>
        </w:rPr>
        <w:t> </w:t>
      </w:r>
    </w:p>
    <w:p w:rsidR="001A6172" w:rsidRDefault="001A6172" w:rsidP="001A6172">
      <w:pPr>
        <w:pStyle w:val="NormalWeb"/>
        <w:numPr>
          <w:ilvl w:val="0"/>
          <w:numId w:val="16"/>
        </w:numPr>
        <w:spacing w:before="0" w:beforeAutospacing="0" w:after="0" w:afterAutospacing="0" w:line="480" w:lineRule="auto"/>
        <w:ind w:left="945"/>
        <w:textAlignment w:val="baseline"/>
        <w:rPr>
          <w:color w:val="000000"/>
        </w:rPr>
      </w:pPr>
      <w:r>
        <w:rPr>
          <w:color w:val="000000"/>
        </w:rPr>
        <w:t>Continued concern with rising cases each day and record highs</w:t>
      </w:r>
    </w:p>
    <w:p w:rsidR="001A6172" w:rsidRDefault="001A6172" w:rsidP="001A6172">
      <w:pPr>
        <w:pStyle w:val="NormalWeb"/>
        <w:numPr>
          <w:ilvl w:val="0"/>
          <w:numId w:val="16"/>
        </w:numPr>
        <w:spacing w:before="0" w:beforeAutospacing="0" w:after="0" w:afterAutospacing="0" w:line="480" w:lineRule="auto"/>
        <w:ind w:left="945"/>
        <w:textAlignment w:val="baseline"/>
        <w:rPr>
          <w:color w:val="000000"/>
        </w:rPr>
      </w:pPr>
      <w:r>
        <w:rPr>
          <w:color w:val="000000"/>
        </w:rPr>
        <w:t>Adjustments and complaints with new guidelines for bars and restaurants</w:t>
      </w:r>
    </w:p>
    <w:p w:rsidR="001A6172" w:rsidRDefault="001A6172" w:rsidP="001A6172">
      <w:pPr>
        <w:pStyle w:val="NormalWeb"/>
        <w:numPr>
          <w:ilvl w:val="0"/>
          <w:numId w:val="16"/>
        </w:numPr>
        <w:spacing w:before="0" w:beforeAutospacing="0" w:after="0" w:afterAutospacing="0" w:line="480" w:lineRule="auto"/>
        <w:ind w:left="945"/>
        <w:textAlignment w:val="baseline"/>
        <w:rPr>
          <w:color w:val="000000"/>
        </w:rPr>
      </w:pPr>
      <w:r>
        <w:rPr>
          <w:color w:val="000000"/>
        </w:rPr>
        <w:t>Talks about what would be included in a COVID-19 care package for someone to send</w:t>
      </w:r>
    </w:p>
    <w:p w:rsidR="00664809" w:rsidRDefault="00664809" w:rsidP="00664809"/>
    <w:p w:rsidR="00664809" w:rsidRPr="00664809" w:rsidRDefault="00664809" w:rsidP="00664809">
      <w:pPr>
        <w:tabs>
          <w:tab w:val="left" w:pos="6468"/>
        </w:tabs>
        <w:rPr>
          <w:rFonts w:ascii="Calibri" w:eastAsia="Calibri" w:hAnsi="Calibri" w:cs="Calibri"/>
          <w:b/>
          <w:u w:val="single"/>
        </w:rPr>
      </w:pPr>
    </w:p>
    <w:p w:rsidR="00664809" w:rsidRDefault="00664809">
      <w:pPr>
        <w:spacing w:after="200" w:line="276" w:lineRule="auto"/>
        <w:jc w:val="center"/>
        <w:rPr>
          <w:rFonts w:ascii="Calibri" w:eastAsia="Calibri" w:hAnsi="Calibri" w:cs="Calibri"/>
          <w:b/>
          <w:u w:val="single"/>
        </w:rPr>
      </w:pPr>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30">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31">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0C7B21">
      <w:pPr>
        <w:numPr>
          <w:ilvl w:val="0"/>
          <w:numId w:val="6"/>
        </w:numPr>
        <w:ind w:left="720" w:firstLine="180"/>
        <w:rPr>
          <w:rFonts w:ascii="Calibri" w:eastAsia="Calibri" w:hAnsi="Calibri" w:cs="Calibri"/>
        </w:rPr>
      </w:pPr>
      <w:hyperlink r:id="rId32">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5963CF">
        <w:rPr>
          <w:rFonts w:ascii="Calibri" w:eastAsia="Calibri" w:hAnsi="Calibri" w:cs="Calibri"/>
          <w:color w:val="C45911"/>
        </w:rPr>
        <w:t>79,574</w:t>
      </w:r>
      <w:r>
        <w:rPr>
          <w:rFonts w:ascii="Calibri" w:eastAsia="Calibri" w:hAnsi="Calibri" w:cs="Calibri"/>
          <w:color w:val="C45911"/>
        </w:rPr>
        <w:t xml:space="preserve"> </w:t>
      </w:r>
      <w:r>
        <w:rPr>
          <w:rFonts w:ascii="Calibri" w:eastAsia="Calibri" w:hAnsi="Calibri" w:cs="Calibri"/>
        </w:rPr>
        <w:t>confirmed cases in Missouri of individuals who have been diagnosed with COVID 19,</w:t>
      </w:r>
      <w:r w:rsidR="005963CF">
        <w:rPr>
          <w:rFonts w:ascii="Calibri" w:eastAsia="Calibri" w:hAnsi="Calibri" w:cs="Calibri"/>
          <w:color w:val="C45911"/>
        </w:rPr>
        <w:t xml:space="preserve"> 1,450</w:t>
      </w:r>
      <w:r>
        <w:rPr>
          <w:rFonts w:ascii="Calibri" w:eastAsia="Calibri" w:hAnsi="Calibri" w:cs="Calibri"/>
          <w:color w:val="C45911"/>
        </w:rPr>
        <w:t xml:space="preserve">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33">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34">
        <w:r>
          <w:rPr>
            <w:rFonts w:ascii="Calibri" w:eastAsia="Calibri" w:hAnsi="Calibri" w:cs="Calibri"/>
            <w:color w:val="0000FF"/>
            <w:u w:val="single"/>
          </w:rPr>
          <w:t>https://governor.mo.gov/press-releases/archive/governor-parson-announces-missouri-will-fully-reopen-enter-phase-2-recovery</w:t>
        </w:r>
      </w:hyperlink>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Department of Elementary and Secondary Education released guidance for re-opening schools for the upcoming school year to start this fall: </w:t>
      </w:r>
    </w:p>
    <w:p w:rsidR="007E3802" w:rsidRDefault="000C7B21">
      <w:pPr>
        <w:numPr>
          <w:ilvl w:val="0"/>
          <w:numId w:val="8"/>
        </w:numPr>
        <w:spacing w:after="200" w:line="276" w:lineRule="auto"/>
        <w:ind w:left="1440" w:hanging="360"/>
        <w:rPr>
          <w:rFonts w:ascii="Calibri" w:eastAsia="Calibri" w:hAnsi="Calibri" w:cs="Calibri"/>
          <w:color w:val="C45911"/>
        </w:rPr>
      </w:pPr>
      <w:hyperlink r:id="rId35">
        <w:r w:rsidR="00664809">
          <w:rPr>
            <w:rFonts w:ascii="Calibri" w:eastAsia="Calibri" w:hAnsi="Calibri" w:cs="Calibri"/>
            <w:color w:val="0000FF"/>
            <w:u w:val="single"/>
          </w:rPr>
          <w:t>https://dese.mo.gov/communications/news-releases/dhss-and-dese-address-frequently-asked-questions-about-school-reopening</w:t>
        </w:r>
      </w:hyperlink>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State Lab COVID 19 Testing: </w:t>
      </w:r>
      <w:hyperlink r:id="rId36">
        <w:r>
          <w:rPr>
            <w:rFonts w:ascii="Calibri" w:eastAsia="Calibri" w:hAnsi="Calibri" w:cs="Calibri"/>
            <w:color w:val="0000FF"/>
            <w:u w:val="single"/>
          </w:rPr>
          <w:t>https://health.mo.gov/living/healthcondiseases/communicable/novel-coronavirus-lpha/pdf/mo-pui-guidance.pdf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lastRenderedPageBreak/>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0C7B21">
      <w:pPr>
        <w:numPr>
          <w:ilvl w:val="0"/>
          <w:numId w:val="9"/>
        </w:numPr>
        <w:spacing w:after="200" w:line="276" w:lineRule="auto"/>
        <w:ind w:left="1440" w:hanging="360"/>
        <w:rPr>
          <w:rFonts w:ascii="Calibri" w:eastAsia="Calibri" w:hAnsi="Calibri" w:cs="Calibri"/>
        </w:rPr>
      </w:pPr>
      <w:hyperlink r:id="rId37">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556383">
        <w:rPr>
          <w:rFonts w:ascii="Calibri" w:eastAsia="Calibri" w:hAnsi="Calibri" w:cs="Calibri"/>
          <w:color w:val="C45911"/>
        </w:rPr>
        <w:t>2,614</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556383">
        <w:rPr>
          <w:rFonts w:ascii="Calibri" w:eastAsia="Calibri" w:hAnsi="Calibri" w:cs="Calibri"/>
          <w:color w:val="C45911"/>
        </w:rPr>
        <w:t xml:space="preserve"> 1,950</w:t>
      </w:r>
      <w:r w:rsidR="005963CF">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t xml:space="preserve">Columbia and Boone County issued revised Public Health Orders for Social Distancing to begin on </w:t>
      </w:r>
      <w:r w:rsidRPr="002C0295">
        <w:rPr>
          <w:rFonts w:ascii="Calibri" w:eastAsia="Calibri" w:hAnsi="Calibri" w:cs="Calibri"/>
        </w:rPr>
        <w:t xml:space="preserve">August </w:t>
      </w:r>
      <w:r w:rsidRPr="002C0295">
        <w:rPr>
          <w:rFonts w:ascii="Calibri" w:eastAsia="Calibri" w:hAnsi="Calibri" w:cs="Calibri"/>
        </w:rPr>
        <w:t xml:space="preserve">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38">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39">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40">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can be found here: </w:t>
      </w:r>
      <w:hyperlink r:id="rId41">
        <w:r>
          <w:rPr>
            <w:rFonts w:ascii="Calibri" w:eastAsia="Calibri" w:hAnsi="Calibri" w:cs="Calibri"/>
            <w:color w:val="0000FF"/>
            <w:u w:val="single"/>
          </w:rPr>
          <w:t>https HYPERLINK "https://www.como.gov/volunteer/covid/"://www.como.gov/volunteer/covid/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lastRenderedPageBreak/>
        <w:t xml:space="preserve">The City of Columbia has a dedicated webpage that provides a summary of City of Columbia services as they related to COVID-19 and it can be found here: </w:t>
      </w:r>
      <w:hyperlink r:id="rId42">
        <w:r>
          <w:rPr>
            <w:rFonts w:ascii="Calibri" w:eastAsia="Calibri" w:hAnsi="Calibri" w:cs="Calibri"/>
            <w:color w:val="0000FF"/>
            <w:u w:val="single"/>
          </w:rPr>
          <w:t>https://www.como.g HYPERLINK "https://www.como.gov/coronavirus/"ov/coronavirus/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43">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44">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45">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 xml:space="preserve">MU Healthcare hosts a drive thru COVID 19 testing site located at 115 Business Loop 70 W.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3"/>
  </w:num>
  <w:num w:numId="4">
    <w:abstractNumId w:val="10"/>
  </w:num>
  <w:num w:numId="5">
    <w:abstractNumId w:val="5"/>
  </w:num>
  <w:num w:numId="6">
    <w:abstractNumId w:val="1"/>
  </w:num>
  <w:num w:numId="7">
    <w:abstractNumId w:val="15"/>
  </w:num>
  <w:num w:numId="8">
    <w:abstractNumId w:val="12"/>
  </w:num>
  <w:num w:numId="9">
    <w:abstractNumId w:val="4"/>
  </w:num>
  <w:num w:numId="10">
    <w:abstractNumId w:val="11"/>
  </w:num>
  <w:num w:numId="11">
    <w:abstractNumId w:val="16"/>
  </w:num>
  <w:num w:numId="12">
    <w:abstractNumId w:val="6"/>
  </w:num>
  <w:num w:numId="13">
    <w:abstractNumId w:val="2"/>
  </w:num>
  <w:num w:numId="14">
    <w:abstractNumId w:val="8"/>
  </w:num>
  <w:num w:numId="15">
    <w:abstractNumId w:val="1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0C7B21"/>
    <w:rsid w:val="001A6172"/>
    <w:rsid w:val="002C0295"/>
    <w:rsid w:val="00556383"/>
    <w:rsid w:val="005963CF"/>
    <w:rsid w:val="00664809"/>
    <w:rsid w:val="006D226B"/>
    <w:rsid w:val="007E3802"/>
    <w:rsid w:val="007F671E"/>
    <w:rsid w:val="009C0697"/>
    <w:rsid w:val="00C4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7E59"/>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goatsandsoda/2020/08/29/906225199/why-scapegoating-is-a-typical-human-response-to-a-pandemic" TargetMode="External"/><Relationship Id="rId13" Type="http://schemas.openxmlformats.org/officeDocument/2006/relationships/hyperlink" Target="https://www.columbiatribune.com/news/20200829/university-covid-19-dashboards-offer-varied-information" TargetMode="External"/><Relationship Id="rId18" Type="http://schemas.openxmlformats.org/officeDocument/2006/relationships/hyperlink" Target="https://krcgtv.com/news/coronavirus/businesses-adjusting-on-the-fly-to-new-boone-county-health-provisions" TargetMode="External"/><Relationship Id="rId26" Type="http://schemas.openxmlformats.org/officeDocument/2006/relationships/hyperlink" Target="https://www.komu.com/news/monday-covid-19-coverage-mu-reports-415-active-student-cases-of-covid-19" TargetMode="External"/><Relationship Id="rId39" Type="http://schemas.openxmlformats.org/officeDocument/2006/relationships/hyperlink" Target="https://www.como.gov/CMS/pressreleases/downloadfile.php?id=2511" TargetMode="External"/><Relationship Id="rId3" Type="http://schemas.openxmlformats.org/officeDocument/2006/relationships/settings" Target="settings.xml"/><Relationship Id="rId21" Type="http://schemas.openxmlformats.org/officeDocument/2006/relationships/hyperlink" Target="https://www.columbiamissourian.com/news/covid19/covid-19-directive-deals-a-blow-to-businesses/article_49fa39d6-e971-11ea-be9c-c3ca6bae8fbe.html" TargetMode="External"/><Relationship Id="rId34" Type="http://schemas.openxmlformats.org/officeDocument/2006/relationships/hyperlink" Target="https://governor.mo.gov/press-releases/archive/governor-parson-announces-missouri-will-fully-reopen-enter-phase-2-recovery" TargetMode="External"/><Relationship Id="rId42" Type="http://schemas.openxmlformats.org/officeDocument/2006/relationships/hyperlink" Target="https://www.como.gov/coronavirus/" TargetMode="External"/><Relationship Id="rId47" Type="http://schemas.openxmlformats.org/officeDocument/2006/relationships/theme" Target="theme/theme1.xml"/><Relationship Id="rId7" Type="http://schemas.openxmlformats.org/officeDocument/2006/relationships/hyperlink" Target="https://www.npr.org/2020/08/31/907756835/preventing-college-parties-shame-and-blame-dont-work-but-beer-pong-outside-might" TargetMode="External"/><Relationship Id="rId12" Type="http://schemas.openxmlformats.org/officeDocument/2006/relationships/hyperlink" Target="https://www.cnn.com/2020/08/30/health/coronavirus-vaccine-two-doses/index.html" TargetMode="External"/><Relationship Id="rId17" Type="http://schemas.openxmlformats.org/officeDocument/2006/relationships/hyperlink" Target="https://krcgtv.com/news/nation-world/cdc-94-of-covid-19-deaths-had-underlying-medical-conditions-08-30-2020" TargetMode="External"/><Relationship Id="rId25" Type="http://schemas.openxmlformats.org/officeDocument/2006/relationships/hyperlink" Target="https://www.komu.com/news/off-campus-mu-students-face-limited-options-to-quarantine" TargetMode="External"/><Relationship Id="rId33" Type="http://schemas.openxmlformats.org/officeDocument/2006/relationships/hyperlink" Target="https://health.mo.gov/living/healthcondiseases/communicable/novel-coronavirus/results.php" TargetMode="External"/><Relationship Id="rId38" Type="http://schemas.openxmlformats.org/officeDocument/2006/relationships/hyperlink" Target="https://www.como.gov/CMS/pressreleases/downloadfile.php?id=251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rcgtv.com/news/local/possible-covid-19-exposure-at-loutre-market" TargetMode="External"/><Relationship Id="rId20" Type="http://schemas.openxmlformats.org/officeDocument/2006/relationships/hyperlink" Target="https://www.columbiamissourian.com/news/covid19/hospitals-prepared-for-uptick-in-hospitalizations-as-cases-spike/article_9e72e558-e958-11ea-93d6-0b24b134e036.html" TargetMode="External"/><Relationship Id="rId29" Type="http://schemas.openxmlformats.org/officeDocument/2006/relationships/hyperlink" Target="https://abc17news.com/news/education/university-of-missouri/2020/08/31/university-of-missouri-promises-daily-covid-19-updates-petitioners-call-for-more-data/" TargetMode="External"/><Relationship Id="rId41" Type="http://schemas.openxmlformats.org/officeDocument/2006/relationships/hyperlink" Target="https://www.como.gov/volunteer/covid/" TargetMode="External"/><Relationship Id="rId1" Type="http://schemas.openxmlformats.org/officeDocument/2006/relationships/numbering" Target="numbering.xml"/><Relationship Id="rId6" Type="http://schemas.openxmlformats.org/officeDocument/2006/relationships/hyperlink" Target="https://www.npr.org/sections/coronavirus-live-updates/2020/08/31/907847934/6-million-coronavirus-infections-now-confirmed-in-u-s-a-country-in-limbo" TargetMode="External"/><Relationship Id="rId11" Type="http://schemas.openxmlformats.org/officeDocument/2006/relationships/hyperlink" Target="https://abcnews.go.com/Health/covid-19-flu-time-risks/story?id=72520950" TargetMode="External"/><Relationship Id="rId24" Type="http://schemas.openxmlformats.org/officeDocument/2006/relationships/hyperlink" Target="https://www.komu.com/news/timeline-how-cps-plan-to-return-to-school-has-taken-shape" TargetMode="External"/><Relationship Id="rId32" Type="http://schemas.openxmlformats.org/officeDocument/2006/relationships/hyperlink" Target="https://www.cdc.gov/coronavirus/2019-ncov/hcp/disposition-in-home-patients.html" TargetMode="External"/><Relationship Id="rId37" Type="http://schemas.openxmlformats.org/officeDocument/2006/relationships/hyperlink" Target="http://gocolumbiamo.maps.arcgis.com/apps/MapSeries/index.html?appid=478880b83d5e4d35b646d80fe6f2c2f6" TargetMode="External"/><Relationship Id="rId40" Type="http://schemas.openxmlformats.org/officeDocument/2006/relationships/hyperlink" Target="https://www.como.gov/wp-content/uploads/B168-20A-AKA-Face-Mask-Ordinance.pdf" TargetMode="External"/><Relationship Id="rId45" Type="http://schemas.openxmlformats.org/officeDocument/2006/relationships/hyperlink" Target="http://comohelps.org/" TargetMode="Externa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krcgtv.com/news/local/27-residents-and-17-staff-test-positive-at-hermann-nursing-home-3-residences-dead" TargetMode="External"/><Relationship Id="rId23" Type="http://schemas.openxmlformats.org/officeDocument/2006/relationships/hyperlink" Target="https://www.columbiamissourian.com/news/covid19/police-trying-to-educate-about-rather-than-enforce-crowd-size-limits/article_e9ad45fc-e8b5-11ea-9167-07a7e82b97b5.html" TargetMode="External"/><Relationship Id="rId28" Type="http://schemas.openxmlformats.org/officeDocument/2006/relationships/hyperlink" Target="https://abc17news.com/news/coronavirus/2020/08/31/monday-updates-missouri-positivity-rate-rises-despite-fewest-daily-covid-19-cases-in-a-week/" TargetMode="External"/><Relationship Id="rId36" Type="http://schemas.openxmlformats.org/officeDocument/2006/relationships/hyperlink" Target="https://health.mo.gov/living/healthcondiseases/communicable/novel-coronavirus-lpha/pdf/mo-pui-guidance.pdf" TargetMode="External"/><Relationship Id="rId10" Type="http://schemas.openxmlformats.org/officeDocument/2006/relationships/hyperlink" Target="https://abcnews.go.com/Health/wireStory/zoom-thanksgiving-summer-give-bleaker-fall-72729558" TargetMode="External"/><Relationship Id="rId19" Type="http://schemas.openxmlformats.org/officeDocument/2006/relationships/hyperlink" Target="https://krcgtv.com/news/local/movie-theaters-face-tough-reopening-amid-covid-19" TargetMode="External"/><Relationship Id="rId31" Type="http://schemas.openxmlformats.org/officeDocument/2006/relationships/hyperlink" Target="https://www.cdc.gov/coronavirus/2019-ncov/cases-updates/cases-in-us.html" TargetMode="External"/><Relationship Id="rId44" Type="http://schemas.openxmlformats.org/officeDocument/2006/relationships/hyperlink" Target="https://www.como.gov/health/gethelp-coronavirus/" TargetMode="External"/><Relationship Id="rId4" Type="http://schemas.openxmlformats.org/officeDocument/2006/relationships/webSettings" Target="webSettings.xml"/><Relationship Id="rId9" Type="http://schemas.openxmlformats.org/officeDocument/2006/relationships/hyperlink" Target="https://www.npr.org/sections/goatsandsoda/2020/08/28/907106441/coronavirus-faq-is-it-safe-to-get-on-the-bus-or-subway" TargetMode="External"/><Relationship Id="rId14" Type="http://schemas.openxmlformats.org/officeDocument/2006/relationships/hyperlink" Target="https://www.columbiatribune.com/zz/news/20200831/coronavirus-live-updates-us-surpasses-6-million-cases-new-jersey-to-open-restaurants-fda-could-ok-vaccine-before-testing-is-complete" TargetMode="External"/><Relationship Id="rId22" Type="http://schemas.openxmlformats.org/officeDocument/2006/relationships/hyperlink" Target="https://www.columbiamissourian.com/news/covid19/state-health-director-says-state-will-have-covid-19-test-strips-before-end-of-sept/article_0fd62ebe-e966-11ea-8d23-0393c9fe9c22.html" TargetMode="External"/><Relationship Id="rId27" Type="http://schemas.openxmlformats.org/officeDocument/2006/relationships/hyperlink" Target="https://www.komu.com/news/25-residents-at-hermann-senior-care-facility-test-positive-for-covid-19" TargetMode="External"/><Relationship Id="rId30" Type="http://schemas.openxmlformats.org/officeDocument/2006/relationships/hyperlink" Target="https://www.cdc.gov/coronavirus/2019-ncov/travelers/map-and-travel-notices.html" TargetMode="External"/><Relationship Id="rId35" Type="http://schemas.openxmlformats.org/officeDocument/2006/relationships/hyperlink" Target="https://dese.mo.gov/communications/news-releases/dhss-and-dese-address-frequently-asked-questions-about-school-reopening" TargetMode="External"/><Relationship Id="rId43" Type="http://schemas.openxmlformats.org/officeDocument/2006/relationships/hyperlink" Target="https://www.fns.usda.gov/cn/covid-19/non-congregate-feeding-nationwide-waiver-e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3</cp:revision>
  <dcterms:created xsi:type="dcterms:W3CDTF">2020-08-31T22:34:00Z</dcterms:created>
  <dcterms:modified xsi:type="dcterms:W3CDTF">2020-08-31T22:34:00Z</dcterms:modified>
</cp:coreProperties>
</file>