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397"/>
        <w:gridCol w:w="4050"/>
        <w:gridCol w:w="1795"/>
      </w:tblGrid>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Incident Name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COVID-19 Public Health Response</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End of Day Summary- Public</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Columbia/Boone COunty Public Health and Human Services Operational Activity</w:t>
            </w:r>
          </w:p>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08/25/2020</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Incident Start</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March 6, 2020</w:t>
            </w:r>
          </w:p>
        </w:tc>
      </w:tr>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Agency Reporting</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Columbia/Boone County Public Health and Human Services</w:t>
            </w:r>
          </w:p>
        </w:tc>
        <w:tc>
          <w:tcPr>
            <w:tcW w:w="4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Incident Commander</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Stephanie Browning,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Scott Clardy, Assistant Director</w:t>
            </w:r>
          </w:p>
        </w:tc>
        <w:tc>
          <w:tcPr>
            <w:tcW w:w="1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Prepared By</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Rebecca Estes, Senior Planner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Chrystal Smart, EPHS</w:t>
            </w:r>
          </w:p>
        </w:tc>
      </w:tr>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Summarized Operational Time Period:</w:t>
            </w:r>
          </w:p>
        </w:tc>
        <w:tc>
          <w:tcPr>
            <w:tcW w:w="58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 AM on 08/25/2020 to 5:00 PM on 08/25/2020</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Incident Definition:  Response to emerging Novel Corona Virus, now known as COVID-19. This includes-</w:t>
      </w:r>
    </w:p>
    <w:p>
      <w:pPr>
        <w:numPr>
          <w:ilvl w:val="0"/>
          <w:numId w:val="1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Addressing general public concerns regarding COVID-19</w:t>
      </w:r>
    </w:p>
    <w:p>
      <w:pPr>
        <w:numPr>
          <w:ilvl w:val="0"/>
          <w:numId w:val="1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Providing guidance to stakeholders regarding COVID-19</w:t>
      </w:r>
    </w:p>
    <w:p>
      <w:pPr>
        <w:numPr>
          <w:ilvl w:val="0"/>
          <w:numId w:val="1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 surveillance of COVID-19 in community</w:t>
      </w:r>
    </w:p>
    <w:p>
      <w:pPr>
        <w:numPr>
          <w:ilvl w:val="0"/>
          <w:numId w:val="1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 case investigation and contact tracing for instances of COVID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Summary of COVID Cases</w:t>
      </w:r>
    </w:p>
    <w:tbl>
      <w:tblPr/>
      <w:tblGrid>
        <w:gridCol w:w="2065"/>
        <w:gridCol w:w="3240"/>
      </w:tblGrid>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of Positive COVID Cases in MO</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of Positive COVID Cases in Boone</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07"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324</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Deaths: 1,440</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Released from Isolation: 1,635</w:t>
            </w:r>
          </w:p>
        </w:tc>
      </w:tr>
      <w:tr>
        <w:trPr>
          <w:trHeight w:val="350" w:hRule="auto"/>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55"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76,636</w:t>
            </w: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Deaths: 6</w:t>
            </w:r>
          </w:p>
        </w:tc>
      </w:tr>
      <w:tr>
        <w:trPr>
          <w:trHeight w:val="1" w:hRule="atLeast"/>
          <w:jc w:val="center"/>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84"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2,065</w:t>
            </w:r>
          </w:p>
        </w:tc>
      </w:tr>
    </w:tbl>
    <w:p>
      <w:pPr>
        <w:tabs>
          <w:tab w:val="left" w:pos="6468"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6468" w:leader="none"/>
        </w:tabs>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Statistic Charts can be found at:</w:t>
      </w:r>
    </w:p>
    <w:p>
      <w:pPr>
        <w:tabs>
          <w:tab w:val="left" w:pos="6468" w:leader="none"/>
        </w:tabs>
        <w:spacing w:before="0" w:after="160" w:line="259"/>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http://gocolumbiamo.maps.arcgis.com/apps/MapSeries/index.html?appid=478880b83d5e4d35b646d80fe6f2c2f6</w:t>
        </w:r>
      </w:hyperlink>
    </w:p>
    <w:p>
      <w:pPr>
        <w:tabs>
          <w:tab w:val="left" w:pos="6468" w:leader="none"/>
        </w:tabs>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3243" w:leader="none"/>
        </w:tabs>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Operations Report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Significant Events from Operational Period: </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Revieced laptops from IT for employees with CARES Act Funds.</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Adding additional staff to IC structure in the Finance and Administration Unit.</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Responded to health@como emails. </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Processed referrals for FHC for patinet assitance with COVID concerns.</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Leadership met with Legal Divisions in the City and County to continue working on plans for future public health order.</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provided an interview to KRCG and KMIZ today.</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Updated 500 case milestone graphic and publishes on social media.</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Environmental Health and Information and Guidance worked to provide guidance on an event in Ashland. </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 with CPS and other programs in the community to provide meals to children before CPS goes back to school and plan for feeding children when they can't attend school because of isolation or quarantine.</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Established a method to share when school aged children needed food or other resources because of isolation and quarantine with School Communicators. </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 with Columbia Public Schools about guidance provided for football and other sport activities that have spectators.</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Established appropriate county to provide case investigation and contact tracing for individuals who are providing out of town addresses erronously. </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Responded to public regarding COVID 19 inquiries. </w:t>
      </w:r>
    </w:p>
    <w:p>
      <w:pPr>
        <w:numPr>
          <w:ilvl w:val="0"/>
          <w:numId w:val="3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Continued case and contact investigations.</w:t>
      </w:r>
    </w:p>
    <w:p>
      <w:pPr>
        <w:tabs>
          <w:tab w:val="left" w:pos="6468" w:leader="none"/>
        </w:tabs>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Situation Summary</w:t>
      </w:r>
      <w:r>
        <w:rPr>
          <w:rFonts w:ascii="Calibri" w:hAnsi="Calibri" w:cs="Calibri" w:eastAsia="Calibri"/>
          <w:color w:val="auto"/>
          <w:spacing w:val="0"/>
          <w:position w:val="0"/>
          <w:sz w:val="22"/>
          <w:shd w:fill="auto" w:val="clear"/>
        </w:rPr>
        <w:t xml:space="preserve">:</w:t>
        <w:tab/>
      </w:r>
    </w:p>
    <w:p>
      <w:pPr>
        <w:spacing w:before="0" w:after="200" w:line="276"/>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 19 has reached global transmission. </w:t>
      </w:r>
    </w:p>
    <w:p>
      <w:pPr>
        <w:numPr>
          <w:ilvl w:val="0"/>
          <w:numId w:val="4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Risk Assessment for travel: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https://www.cdc.gov/coronavirus/2019-ncov/travelers/map-and-travel-notices.html</w:t>
        </w:r>
      </w:hyperlink>
    </w:p>
    <w:p>
      <w:pPr>
        <w:numPr>
          <w:ilvl w:val="0"/>
          <w:numId w:val="4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50 states, The District of Columbia, Puerto Rico, Guam, the Northern Mariana Islands, and the US Virgin Islands have reported cases of COVID-19.</w:t>
      </w:r>
    </w:p>
    <w:p>
      <w:pPr>
        <w:numPr>
          <w:ilvl w:val="0"/>
          <w:numId w:val="4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states report more than 40,000 cases of COVID-19</w:t>
      </w:r>
    </w:p>
    <w:p>
      <w:pPr>
        <w:numPr>
          <w:ilvl w:val="0"/>
          <w:numId w:val="4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case information by state follow this link</w:t>
      </w:r>
      <w:r>
        <w:rPr>
          <w:rFonts w:ascii="Calibri" w:hAnsi="Calibri" w:cs="Calibri" w:eastAsia="Calibri"/>
          <w:color w:val="C45911"/>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https://www.cdc.gov/coronavirus/2019-ncov/cases-updates/cases-in-us.html#reporting-cases</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CDC has begun recommending all individuals wear facemasks to reduce the chance of transmission while out in public as of 4/3/2020. Children under the age of 2 should not wear masks because of suffocation risk.</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than half of the states in the United States have issued state wide mask mandates.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CDC has updated guidance to change when isolation should end for a positive case of COVID 19, now reflecting one day free of fever and an improvement in symptoms. Isolation should end 10 days after symptoms have started. Links for this updated guidance can be found:</w:t>
      </w:r>
    </w:p>
    <w:p>
      <w:pPr>
        <w:numPr>
          <w:ilvl w:val="0"/>
          <w:numId w:val="44"/>
        </w:numPr>
        <w:spacing w:before="0" w:after="160" w:line="259"/>
        <w:ind w:right="0" w:left="720" w:firstLine="18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FFFFFF" w:val="clear"/>
          </w:rPr>
          <w:t xml:space="preserve">https://www.cdc.gov/coronavirus/2019-ncov/hcp/disposition-in-home-patients.html</w:t>
        </w:r>
      </w:hyperlink>
      <w:r>
        <w:rPr>
          <w:rFonts w:ascii="Calibri" w:hAnsi="Calibri" w:cs="Calibri" w:eastAsia="Calibri"/>
          <w:color w:val="222222"/>
          <w:spacing w:val="0"/>
          <w:position w:val="0"/>
          <w:sz w:val="22"/>
          <w:shd w:fill="FFFFFF" w:val="clear"/>
        </w:rPr>
        <w:t xml:space="preserve">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 travelers are banned from visiting: EU, Bahamas, China, Mexico, Canada, New Zealand and Japan</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State Information</w:t>
      </w:r>
      <w:r>
        <w:rPr>
          <w:rFonts w:ascii="Calibri" w:hAnsi="Calibri" w:cs="Calibri" w:eastAsia="Calibri"/>
          <w:color w:val="auto"/>
          <w:spacing w:val="0"/>
          <w:position w:val="0"/>
          <w:sz w:val="22"/>
          <w:shd w:fill="auto" w:val="clear"/>
        </w:rPr>
        <w:t xml:space="preserv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Missouri Governor Parson declared a State Emergency on March 13, 2020 to make state resources available to local jurisdictions and activate certain authorities. </w:t>
      </w:r>
    </w:p>
    <w:p>
      <w:pPr>
        <w:numPr>
          <w:ilvl w:val="0"/>
          <w:numId w:val="46"/>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total </w:t>
      </w:r>
      <w:r>
        <w:rPr>
          <w:rFonts w:ascii="Calibri" w:hAnsi="Calibri" w:cs="Calibri" w:eastAsia="Calibri"/>
          <w:color w:val="C45911"/>
          <w:spacing w:val="0"/>
          <w:position w:val="0"/>
          <w:sz w:val="22"/>
          <w:shd w:fill="auto" w:val="clear"/>
        </w:rPr>
        <w:t xml:space="preserve">76,636</w:t>
      </w:r>
      <w:r>
        <w:rPr>
          <w:rFonts w:ascii="Calibri" w:hAnsi="Calibri" w:cs="Calibri" w:eastAsia="Calibri"/>
          <w:color w:val="auto"/>
          <w:spacing w:val="0"/>
          <w:position w:val="0"/>
          <w:sz w:val="22"/>
          <w:shd w:fill="auto" w:val="clear"/>
        </w:rPr>
        <w:t xml:space="preserve">nfirmed cases in Missouri of individuals who have been diagnosed with COVID 19,</w:t>
      </w:r>
      <w:r>
        <w:rPr>
          <w:rFonts w:ascii="Calibri" w:hAnsi="Calibri" w:cs="Calibri" w:eastAsia="Calibri"/>
          <w:color w:val="C45911"/>
          <w:spacing w:val="0"/>
          <w:position w:val="0"/>
          <w:sz w:val="22"/>
          <w:shd w:fill="auto" w:val="clear"/>
        </w:rPr>
        <w:t xml:space="preserve"> 1,440 </w:t>
      </w:r>
      <w:r>
        <w:rPr>
          <w:rFonts w:ascii="Calibri" w:hAnsi="Calibri" w:cs="Calibri" w:eastAsia="Calibri"/>
          <w:color w:val="auto"/>
          <w:spacing w:val="0"/>
          <w:position w:val="0"/>
          <w:sz w:val="22"/>
          <w:shd w:fill="auto" w:val="clear"/>
        </w:rPr>
        <w:t xml:space="preserve">of those cases have died.</w:t>
      </w:r>
    </w:p>
    <w:p>
      <w:pPr>
        <w:numPr>
          <w:ilvl w:val="0"/>
          <w:numId w:val="46"/>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list of cases reported by county can be found The Missouri Department of Health and Senior Services operates a website reporting reported cases of COVID 19 in Missouri at: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https://health.mo.gov/living/healthcondiseases/communicable/novel-coronavirus/results.php</w:t>
        </w:r>
      </w:hyperlink>
    </w:p>
    <w:p>
      <w:pPr>
        <w:spacing w:before="0" w:after="200" w:line="276"/>
        <w:ind w:right="0" w:left="720" w:firstLine="0"/>
        <w:jc w:val="left"/>
        <w:rPr>
          <w:rFonts w:ascii="Calibri" w:hAnsi="Calibri" w:cs="Calibri" w:eastAsia="Calibri"/>
          <w:color w:val="0000FF"/>
          <w:spacing w:val="0"/>
          <w:position w:val="0"/>
          <w:sz w:val="22"/>
          <w:u w:val="single"/>
          <w:shd w:fill="auto" w:val="clear"/>
        </w:rPr>
      </w:pPr>
      <w:r>
        <w:rPr>
          <w:rFonts w:ascii="Calibri" w:hAnsi="Calibri" w:cs="Calibri" w:eastAsia="Calibri"/>
          <w:color w:val="auto"/>
          <w:spacing w:val="0"/>
          <w:position w:val="0"/>
          <w:sz w:val="22"/>
          <w:shd w:fill="auto" w:val="clear"/>
        </w:rPr>
        <w:t xml:space="preserve">Missouri’s Governor Announced that on June 22 all stay all state restrictions will be lifted, but social distancing is still recommended</w:t>
      </w:r>
      <w:r>
        <w:rPr>
          <w:rFonts w:ascii="Calibri" w:hAnsi="Calibri" w:cs="Calibri" w:eastAsia="Calibri"/>
          <w:color w:val="C45911"/>
          <w:spacing w:val="0"/>
          <w:position w:val="0"/>
          <w:sz w:val="22"/>
          <w:shd w:fill="auto" w:val="clear"/>
        </w:rPr>
        <w:t xml:space="preserv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https://governor.mo.gov/press-releases/archive/governor-parson-announces-missouri-will-fully-reopen-enter-phase-2-recovery</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Missouri Department of Elementary and Secondary Education released guidance for re-opening schools for the upcoming school year to start this fall: </w:t>
      </w:r>
    </w:p>
    <w:p>
      <w:pPr>
        <w:numPr>
          <w:ilvl w:val="0"/>
          <w:numId w:val="48"/>
        </w:numPr>
        <w:spacing w:before="0" w:after="200" w:line="276"/>
        <w:ind w:right="0" w:left="1440" w:hanging="360"/>
        <w:jc w:val="left"/>
        <w:rPr>
          <w:rFonts w:ascii="Calibri" w:hAnsi="Calibri" w:cs="Calibri" w:eastAsia="Calibri"/>
          <w:color w:val="C45911"/>
          <w:spacing w:val="0"/>
          <w:position w:val="0"/>
          <w:sz w:val="22"/>
          <w:shd w:fill="auto" w:val="clear"/>
        </w:rPr>
      </w:pP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https://dese.mo.gov/communications/news-releases/dhss-and-dese-address-frequently-asked-questions-about-school-reopening</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 Lab COVID 19 Testing: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https://health.mo.gov/living/healthcondiseases/communicable/novel-coronavirus-lpha/pdf/mo-pui-guidance.pdf</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MoDHSS hotline staffed by medical professionals: 877-435-8411</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City/County Information:</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pPr>
        <w:numPr>
          <w:ilvl w:val="0"/>
          <w:numId w:val="50"/>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Columbia/Boone County hosts an information hub on COVID Cases that have been identified in the county, as well as information about the catchment area cases that the hospitals serve</w:t>
      </w:r>
    </w:p>
    <w:p>
      <w:pPr>
        <w:numPr>
          <w:ilvl w:val="0"/>
          <w:numId w:val="50"/>
        </w:numPr>
        <w:spacing w:before="0" w:after="200" w:line="276"/>
        <w:ind w:right="0" w:left="1440" w:hanging="360"/>
        <w:jc w:val="left"/>
        <w:rPr>
          <w:rFonts w:ascii="Calibri" w:hAnsi="Calibri" w:cs="Calibri" w:eastAsia="Calibri"/>
          <w:color w:val="auto"/>
          <w:spacing w:val="0"/>
          <w:position w:val="0"/>
          <w:sz w:val="22"/>
          <w:shd w:fill="auto" w:val="clear"/>
        </w:rPr>
      </w:pP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http://gocolumbiamo.maps.arcgis.com/apps/MapSeries/index.html?appid=478880b83d5e4d35b646d80fe6f2c2f6</w:t>
        </w:r>
      </w:hyperlink>
    </w:p>
    <w:p>
      <w:pPr>
        <w:numPr>
          <w:ilvl w:val="0"/>
          <w:numId w:val="50"/>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w:t>
      </w:r>
      <w:r>
        <w:rPr>
          <w:rFonts w:ascii="Calibri" w:hAnsi="Calibri" w:cs="Calibri" w:eastAsia="Calibri"/>
          <w:color w:val="C45911"/>
          <w:spacing w:val="0"/>
          <w:position w:val="0"/>
          <w:sz w:val="22"/>
          <w:shd w:fill="auto" w:val="clear"/>
        </w:rPr>
        <w:t xml:space="preserve">2,065 </w:t>
      </w:r>
      <w:r>
        <w:rPr>
          <w:rFonts w:ascii="Calibri" w:hAnsi="Calibri" w:cs="Calibri" w:eastAsia="Calibri"/>
          <w:color w:val="auto"/>
          <w:spacing w:val="0"/>
          <w:position w:val="0"/>
          <w:sz w:val="22"/>
          <w:shd w:fill="auto" w:val="clear"/>
        </w:rPr>
        <w:t xml:space="preserve">confirmed cases in Boone County, 6 patients passed away, and</w:t>
      </w:r>
      <w:r>
        <w:rPr>
          <w:rFonts w:ascii="Calibri" w:hAnsi="Calibri" w:cs="Calibri" w:eastAsia="Calibri"/>
          <w:color w:val="C45911"/>
          <w:spacing w:val="0"/>
          <w:position w:val="0"/>
          <w:sz w:val="22"/>
          <w:shd w:fill="auto" w:val="clear"/>
        </w:rPr>
        <w:t xml:space="preserve"> 1,635 </w:t>
      </w:r>
      <w:r>
        <w:rPr>
          <w:rFonts w:ascii="Calibri" w:hAnsi="Calibri" w:cs="Calibri" w:eastAsia="Calibri"/>
          <w:color w:val="auto"/>
          <w:spacing w:val="0"/>
          <w:position w:val="0"/>
          <w:sz w:val="22"/>
          <w:shd w:fill="auto" w:val="clear"/>
        </w:rPr>
        <w:t xml:space="preserve">have recovered from the COVID 19 illness.</w:t>
        <w:tab/>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 and Boone County issued revised Public Health Orders for Social Distancing to begin on August 10 and continue until another Public Health Order is issued or expire on August 31, they can be found at:</w:t>
      </w:r>
    </w:p>
    <w:p>
      <w:pPr>
        <w:numPr>
          <w:ilvl w:val="0"/>
          <w:numId w:val="52"/>
        </w:numPr>
        <w:spacing w:before="0" w:after="20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City Order: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https://www.como.gov/CMS/pressreleases/downloadfile.php?id=2493</w:t>
        </w:r>
      </w:hyperlink>
      <w:r>
        <w:rPr>
          <w:rFonts w:ascii="Calibri" w:hAnsi="Calibri" w:cs="Calibri" w:eastAsia="Calibri"/>
          <w:color w:val="auto"/>
          <w:spacing w:val="0"/>
          <w:position w:val="0"/>
          <w:sz w:val="22"/>
          <w:u w:val="single"/>
          <w:shd w:fill="auto" w:val="clear"/>
        </w:rPr>
        <w:t xml:space="preserve"> </w:t>
      </w:r>
    </w:p>
    <w:p>
      <w:pPr>
        <w:numPr>
          <w:ilvl w:val="0"/>
          <w:numId w:val="52"/>
        </w:numPr>
        <w:spacing w:before="0" w:after="20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County Order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https://www.como.gov/CMS/pressreleases/downloadfile.php?id=2494</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 City Council Passed Mask Ordinance that will go into effect at 5:00 PM on July 10, 2020. It can be found: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https://www.como.gov/wp-content/uploads/B168-20A-AKA-Face-Mask-Ordinance.pdf</w:t>
        </w:r>
      </w:hyperlink>
    </w:p>
    <w:p>
      <w:pPr>
        <w:spacing w:before="0" w:after="20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Boone County Office of Emergency Management opened a virtual EOC on 3/17/2020 to facilitate the coordination of efforts and resources to keep Boone County safe during COVID-19 response efforts.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Columbia Public Schools updated their start date for the 2020/2021 school year to begin after Labor Day: </w:t>
      </w:r>
    </w:p>
    <w:p>
      <w:pPr>
        <w:numPr>
          <w:ilvl w:val="0"/>
          <w:numId w:val="54"/>
        </w:numPr>
        <w:spacing w:before="0" w:after="200" w:line="276"/>
        <w:ind w:right="0" w:left="1440" w:hanging="360"/>
        <w:jc w:val="left"/>
        <w:rPr>
          <w:rFonts w:ascii="Calibri" w:hAnsi="Calibri" w:cs="Calibri" w:eastAsia="Calibri"/>
          <w:color w:val="auto"/>
          <w:spacing w:val="0"/>
          <w:position w:val="0"/>
          <w:sz w:val="22"/>
          <w:shd w:fill="auto" w:val="clear"/>
        </w:rPr>
      </w:pP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https://www.cpsk12.org/site/default.aspx?PageType=3</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&amp;</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DomainID=4</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&amp;</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ModuleInstanceID=896</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&amp;</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ViewID=6446EE88-D30C-497E-9316-3F8874B3E108</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&amp;</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RenderLoc=0</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&amp;</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FlexDataID=59907</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&amp;</w:t>
        </w:r>
        <w:r>
          <w:rPr>
            <w:rFonts w:ascii="Calibri" w:hAnsi="Calibri" w:cs="Calibri" w:eastAsia="Calibri"/>
            <w:color w:val="0000FF"/>
            <w:spacing w:val="0"/>
            <w:position w:val="0"/>
            <w:sz w:val="22"/>
            <w:u w:val="single"/>
            <w:shd w:fill="auto" w:val="clear"/>
          </w:rPr>
          <w:t xml:space="preserve"> HYPERLINK "https://www.cpsk12.org/site/default.aspx?PageType=3&amp;DomainID=4&amp;ModuleInstanceID=896&amp;ViewID=6446EE88-D30C-497E-9316-3F8874B3E108&amp;RenderLoc=0&amp;FlexDataID=59907&amp;PageID=1"</w:t>
        </w:r>
        <w:r>
          <w:rPr>
            <w:rFonts w:ascii="Calibri" w:hAnsi="Calibri" w:cs="Calibri" w:eastAsia="Calibri"/>
            <w:color w:val="0000FF"/>
            <w:spacing w:val="0"/>
            <w:position w:val="0"/>
            <w:sz w:val="22"/>
            <w:u w:val="single"/>
            <w:shd w:fill="auto" w:val="clear"/>
          </w:rPr>
          <w:t xml:space="preserve">PageID=1</w:t>
        </w:r>
      </w:hyperlink>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City of Columbia Neighborhood Services, in their role as Volunteer Coordination of the Boone Emergency Response Plan, has activated a COVID 19 Volunteer webpage, it can be found here: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 HYPERLINK "https://www.como.gov/volunteer/covid/"://www.como.gov/volunteer/covid/</w:t>
        </w:r>
      </w:hyperlink>
    </w:p>
    <w:p>
      <w:pPr>
        <w:spacing w:before="0" w:after="200" w:line="276"/>
        <w:ind w:right="0" w:left="720" w:firstLine="0"/>
        <w:jc w:val="left"/>
        <w:rPr>
          <w:rFonts w:ascii="Calibri" w:hAnsi="Calibri" w:cs="Calibri" w:eastAsia="Calibri"/>
          <w:color w:val="0000FF"/>
          <w:spacing w:val="0"/>
          <w:position w:val="0"/>
          <w:sz w:val="22"/>
          <w:u w:val="single"/>
          <w:shd w:fill="auto" w:val="clear"/>
        </w:rPr>
      </w:pPr>
      <w:r>
        <w:rPr>
          <w:rFonts w:ascii="Calibri" w:hAnsi="Calibri" w:cs="Calibri" w:eastAsia="Calibri"/>
          <w:color w:val="auto"/>
          <w:spacing w:val="0"/>
          <w:position w:val="0"/>
          <w:sz w:val="22"/>
          <w:shd w:fill="auto" w:val="clear"/>
        </w:rPr>
        <w:t xml:space="preserve">The City of Columbia has a dedicated webpage that provides a summary of City of Columbia services as they related to COVID-19 and it can be found here: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https://www.como.g HYPERLINK "https://www.como.gov/coronavirus/"ov/coronavirus/</w:t>
        </w:r>
      </w:hyperlink>
    </w:p>
    <w:p>
      <w:pPr>
        <w:spacing w:before="0" w:after="200" w:line="276"/>
        <w:ind w:right="0" w:left="720" w:firstLine="0"/>
        <w:jc w:val="left"/>
        <w:rPr>
          <w:rFonts w:ascii="Calibri" w:hAnsi="Calibri" w:cs="Calibri" w:eastAsia="Calibri"/>
          <w:color w:val="C45911"/>
          <w:spacing w:val="0"/>
          <w:position w:val="0"/>
          <w:sz w:val="22"/>
          <w:shd w:fill="auto" w:val="clear"/>
        </w:rPr>
      </w:pPr>
      <w:r>
        <w:rPr>
          <w:rFonts w:ascii="Calibri" w:hAnsi="Calibri" w:cs="Calibri" w:eastAsia="Calibri"/>
          <w:color w:val="auto"/>
          <w:spacing w:val="0"/>
          <w:position w:val="0"/>
          <w:sz w:val="22"/>
          <w:shd w:fill="auto" w:val="clear"/>
        </w:rPr>
        <w:t xml:space="preserve">Received waiver from FDA for non-congregate feeding sites, this allows Columbia Public Schools and other children feeding programs to provide meals to children throughout the summer.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https://www.fns.usda.gov/cn/covid-19/non-congregate-feeding-nationwide-waiver-extension</w:t>
        </w:r>
      </w:hyperlink>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ESF-6 lead, City of Columbia Division of Human Services has activated a COVID-19 Get Help webpage website to list key human services resources needed during the pandemic: COVID-19 Get Help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https://www.como.gov/health/gethelp-coronavirus/</w:t>
        </w:r>
      </w:hyperlink>
      <w:r>
        <w:rPr>
          <w:rFonts w:ascii="Calibri" w:hAnsi="Calibri" w:cs="Calibri" w:eastAsia="Calibri"/>
          <w:color w:val="auto"/>
          <w:spacing w:val="0"/>
          <w:position w:val="0"/>
          <w:sz w:val="22"/>
          <w:shd w:fill="auto" w:val="clear"/>
        </w:rPr>
        <w:t xml:space="preserve">).  </w:t>
      </w: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ESF-6 lead, City of Columbia Division of Human Services has organized five local funders (City, County, United Way, Community Foundation, and VU Foundation) in a collaborative called ComoHelps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http://comohelps.org</w:t>
        </w:r>
      </w:hyperlink>
      <w:r>
        <w:rPr>
          <w:rFonts w:ascii="Calibri" w:hAnsi="Calibri" w:cs="Calibri" w:eastAsia="Calibri"/>
          <w:color w:val="auto"/>
          <w:spacing w:val="0"/>
          <w:position w:val="0"/>
          <w:sz w:val="22"/>
          <w:shd w:fill="auto" w:val="clear"/>
        </w:rPr>
        <w:t xml:space="preserve">).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pPr>
        <w:spacing w:before="0" w:after="0" w:line="276"/>
        <w:ind w:right="0" w:left="720" w:firstLine="0"/>
        <w:jc w:val="left"/>
        <w:rPr>
          <w:rFonts w:ascii="Calibri" w:hAnsi="Calibri" w:cs="Calibri" w:eastAsia="Calibri"/>
          <w:color w:val="auto"/>
          <w:spacing w:val="0"/>
          <w:position w:val="0"/>
          <w:sz w:val="22"/>
          <w:shd w:fill="auto" w:val="clear"/>
        </w:rPr>
      </w:pP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ComoHelps also developed a single, joint application for nonprofits to submit requests for funding. This expedites access to support for nonprofits and allows us to coordinate funding used in response to the COVID-19 pandemic. The ComoHelps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ComoHelps have received grants from state and national foundations.</w:t>
      </w:r>
    </w:p>
    <w:p>
      <w:pPr>
        <w:spacing w:before="0" w:after="0" w:line="276"/>
        <w:ind w:right="0" w:left="720" w:firstLine="0"/>
        <w:jc w:val="left"/>
        <w:rPr>
          <w:rFonts w:ascii="Calibri" w:hAnsi="Calibri" w:cs="Calibri" w:eastAsia="Calibri"/>
          <w:color w:val="C45911"/>
          <w:spacing w:val="0"/>
          <w:position w:val="0"/>
          <w:sz w:val="22"/>
          <w:shd w:fill="auto" w:val="clear"/>
        </w:rPr>
      </w:pPr>
    </w:p>
    <w:p>
      <w:pPr>
        <w:spacing w:before="0" w:after="200" w:line="276"/>
        <w:ind w:right="0" w:left="720" w:firstLine="0"/>
        <w:jc w:val="left"/>
        <w:rPr>
          <w:rFonts w:ascii="Calibri" w:hAnsi="Calibri" w:cs="Calibri" w:eastAsia="Calibri"/>
          <w:color w:val="C45911"/>
          <w:spacing w:val="0"/>
          <w:position w:val="0"/>
          <w:sz w:val="22"/>
          <w:shd w:fill="auto" w:val="clear"/>
        </w:rPr>
      </w:pPr>
      <w:r>
        <w:rPr>
          <w:rFonts w:ascii="Calibri" w:hAnsi="Calibri" w:cs="Calibri" w:eastAsia="Calibri"/>
          <w:color w:val="auto"/>
          <w:spacing w:val="0"/>
          <w:position w:val="0"/>
          <w:sz w:val="22"/>
          <w:shd w:fill="auto" w:val="clear"/>
        </w:rPr>
        <w:t xml:space="preserve">The University of Missouri hosts a walk up clinic for COVID 19 testing to its MU Students beginning 8/24/2020.</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MU Healthcare hosts a drive thru COVID 19 testing site located at 115 Business Loop 70 W. </w:t>
      </w:r>
      <w:r>
        <w:rPr>
          <w:rFonts w:ascii="Calibri" w:hAnsi="Calibri" w:cs="Calibri" w:eastAsia="Calibri"/>
          <w:color w:val="auto"/>
          <w:spacing w:val="0"/>
          <w:position w:val="0"/>
          <w:sz w:val="22"/>
          <w:shd w:fill="auto" w:val="clear"/>
        </w:rPr>
        <w:t xml:space="preserve">The site hours of operation to Mon-Fri 8 AM to 7 PM, Saturday 8 AM to Noon, and closed on Sundays.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Boone Hospital hosts a drive thru COVID 19 testing site. This site’s hours of operation are Mon-Fri 8 AM-4:30 PM, and Saturdays 8 AM to Noon, closed on Sundays.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4">
    <w:abstractNumId w:val="48"/>
  </w:num>
  <w:num w:numId="38">
    <w:abstractNumId w:val="42"/>
  </w:num>
  <w:num w:numId="42">
    <w:abstractNumId w:val="36"/>
  </w:num>
  <w:num w:numId="44">
    <w:abstractNumId w:val="30"/>
  </w:num>
  <w:num w:numId="46">
    <w:abstractNumId w:val="24"/>
  </w:num>
  <w:num w:numId="48">
    <w:abstractNumId w:val="18"/>
  </w:num>
  <w:num w:numId="50">
    <w:abstractNumId w:val="12"/>
  </w:num>
  <w:num w:numId="52">
    <w:abstractNumId w:val="6"/>
  </w:num>
  <w:num w:numId="5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comohelps.org/" Id="docRId17" Type="http://schemas.openxmlformats.org/officeDocument/2006/relationships/hyperlink" /><Relationship TargetMode="External" Target="https://health.mo.gov/living/healthcondiseases/communicable/novel-coronavirus-lpha/pdf/mo-pui-guidance.pdf" Id="docRId7" Type="http://schemas.openxmlformats.org/officeDocument/2006/relationships/hyperlink" /><Relationship TargetMode="External" Target="https://www.como.gov/CMS/pressreleases/downloadfile.php?id=2494" Id="docRId10" Type="http://schemas.openxmlformats.org/officeDocument/2006/relationships/hyperlink" /><Relationship TargetMode="External" Target="https://www.como.gov/coronavirus/" Id="docRId14" Type="http://schemas.openxmlformats.org/officeDocument/2006/relationships/hyperlink" /><Relationship Target="numbering.xml" Id="docRId18" Type="http://schemas.openxmlformats.org/officeDocument/2006/relationships/numbering" /><Relationship TargetMode="External" Target="https://www.cdc.gov/coronavirus/2019-ncov/cases-updates/cases-in-us.html" Id="docRId2" Type="http://schemas.openxmlformats.org/officeDocument/2006/relationships/hyperlink" /><Relationship TargetMode="External" Target="https://dese.mo.gov/communications/news-releases/dhss-and-dese-address-frequently-asked-questions-about-school-reopening" Id="docRId6" Type="http://schemas.openxmlformats.org/officeDocument/2006/relationships/hyperlink" /><Relationship TargetMode="External" Target="https://www.cdc.gov/coronavirus/2019-ncov/travelers/map-and-travel-notices.html" Id="docRId1" Type="http://schemas.openxmlformats.org/officeDocument/2006/relationships/hyperlink" /><Relationship TargetMode="External" Target="https://www.como.gov/wp-content/uploads/B168-20A-AKA-Face-Mask-Ordinance.pdf" Id="docRId11" Type="http://schemas.openxmlformats.org/officeDocument/2006/relationships/hyperlink" /><Relationship TargetMode="External" Target="https://www.fns.usda.gov/cn/covid-19/non-congregate-feeding-nationwide-waiver-extension" Id="docRId15" Type="http://schemas.openxmlformats.org/officeDocument/2006/relationships/hyperlink" /><Relationship Target="styles.xml" Id="docRId19" Type="http://schemas.openxmlformats.org/officeDocument/2006/relationships/styles" /><Relationship TargetMode="External" Target="https://governor.mo.gov/press-releases/archive/governor-parson-announces-missouri-will-fully-reopen-enter-phase-2-recovery" Id="docRId5" Type="http://schemas.openxmlformats.org/officeDocument/2006/relationships/hyperlink" /><Relationship TargetMode="External" Target="https://www.como.gov/CMS/pressreleases/downloadfile.php?id=2493" Id="docRId9" Type="http://schemas.openxmlformats.org/officeDocument/2006/relationships/hyperlink" /><Relationship TargetMode="External" Target="http://gocolumbiamo.maps.arcgis.com/apps/MapSeries/index.html?appid=478880b83d5e4d35b646d80fe6f2c2f6" Id="docRId0" Type="http://schemas.openxmlformats.org/officeDocument/2006/relationships/hyperlink" /><Relationship TargetMode="External" Target="https://www.cpsk12.org/site/default.aspx?PageType=3&amp;DomainID=4&amp;ModuleInstanceID=896&amp;ViewID=6446EE88-D30C-497E-9316-3F8874B3E108&amp;RenderLoc=0&amp;FlexDataID=59907&amp;PageID=1" Id="docRId12" Type="http://schemas.openxmlformats.org/officeDocument/2006/relationships/hyperlink" /><Relationship TargetMode="External" Target="https://www.como.gov/health/gethelp-coronavirus/" Id="docRId16" Type="http://schemas.openxmlformats.org/officeDocument/2006/relationships/hyperlink" /><Relationship TargetMode="External" Target="https://health.mo.gov/living/healthcondiseases/communicable/novel-coronavirus/results.php" Id="docRId4" Type="http://schemas.openxmlformats.org/officeDocument/2006/relationships/hyperlink" /><Relationship TargetMode="External" Target="http://gocolumbiamo.maps.arcgis.com/apps/MapSeries/index.html?appid=478880b83d5e4d35b646d80fe6f2c2f6" Id="docRId8" Type="http://schemas.openxmlformats.org/officeDocument/2006/relationships/hyperlink" /><Relationship TargetMode="External" Target="https://www.como.gov/volunteer/covid/" Id="docRId13" Type="http://schemas.openxmlformats.org/officeDocument/2006/relationships/hyperlink" /><Relationship TargetMode="External" Target="https://www.cdc.gov/coronavirus/2019-ncov/hcp/disposition-in-home-patients.html" Id="docRId3" Type="http://schemas.openxmlformats.org/officeDocument/2006/relationships/hyperlink" /></Relationships>
</file>