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C51A0E">
            <w:rPr>
              <w:rStyle w:val="Style3"/>
              <w:rFonts w:eastAsiaTheme="majorEastAsia"/>
            </w:rPr>
            <w:t>Parks and Recreation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4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51A0E">
            <w:rPr>
              <w:rStyle w:val="Style3"/>
            </w:rPr>
            <w:t>April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C51A0E">
            <w:rPr>
              <w:rStyle w:val="Style3"/>
              <w:rFonts w:eastAsiaTheme="majorEastAsia"/>
            </w:rPr>
            <w:t>Report on Sponsorships and Naming Rights of Park Facilities</w:t>
          </w:r>
          <w:r w:rsidR="00C51A0E">
            <w:rPr>
              <w:rStyle w:val="Style3"/>
              <w:rFonts w:eastAsiaTheme="majorEastAsia"/>
            </w:rPr>
            <w:tab/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8A" w:rsidRPr="00791D82" w:rsidRDefault="00637F8A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637F8A" w:rsidRPr="00791D82" w:rsidRDefault="00637F8A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C51A0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Parks and Recreation Department </w:t>
          </w:r>
          <w:r w:rsidR="00322FBF">
            <w:rPr>
              <w:rFonts w:ascii="Century Gothic" w:hAnsi="Century Gothic"/>
            </w:rPr>
            <w:t xml:space="preserve">in conjunction with procedures established by the City Council </w:t>
          </w:r>
          <w:r>
            <w:rPr>
              <w:rFonts w:ascii="Century Gothic" w:hAnsi="Century Gothic"/>
            </w:rPr>
            <w:t xml:space="preserve">and the Parks and Recreation Commission have utilized an internal policy regarding the naming of parks, trails and recreation facilities.  </w:t>
          </w:r>
          <w:r w:rsidR="00322FBF">
            <w:rPr>
              <w:rFonts w:ascii="Century Gothic" w:hAnsi="Century Gothic"/>
            </w:rPr>
            <w:t xml:space="preserve">In summary, the policy states that </w:t>
          </w:r>
          <w:r w:rsidR="007B4D08">
            <w:rPr>
              <w:rFonts w:ascii="Century Gothic" w:hAnsi="Century Gothic"/>
            </w:rPr>
            <w:t xml:space="preserve">the </w:t>
          </w:r>
          <w:r w:rsidR="00322FBF">
            <w:rPr>
              <w:rFonts w:ascii="Century Gothic" w:hAnsi="Century Gothic"/>
            </w:rPr>
            <w:t xml:space="preserve">City Council has the responsibility for naming all parks and destination trails such as the MKT, </w:t>
          </w:r>
          <w:proofErr w:type="spellStart"/>
          <w:r w:rsidR="00322FBF">
            <w:rPr>
              <w:rFonts w:ascii="Century Gothic" w:hAnsi="Century Gothic"/>
            </w:rPr>
            <w:t>Hinkson</w:t>
          </w:r>
          <w:proofErr w:type="spellEnd"/>
          <w:r w:rsidR="00322FBF">
            <w:rPr>
              <w:rFonts w:ascii="Century Gothic" w:hAnsi="Century Gothic"/>
            </w:rPr>
            <w:t xml:space="preserve">, and Bear Creek Trails while the Parks &amp; Recreation Commission, through recommendations from the Parks &amp; Recreation Director and staff, are able to name facilities such as sports fields, meeting rooms, shelters, etc.  In all situations that include a capital improvement project, staff includes the name of the facility or field as part of the Council approval process.  A recent example is the naming of the Atkins Baseball Complex.  Over the next one-two years, there will be </w:t>
          </w:r>
          <w:r w:rsidR="0060728E">
            <w:rPr>
              <w:rFonts w:ascii="Century Gothic" w:hAnsi="Century Gothic"/>
            </w:rPr>
            <w:t>significant</w:t>
          </w:r>
          <w:r w:rsidR="00322FBF">
            <w:rPr>
              <w:rFonts w:ascii="Century Gothic" w:hAnsi="Century Gothic"/>
            </w:rPr>
            <w:t xml:space="preserve"> fund-raising </w:t>
          </w:r>
          <w:r w:rsidR="0060728E">
            <w:rPr>
              <w:rFonts w:ascii="Century Gothic" w:hAnsi="Century Gothic"/>
            </w:rPr>
            <w:t>activities</w:t>
          </w:r>
          <w:r w:rsidR="00322FBF">
            <w:rPr>
              <w:rFonts w:ascii="Century Gothic" w:hAnsi="Century Gothic"/>
            </w:rPr>
            <w:t xml:space="preserve"> in conjunction with the development of the Farmer’s Market and the Columbia Sports Fieldhouse.  As staff and fundraising volunteers solicit sponsorships</w:t>
          </w:r>
          <w:r w:rsidR="007B4D08">
            <w:rPr>
              <w:rFonts w:ascii="Century Gothic" w:hAnsi="Century Gothic"/>
            </w:rPr>
            <w:t>,</w:t>
          </w:r>
          <w:r w:rsidR="00322FBF">
            <w:rPr>
              <w:rFonts w:ascii="Century Gothic" w:hAnsi="Century Gothic"/>
            </w:rPr>
            <w:t xml:space="preserve"> </w:t>
          </w:r>
          <w:r w:rsidR="00D8438D">
            <w:rPr>
              <w:rFonts w:ascii="Century Gothic" w:hAnsi="Century Gothic"/>
            </w:rPr>
            <w:t>the ability to be able to name the building, court, meeting room, market stalls, scoreboards, etc</w:t>
          </w:r>
          <w:r w:rsidR="007B4D08">
            <w:rPr>
              <w:rFonts w:ascii="Century Gothic" w:hAnsi="Century Gothic"/>
            </w:rPr>
            <w:t>.</w:t>
          </w:r>
          <w:r w:rsidR="00D8438D">
            <w:rPr>
              <w:rFonts w:ascii="Century Gothic" w:hAnsi="Century Gothic"/>
            </w:rPr>
            <w:t xml:space="preserve"> </w:t>
          </w:r>
          <w:bookmarkStart w:id="0" w:name="_GoBack"/>
          <w:bookmarkEnd w:id="0"/>
          <w:r w:rsidR="00D8438D">
            <w:rPr>
              <w:rFonts w:ascii="Century Gothic" w:hAnsi="Century Gothic"/>
            </w:rPr>
            <w:t xml:space="preserve">is critical to the success of the fundraising goals.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8A" w:rsidRPr="00791D82" w:rsidRDefault="00637F8A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637F8A" w:rsidRPr="00791D82" w:rsidRDefault="00637F8A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695BE8" w:rsidRDefault="00E95E50" w:rsidP="00E95E50">
          <w:pPr>
            <w:rPr>
              <w:rFonts w:ascii="Century Gothic" w:hAnsi="Century Gothic"/>
            </w:rPr>
          </w:pPr>
          <w:r w:rsidRPr="00E95E50">
            <w:rPr>
              <w:rFonts w:ascii="Century Gothic" w:hAnsi="Century Gothic"/>
            </w:rPr>
            <w:t xml:space="preserve">It is the policy of </w:t>
          </w:r>
          <w:r>
            <w:rPr>
              <w:rFonts w:ascii="Century Gothic" w:hAnsi="Century Gothic"/>
            </w:rPr>
            <w:t>Columbia</w:t>
          </w:r>
          <w:r w:rsidRPr="00E95E50">
            <w:rPr>
              <w:rFonts w:ascii="Century Gothic" w:hAnsi="Century Gothic"/>
            </w:rPr>
            <w:t xml:space="preserve"> Parks &amp; Recreation </w:t>
          </w:r>
          <w:r>
            <w:rPr>
              <w:rFonts w:ascii="Century Gothic" w:hAnsi="Century Gothic"/>
            </w:rPr>
            <w:t xml:space="preserve">Department </w:t>
          </w:r>
          <w:r w:rsidRPr="00E95E50">
            <w:rPr>
              <w:rFonts w:ascii="Century Gothic" w:hAnsi="Century Gothic"/>
            </w:rPr>
            <w:t>to actively seek sponsorships for its events, services,</w:t>
          </w:r>
          <w:r>
            <w:rPr>
              <w:rFonts w:ascii="Century Gothic" w:hAnsi="Century Gothic"/>
            </w:rPr>
            <w:t xml:space="preserve"> </w:t>
          </w:r>
          <w:r w:rsidRPr="00E95E50">
            <w:rPr>
              <w:rFonts w:ascii="Century Gothic" w:hAnsi="Century Gothic"/>
            </w:rPr>
            <w:t>parks, and facilities from individuals, foundations, corporations, nonprofit organizations, service</w:t>
          </w:r>
          <w:r>
            <w:rPr>
              <w:rFonts w:ascii="Century Gothic" w:hAnsi="Century Gothic"/>
            </w:rPr>
            <w:t xml:space="preserve"> </w:t>
          </w:r>
          <w:r w:rsidRPr="00E95E50">
            <w:rPr>
              <w:rFonts w:ascii="Century Gothic" w:hAnsi="Century Gothic"/>
            </w:rPr>
            <w:t>clubs, and other entities. The purpose of such sponsorships is to increase P&amp;R's ability to deliver</w:t>
          </w:r>
          <w:r>
            <w:rPr>
              <w:rFonts w:ascii="Century Gothic" w:hAnsi="Century Gothic"/>
            </w:rPr>
            <w:t xml:space="preserve"> </w:t>
          </w:r>
          <w:r w:rsidRPr="00E95E50">
            <w:rPr>
              <w:rFonts w:ascii="Century Gothic" w:hAnsi="Century Gothic"/>
            </w:rPr>
            <w:t>services to the community and/or provide enhanced levels of service beyond the core levels funded</w:t>
          </w:r>
          <w:r>
            <w:rPr>
              <w:rFonts w:ascii="Century Gothic" w:hAnsi="Century Gothic"/>
            </w:rPr>
            <w:t xml:space="preserve"> </w:t>
          </w:r>
          <w:r w:rsidRPr="00E95E50">
            <w:rPr>
              <w:rFonts w:ascii="Century Gothic" w:hAnsi="Century Gothic"/>
            </w:rPr>
            <w:t>from the City’s general fund.</w:t>
          </w:r>
          <w:r w:rsidR="00695BE8">
            <w:rPr>
              <w:rFonts w:ascii="Century Gothic" w:hAnsi="Century Gothic"/>
            </w:rPr>
            <w:t xml:space="preserve"> </w:t>
          </w:r>
        </w:p>
        <w:p w:rsidR="00695BE8" w:rsidRDefault="00695BE8" w:rsidP="00E95E50">
          <w:pPr>
            <w:rPr>
              <w:rFonts w:ascii="Century Gothic" w:hAnsi="Century Gothic"/>
            </w:rPr>
          </w:pPr>
        </w:p>
        <w:p w:rsidR="00695BE8" w:rsidRDefault="00E95E50" w:rsidP="00E95E50">
          <w:pPr>
            <w:rPr>
              <w:rFonts w:ascii="Century Gothic" w:hAnsi="Century Gothic"/>
            </w:rPr>
          </w:pPr>
          <w:r w:rsidRPr="00E95E50">
            <w:rPr>
              <w:rFonts w:ascii="Century Gothic" w:hAnsi="Century Gothic"/>
            </w:rPr>
            <w:t xml:space="preserve">In appreciation of such support, it is the policy of </w:t>
          </w:r>
          <w:r w:rsidR="00695BE8">
            <w:rPr>
              <w:rFonts w:ascii="Century Gothic" w:hAnsi="Century Gothic"/>
            </w:rPr>
            <w:t xml:space="preserve">Columbia’s </w:t>
          </w:r>
          <w:r w:rsidRPr="00E95E50">
            <w:rPr>
              <w:rFonts w:ascii="Century Gothic" w:hAnsi="Century Gothic"/>
            </w:rPr>
            <w:t xml:space="preserve">Parks &amp; Recreation </w:t>
          </w:r>
          <w:r w:rsidR="00695BE8">
            <w:rPr>
              <w:rFonts w:ascii="Century Gothic" w:hAnsi="Century Gothic"/>
            </w:rPr>
            <w:t xml:space="preserve">Department </w:t>
          </w:r>
          <w:r w:rsidRPr="00E95E50">
            <w:rPr>
              <w:rFonts w:ascii="Century Gothic" w:hAnsi="Century Gothic"/>
            </w:rPr>
            <w:t>to provide sponsors</w:t>
          </w:r>
          <w:r w:rsidR="00695BE8">
            <w:rPr>
              <w:rFonts w:ascii="Century Gothic" w:hAnsi="Century Gothic"/>
            </w:rPr>
            <w:t xml:space="preserve"> </w:t>
          </w:r>
          <w:r w:rsidRPr="00E95E50">
            <w:rPr>
              <w:rFonts w:ascii="Century Gothic" w:hAnsi="Century Gothic"/>
            </w:rPr>
            <w:t>with suitable acknowledgement of their contributions. However, such recognition shall adhere to the</w:t>
          </w:r>
          <w:r w:rsidR="00695BE8">
            <w:rPr>
              <w:rFonts w:ascii="Century Gothic" w:hAnsi="Century Gothic"/>
            </w:rPr>
            <w:t xml:space="preserve"> </w:t>
          </w:r>
          <w:r w:rsidRPr="00E95E50">
            <w:rPr>
              <w:rFonts w:ascii="Century Gothic" w:hAnsi="Century Gothic"/>
            </w:rPr>
            <w:t xml:space="preserve">aesthetic values and purpose of the </w:t>
          </w:r>
          <w:r w:rsidR="00695BE8">
            <w:rPr>
              <w:rFonts w:ascii="Century Gothic" w:hAnsi="Century Gothic"/>
            </w:rPr>
            <w:t>City’</w:t>
          </w:r>
          <w:r w:rsidRPr="00E95E50">
            <w:rPr>
              <w:rFonts w:ascii="Century Gothic" w:hAnsi="Century Gothic"/>
            </w:rPr>
            <w:t>s parks, facilities, and services. In addition, such</w:t>
          </w:r>
          <w:r w:rsidR="00695BE8">
            <w:rPr>
              <w:rFonts w:ascii="Century Gothic" w:hAnsi="Century Gothic"/>
            </w:rPr>
            <w:t xml:space="preserve"> </w:t>
          </w:r>
          <w:r w:rsidRPr="00E95E50">
            <w:rPr>
              <w:rFonts w:ascii="Century Gothic" w:hAnsi="Century Gothic"/>
            </w:rPr>
            <w:t>recognition shall not detract from the visitor's experience or expectation, nor shall it impair the visual</w:t>
          </w:r>
          <w:r w:rsidR="00695BE8">
            <w:rPr>
              <w:rFonts w:ascii="Century Gothic" w:hAnsi="Century Gothic"/>
            </w:rPr>
            <w:t xml:space="preserve"> </w:t>
          </w:r>
          <w:r w:rsidRPr="00E95E50">
            <w:rPr>
              <w:rFonts w:ascii="Century Gothic" w:hAnsi="Century Gothic"/>
            </w:rPr>
            <w:t>qualities of the site or be perceived as creating a proprietary interest.</w:t>
          </w:r>
        </w:p>
        <w:p w:rsidR="00CE4274" w:rsidRDefault="0060728E" w:rsidP="00E95E5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br/>
            <w:t xml:space="preserve">Staff will continue to seek sponsorships for the continued development of park facilities and events per the attached Park Naming Policy.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6F1D13" w:rsidRDefault="006F1D13">
      <w:pPr>
        <w:rPr>
          <w:rFonts w:ascii="Century Gothic" w:hAnsi="Century Gothic"/>
        </w:rPr>
      </w:pPr>
    </w:p>
    <w:p w:rsidR="006F1D13" w:rsidRDefault="006F1D13">
      <w:pPr>
        <w:rPr>
          <w:rFonts w:ascii="Century Gothic" w:hAnsi="Century Gothic"/>
        </w:rPr>
      </w:pPr>
    </w:p>
    <w:p w:rsidR="006F1D13" w:rsidRDefault="006F1D13">
      <w:pPr>
        <w:rPr>
          <w:rFonts w:ascii="Century Gothic" w:hAnsi="Century Gothic"/>
        </w:rPr>
      </w:pPr>
    </w:p>
    <w:p w:rsidR="006F1D13" w:rsidRDefault="006F1D13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8A" w:rsidRPr="00791D82" w:rsidRDefault="00637F8A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637F8A" w:rsidRPr="00791D82" w:rsidRDefault="00637F8A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37F8A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37F8A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8A" w:rsidRPr="00791D82" w:rsidRDefault="00637F8A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637F8A" w:rsidRPr="00791D82" w:rsidRDefault="00637F8A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C06C00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37F8A">
            <w:rPr>
              <w:rStyle w:val="Style3"/>
            </w:rPr>
            <w:t>Parks, Recreation &amp; Greenways</w:t>
          </w:r>
        </w:sdtContent>
      </w:sdt>
      <w:r w:rsidR="000E3DAB">
        <w:rPr>
          <w:rStyle w:val="MemoFont"/>
        </w:rPr>
        <w:t xml:space="preserve">, </w:t>
      </w:r>
      <w:proofErr w:type="gramStart"/>
      <w:r>
        <w:rPr>
          <w:rFonts w:ascii="Century Gothic" w:hAnsi="Century Gothic"/>
        </w:rPr>
        <w:t>Secondary</w:t>
      </w:r>
      <w:proofErr w:type="gramEnd"/>
      <w:r>
        <w:rPr>
          <w:rFonts w:ascii="Century Gothic" w:hAnsi="Century Gothic"/>
        </w:rPr>
        <w:t xml:space="preserve">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C06C00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637F8A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37F8A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8A" w:rsidRPr="00791D82" w:rsidRDefault="00637F8A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637F8A" w:rsidRPr="00791D82" w:rsidRDefault="00637F8A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6F1D13" w:rsidP="006F1D1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6F1D13" w:rsidP="006F1D1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8A" w:rsidRPr="00791D82" w:rsidRDefault="00637F8A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637F8A" w:rsidRPr="00791D82" w:rsidRDefault="00637F8A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344C59" w:rsidRDefault="006F1D13" w:rsidP="00C379A1">
      <w:pPr>
        <w:tabs>
          <w:tab w:val="left" w:pos="4530"/>
        </w:tabs>
      </w:pPr>
      <w:r>
        <w:rPr>
          <w:rFonts w:ascii="Century Gothic" w:hAnsi="Century Gothic"/>
        </w:rPr>
        <w:t xml:space="preserve">Staff </w:t>
      </w:r>
      <w:r w:rsidR="00637F8A">
        <w:rPr>
          <w:rFonts w:ascii="Century Gothic" w:hAnsi="Century Gothic"/>
        </w:rPr>
        <w:t xml:space="preserve">shall proceed with the solicitation of sponsorships for park facilities and amenities that may include the provision of naming rights as established in the Parks and Recreation Naming Policy. </w:t>
      </w: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00" w:rsidRDefault="00C06C00" w:rsidP="004A4C2D">
      <w:r>
        <w:separator/>
      </w:r>
    </w:p>
  </w:endnote>
  <w:endnote w:type="continuationSeparator" w:id="0">
    <w:p w:rsidR="00C06C00" w:rsidRDefault="00C06C0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00" w:rsidRDefault="00C06C00" w:rsidP="004A4C2D">
      <w:r>
        <w:separator/>
      </w:r>
    </w:p>
  </w:footnote>
  <w:footnote w:type="continuationSeparator" w:id="0">
    <w:p w:rsidR="00C06C00" w:rsidRDefault="00C06C0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8A" w:rsidRPr="00FA2BBC" w:rsidRDefault="00637F8A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637F8A" w:rsidRPr="00FA2BBC" w:rsidRDefault="00637F8A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637F8A" w:rsidRDefault="00637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137F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22FBF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0728E"/>
    <w:rsid w:val="00625FCB"/>
    <w:rsid w:val="00637F8A"/>
    <w:rsid w:val="00646D99"/>
    <w:rsid w:val="00695BE8"/>
    <w:rsid w:val="006D6E9E"/>
    <w:rsid w:val="006F185A"/>
    <w:rsid w:val="006F1D13"/>
    <w:rsid w:val="00791D82"/>
    <w:rsid w:val="007B4D08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06C00"/>
    <w:rsid w:val="00C26D7E"/>
    <w:rsid w:val="00C34BE7"/>
    <w:rsid w:val="00C379A1"/>
    <w:rsid w:val="00C37AC7"/>
    <w:rsid w:val="00C51A0E"/>
    <w:rsid w:val="00C93741"/>
    <w:rsid w:val="00C94FC0"/>
    <w:rsid w:val="00CB22AF"/>
    <w:rsid w:val="00CE4274"/>
    <w:rsid w:val="00D046B2"/>
    <w:rsid w:val="00D102C6"/>
    <w:rsid w:val="00D44CD9"/>
    <w:rsid w:val="00D8438D"/>
    <w:rsid w:val="00D85A25"/>
    <w:rsid w:val="00DC18D1"/>
    <w:rsid w:val="00DE2810"/>
    <w:rsid w:val="00DF4837"/>
    <w:rsid w:val="00E21F4E"/>
    <w:rsid w:val="00E518F5"/>
    <w:rsid w:val="00E52526"/>
    <w:rsid w:val="00E74D19"/>
    <w:rsid w:val="00E95E50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E575F6-51B6-4DF1-8F9B-9531EF05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82DE6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7869EE"/>
    <w:rsid w:val="008F5C85"/>
    <w:rsid w:val="009B3AA1"/>
    <w:rsid w:val="00A33BEA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C8BF-B6E2-4D17-9A11-3D7ED598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CAR</cp:lastModifiedBy>
  <cp:revision>6</cp:revision>
  <cp:lastPrinted>2013-11-01T14:38:00Z</cp:lastPrinted>
  <dcterms:created xsi:type="dcterms:W3CDTF">2017-03-24T22:00:00Z</dcterms:created>
  <dcterms:modified xsi:type="dcterms:W3CDTF">2017-03-27T18:17:00Z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