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B47F2C">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03T00:00:00Z">
            <w:dateFormat w:val="MMMM d, yyyy"/>
            <w:lid w:val="en-US"/>
            <w:storeMappedDataAs w:val="dateTime"/>
            <w:calendar w:val="gregorian"/>
          </w:date>
        </w:sdtPr>
        <w:sdtEndPr>
          <w:rPr>
            <w:rStyle w:val="DefaultParagraphFont"/>
            <w:rFonts w:ascii="Times New Roman" w:hAnsi="Times New Roman"/>
          </w:rPr>
        </w:sdtEndPr>
        <w:sdtContent>
          <w:r w:rsidR="00B47F2C">
            <w:rPr>
              <w:rStyle w:val="Style3"/>
            </w:rPr>
            <w:t>April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B47F2C">
            <w:rPr>
              <w:rStyle w:val="Style3"/>
              <w:rFonts w:eastAsiaTheme="majorEastAsia"/>
            </w:rPr>
            <w:t xml:space="preserve">Report: $6,000 Change Order to </w:t>
          </w:r>
          <w:r w:rsidR="00AD078C">
            <w:rPr>
              <w:rStyle w:val="Style3"/>
              <w:rFonts w:eastAsiaTheme="majorEastAsia"/>
            </w:rPr>
            <w:t xml:space="preserve">$19,880 </w:t>
          </w:r>
          <w:r w:rsidR="004F34B7">
            <w:rPr>
              <w:rStyle w:val="Style3"/>
              <w:rFonts w:eastAsiaTheme="majorEastAsia"/>
            </w:rPr>
            <w:t>Allstate Consultants</w:t>
          </w:r>
          <w:r w:rsidR="00B47F2C">
            <w:rPr>
              <w:rStyle w:val="Style3"/>
              <w:rFonts w:eastAsiaTheme="majorEastAsia"/>
            </w:rPr>
            <w:t xml:space="preserve"> Contract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B47F2C">
          <w:pPr>
            <w:rPr>
              <w:rFonts w:ascii="Century Gothic" w:hAnsi="Century Gothic"/>
            </w:rPr>
          </w:pPr>
          <w:r>
            <w:rPr>
              <w:rFonts w:ascii="Century Gothic" w:hAnsi="Century Gothic"/>
            </w:rPr>
            <w:t>As required by Ordinance</w:t>
          </w:r>
          <w:r w:rsidR="007666D1">
            <w:rPr>
              <w:rFonts w:ascii="Century Gothic" w:hAnsi="Century Gothic"/>
            </w:rPr>
            <w:t xml:space="preserve"> 15992</w:t>
          </w:r>
          <w:r>
            <w:rPr>
              <w:rFonts w:ascii="Century Gothic" w:hAnsi="Century Gothic"/>
            </w:rPr>
            <w:t>, any changes to a</w:t>
          </w:r>
          <w:r w:rsidR="007666D1">
            <w:rPr>
              <w:rFonts w:ascii="Century Gothic" w:hAnsi="Century Gothic"/>
            </w:rPr>
            <w:t>n</w:t>
          </w:r>
          <w:r>
            <w:rPr>
              <w:rFonts w:ascii="Century Gothic" w:hAnsi="Century Gothic"/>
            </w:rPr>
            <w:t xml:space="preserve"> engineering contract </w:t>
          </w:r>
          <w:r w:rsidR="007666D1">
            <w:rPr>
              <w:rFonts w:ascii="Century Gothic" w:hAnsi="Century Gothic"/>
            </w:rPr>
            <w:t>that was originally</w:t>
          </w:r>
          <w:r>
            <w:rPr>
              <w:rFonts w:ascii="Century Gothic" w:hAnsi="Century Gothic"/>
            </w:rPr>
            <w:t xml:space="preserve"> under $20,000</w:t>
          </w:r>
          <w:r w:rsidR="009F5B0D">
            <w:rPr>
              <w:rFonts w:ascii="Century Gothic" w:hAnsi="Century Gothic"/>
            </w:rPr>
            <w:t xml:space="preserve"> that</w:t>
          </w:r>
          <w:r w:rsidR="007666D1">
            <w:rPr>
              <w:rFonts w:ascii="Century Gothic" w:hAnsi="Century Gothic"/>
            </w:rPr>
            <w:t xml:space="preserve"> due to a change order, will now exceed $20,000 must be approved by </w:t>
          </w:r>
          <w:bookmarkStart w:id="0" w:name="_GoBack"/>
          <w:bookmarkEnd w:id="0"/>
          <w:r w:rsidR="007666D1">
            <w:rPr>
              <w:rFonts w:ascii="Century Gothic" w:hAnsi="Century Gothic"/>
            </w:rPr>
            <w:t>the City Manager and reported to City Council.   The Parks &amp; Recreation Department has an existing contract with Allstate</w:t>
          </w:r>
          <w:r w:rsidR="004F34B7">
            <w:rPr>
              <w:rFonts w:ascii="Century Gothic" w:hAnsi="Century Gothic"/>
            </w:rPr>
            <w:t xml:space="preserve"> Consultants</w:t>
          </w:r>
          <w:r w:rsidR="007666D1">
            <w:rPr>
              <w:rFonts w:ascii="Century Gothic" w:hAnsi="Century Gothic"/>
            </w:rPr>
            <w:t xml:space="preserve"> for the amount of $19,</w:t>
          </w:r>
          <w:r w:rsidR="006575F5">
            <w:rPr>
              <w:rFonts w:ascii="Century Gothic" w:hAnsi="Century Gothic"/>
            </w:rPr>
            <w:t>88</w:t>
          </w:r>
          <w:r w:rsidR="007666D1">
            <w:rPr>
              <w:rFonts w:ascii="Century Gothic" w:hAnsi="Century Gothic"/>
            </w:rPr>
            <w:t xml:space="preserve">0 and wish to extend it by another $6,000 in order to complete </w:t>
          </w:r>
          <w:r w:rsidR="00AD078C">
            <w:rPr>
              <w:rFonts w:ascii="Century Gothic" w:hAnsi="Century Gothic"/>
            </w:rPr>
            <w:t>trail</w:t>
          </w:r>
          <w:r w:rsidR="007666D1">
            <w:rPr>
              <w:rFonts w:ascii="Century Gothic" w:hAnsi="Century Gothic"/>
            </w:rPr>
            <w:t xml:space="preserve"> easement description</w:t>
          </w:r>
          <w:r w:rsidR="005A330C">
            <w:rPr>
              <w:rFonts w:ascii="Century Gothic" w:hAnsi="Century Gothic"/>
            </w:rPr>
            <w:t xml:space="preserve"> and related plan documents</w:t>
          </w:r>
          <w:r w:rsidR="007666D1">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DB35DA" w:rsidRDefault="007666D1" w:rsidP="00CE4274">
          <w:pPr>
            <w:rPr>
              <w:rFonts w:ascii="Century Gothic" w:hAnsi="Century Gothic"/>
            </w:rPr>
          </w:pPr>
          <w:r>
            <w:rPr>
              <w:rFonts w:ascii="Century Gothic" w:hAnsi="Century Gothic"/>
            </w:rPr>
            <w:t>In the daily operation of the City, there are numerous</w:t>
          </w:r>
          <w:r w:rsidR="001D4687">
            <w:rPr>
              <w:rFonts w:ascii="Century Gothic" w:hAnsi="Century Gothic"/>
            </w:rPr>
            <w:t xml:space="preserve"> minor </w:t>
          </w:r>
          <w:r>
            <w:rPr>
              <w:rFonts w:ascii="Century Gothic" w:hAnsi="Century Gothic"/>
            </w:rPr>
            <w:t xml:space="preserve">situations where the services of </w:t>
          </w:r>
          <w:r w:rsidR="00AD078C">
            <w:rPr>
              <w:rFonts w:ascii="Century Gothic" w:hAnsi="Century Gothic"/>
            </w:rPr>
            <w:t>a professional</w:t>
          </w:r>
          <w:r>
            <w:rPr>
              <w:rFonts w:ascii="Century Gothic" w:hAnsi="Century Gothic"/>
            </w:rPr>
            <w:t xml:space="preserve"> </w:t>
          </w:r>
          <w:r w:rsidR="00DB35DA">
            <w:rPr>
              <w:rFonts w:ascii="Century Gothic" w:hAnsi="Century Gothic"/>
            </w:rPr>
            <w:t>architect</w:t>
          </w:r>
          <w:r>
            <w:rPr>
              <w:rFonts w:ascii="Century Gothic" w:hAnsi="Century Gothic"/>
            </w:rPr>
            <w:t xml:space="preserve"> or engineer is required.  </w:t>
          </w:r>
          <w:r w:rsidR="001D4687">
            <w:rPr>
              <w:rFonts w:ascii="Century Gothic" w:hAnsi="Century Gothic"/>
            </w:rPr>
            <w:t>Most</w:t>
          </w:r>
          <w:r w:rsidR="009F5B0D">
            <w:rPr>
              <w:rFonts w:ascii="Century Gothic" w:hAnsi="Century Gothic"/>
            </w:rPr>
            <w:t xml:space="preserve"> of these situations are due to r</w:t>
          </w:r>
          <w:r w:rsidR="001D4687">
            <w:rPr>
              <w:rFonts w:ascii="Century Gothic" w:hAnsi="Century Gothic"/>
            </w:rPr>
            <w:t>equirements of city and state permits and range from storm water calculations of a proposed park shelter to sizing an electric transformer for athletic field lights. Usually,</w:t>
          </w:r>
          <w:r>
            <w:rPr>
              <w:rFonts w:ascii="Century Gothic" w:hAnsi="Century Gothic"/>
            </w:rPr>
            <w:t xml:space="preserve"> these projects are well under $20,000 and departments may select from a pool of pre-qualified </w:t>
          </w:r>
          <w:r w:rsidR="00DB35DA">
            <w:rPr>
              <w:rFonts w:ascii="Century Gothic" w:hAnsi="Century Gothic"/>
            </w:rPr>
            <w:t>architects</w:t>
          </w:r>
          <w:r>
            <w:rPr>
              <w:rFonts w:ascii="Century Gothic" w:hAnsi="Century Gothic"/>
            </w:rPr>
            <w:t xml:space="preserve"> and engineers.  These are firms that have previous</w:t>
          </w:r>
          <w:r w:rsidR="001D4687">
            <w:rPr>
              <w:rFonts w:ascii="Century Gothic" w:hAnsi="Century Gothic"/>
            </w:rPr>
            <w:t>ly</w:t>
          </w:r>
          <w:r>
            <w:rPr>
              <w:rFonts w:ascii="Century Gothic" w:hAnsi="Century Gothic"/>
            </w:rPr>
            <w:t xml:space="preserve"> conducted satisfactory work for the City and have expertise in a specific area. The prequalified firms are reviewed and selected each year and they are required to submit a schedule of the hourly rates for the services identified. </w:t>
          </w:r>
          <w:r w:rsidR="00DB35DA">
            <w:rPr>
              <w:rFonts w:ascii="Century Gothic" w:hAnsi="Century Gothic"/>
            </w:rPr>
            <w:t>For each project, the firms must submit a scope of services, project timeline, names of persons to perform the services</w:t>
          </w:r>
          <w:r w:rsidR="009F5B0D">
            <w:rPr>
              <w:rFonts w:ascii="Century Gothic" w:hAnsi="Century Gothic"/>
            </w:rPr>
            <w:t>,</w:t>
          </w:r>
          <w:r w:rsidR="00DB35DA">
            <w:rPr>
              <w:rFonts w:ascii="Century Gothic" w:hAnsi="Century Gothic"/>
            </w:rPr>
            <w:t xml:space="preserve"> and a not-to-exceed amount.  </w:t>
          </w:r>
        </w:p>
        <w:p w:rsidR="00DB35DA" w:rsidRDefault="00DB35DA" w:rsidP="00CE4274">
          <w:pPr>
            <w:rPr>
              <w:rFonts w:ascii="Century Gothic" w:hAnsi="Century Gothic"/>
            </w:rPr>
          </w:pPr>
        </w:p>
        <w:p w:rsidR="00DB35DA" w:rsidRDefault="00DB35DA" w:rsidP="00DB35DA">
          <w:pPr>
            <w:rPr>
              <w:rFonts w:ascii="Century Gothic" w:hAnsi="Century Gothic"/>
            </w:rPr>
          </w:pPr>
          <w:r>
            <w:rPr>
              <w:rFonts w:ascii="Century Gothic" w:hAnsi="Century Gothic"/>
            </w:rPr>
            <w:t>As stated in Section 2 (f) “</w:t>
          </w:r>
          <w:r w:rsidRPr="00DB35DA">
            <w:rPr>
              <w:rFonts w:ascii="Century Gothic" w:hAnsi="Century Gothic"/>
            </w:rPr>
            <w:t>Contracts with pre-qualified firms will be limited to a maximum of $20,000 per project and an aggregate maximum of $100,000 per year.  These amounts may be exceeded only by written change order approved by the City Manager and reported to the City Council.</w:t>
          </w:r>
          <w:r>
            <w:rPr>
              <w:rFonts w:ascii="Century Gothic" w:hAnsi="Century Gothic"/>
            </w:rPr>
            <w:t>”</w:t>
          </w:r>
        </w:p>
        <w:p w:rsidR="00DB35DA" w:rsidRDefault="00DB35DA" w:rsidP="00DB35DA">
          <w:pPr>
            <w:rPr>
              <w:rFonts w:ascii="Century Gothic" w:hAnsi="Century Gothic"/>
            </w:rPr>
          </w:pPr>
        </w:p>
        <w:p w:rsidR="00DB35DA" w:rsidRDefault="001D4687" w:rsidP="00DB35DA">
          <w:pPr>
            <w:rPr>
              <w:rFonts w:ascii="Century Gothic" w:hAnsi="Century Gothic"/>
            </w:rPr>
          </w:pPr>
          <w:r>
            <w:rPr>
              <w:rFonts w:ascii="Century Gothic" w:hAnsi="Century Gothic"/>
            </w:rPr>
            <w:t xml:space="preserve">At the March 16, 2015 meeting, Council approved the plans for the extension of the </w:t>
          </w:r>
          <w:proofErr w:type="spellStart"/>
          <w:r>
            <w:rPr>
              <w:rFonts w:ascii="Century Gothic" w:hAnsi="Century Gothic"/>
            </w:rPr>
            <w:t>Hinkson</w:t>
          </w:r>
          <w:proofErr w:type="spellEnd"/>
          <w:r>
            <w:rPr>
              <w:rFonts w:ascii="Century Gothic" w:hAnsi="Century Gothic"/>
            </w:rPr>
            <w:t xml:space="preserve"> Creek Trail to </w:t>
          </w:r>
          <w:r w:rsidR="006575F5">
            <w:rPr>
              <w:rFonts w:ascii="Century Gothic" w:hAnsi="Century Gothic"/>
            </w:rPr>
            <w:t xml:space="preserve">Rollins Road from the east side of </w:t>
          </w:r>
          <w:proofErr w:type="spellStart"/>
          <w:r w:rsidR="006575F5">
            <w:rPr>
              <w:rFonts w:ascii="Century Gothic" w:hAnsi="Century Gothic"/>
            </w:rPr>
            <w:t>Hinkson</w:t>
          </w:r>
          <w:proofErr w:type="spellEnd"/>
          <w:r w:rsidR="006575F5">
            <w:rPr>
              <w:rFonts w:ascii="Century Gothic" w:hAnsi="Century Gothic"/>
            </w:rPr>
            <w:t xml:space="preserve"> Creek per the motion below: </w:t>
          </w:r>
        </w:p>
        <w:p w:rsidR="001D4687" w:rsidRDefault="001D4687" w:rsidP="00DB35DA">
          <w:pPr>
            <w:rPr>
              <w:rFonts w:ascii="Century Gothic" w:hAnsi="Century Gothic"/>
            </w:rPr>
          </w:pPr>
        </w:p>
        <w:p w:rsidR="001D4687" w:rsidRPr="006575F5" w:rsidRDefault="001D4687" w:rsidP="006575F5">
          <w:pPr>
            <w:ind w:left="720"/>
            <w:rPr>
              <w:rFonts w:ascii="Century Gothic" w:hAnsi="Century Gothic"/>
              <w:i/>
            </w:rPr>
          </w:pPr>
          <w:r w:rsidRPr="006575F5">
            <w:rPr>
              <w:rFonts w:ascii="Century Gothic" w:hAnsi="Century Gothic"/>
              <w:i/>
            </w:rPr>
            <w:t>The motion made by Mr. Thomas and seconded by Ms. Hoppe directing staff to</w:t>
          </w:r>
        </w:p>
        <w:p w:rsidR="001D4687" w:rsidRPr="006575F5" w:rsidRDefault="001D4687" w:rsidP="006575F5">
          <w:pPr>
            <w:ind w:left="720"/>
            <w:rPr>
              <w:rFonts w:ascii="Century Gothic" w:hAnsi="Century Gothic"/>
              <w:i/>
            </w:rPr>
          </w:pPr>
          <w:proofErr w:type="gramStart"/>
          <w:r w:rsidRPr="006575F5">
            <w:rPr>
              <w:rFonts w:ascii="Century Gothic" w:hAnsi="Century Gothic"/>
              <w:i/>
            </w:rPr>
            <w:t>proceed</w:t>
          </w:r>
          <w:proofErr w:type="gramEnd"/>
          <w:r w:rsidRPr="006575F5">
            <w:rPr>
              <w:rFonts w:ascii="Century Gothic" w:hAnsi="Century Gothic"/>
              <w:i/>
            </w:rPr>
            <w:t xml:space="preserve"> with plans and specifications for Option 1, as amended to not include sidewalks on</w:t>
          </w:r>
          <w:r w:rsidR="006575F5">
            <w:rPr>
              <w:rFonts w:ascii="Century Gothic" w:hAnsi="Century Gothic"/>
              <w:i/>
            </w:rPr>
            <w:t xml:space="preserve"> </w:t>
          </w:r>
          <w:r w:rsidRPr="006575F5">
            <w:rPr>
              <w:rFonts w:ascii="Century Gothic" w:hAnsi="Century Gothic"/>
              <w:i/>
            </w:rPr>
            <w:t xml:space="preserve">Southwood Drive and parts of </w:t>
          </w:r>
          <w:proofErr w:type="spellStart"/>
          <w:r w:rsidRPr="006575F5">
            <w:rPr>
              <w:rFonts w:ascii="Century Gothic" w:hAnsi="Century Gothic"/>
              <w:i/>
            </w:rPr>
            <w:t>Bluffdale</w:t>
          </w:r>
          <w:proofErr w:type="spellEnd"/>
          <w:r w:rsidRPr="006575F5">
            <w:rPr>
              <w:rFonts w:ascii="Century Gothic" w:hAnsi="Century Gothic"/>
              <w:i/>
            </w:rPr>
            <w:t xml:space="preserve"> Drive, and Option 3</w:t>
          </w:r>
          <w:r w:rsidR="00AD078C">
            <w:rPr>
              <w:rFonts w:ascii="Century Gothic" w:hAnsi="Century Gothic"/>
              <w:i/>
            </w:rPr>
            <w:t>,</w:t>
          </w:r>
          <w:r w:rsidRPr="006575F5">
            <w:rPr>
              <w:rFonts w:ascii="Century Gothic" w:hAnsi="Century Gothic"/>
              <w:i/>
            </w:rPr>
            <w:t xml:space="preserve"> was approved by voice vote with</w:t>
          </w:r>
          <w:r w:rsidR="006575F5">
            <w:rPr>
              <w:rFonts w:ascii="Century Gothic" w:hAnsi="Century Gothic"/>
              <w:i/>
            </w:rPr>
            <w:t xml:space="preserve"> </w:t>
          </w:r>
          <w:r w:rsidRPr="006575F5">
            <w:rPr>
              <w:rFonts w:ascii="Century Gothic" w:hAnsi="Century Gothic"/>
              <w:i/>
            </w:rPr>
            <w:t xml:space="preserve">only Mr. </w:t>
          </w:r>
          <w:proofErr w:type="spellStart"/>
          <w:r w:rsidRPr="006575F5">
            <w:rPr>
              <w:rFonts w:ascii="Century Gothic" w:hAnsi="Century Gothic"/>
              <w:i/>
            </w:rPr>
            <w:t>Skala</w:t>
          </w:r>
          <w:proofErr w:type="spellEnd"/>
          <w:r w:rsidRPr="006575F5">
            <w:rPr>
              <w:rFonts w:ascii="Century Gothic" w:hAnsi="Century Gothic"/>
              <w:i/>
            </w:rPr>
            <w:t xml:space="preserve"> voting against it.</w:t>
          </w:r>
          <w:r w:rsidRPr="006575F5">
            <w:rPr>
              <w:rFonts w:ascii="Century Gothic" w:hAnsi="Century Gothic"/>
              <w:i/>
            </w:rPr>
            <w:cr/>
          </w:r>
        </w:p>
        <w:p w:rsidR="00DB35DA" w:rsidRDefault="004F34B7" w:rsidP="00DB35DA">
          <w:pPr>
            <w:rPr>
              <w:rFonts w:ascii="Century Gothic" w:hAnsi="Century Gothic"/>
            </w:rPr>
          </w:pPr>
          <w:r>
            <w:rPr>
              <w:rFonts w:ascii="Century Gothic" w:hAnsi="Century Gothic"/>
            </w:rPr>
            <w:t>Allstate Consultants</w:t>
          </w:r>
          <w:r w:rsidR="006575F5">
            <w:rPr>
              <w:rFonts w:ascii="Century Gothic" w:hAnsi="Century Gothic"/>
            </w:rPr>
            <w:t xml:space="preserve"> was hired by the P&amp;R Department to establish the trail route for Option 3</w:t>
          </w:r>
          <w:r w:rsidR="009F5B0D">
            <w:rPr>
              <w:rFonts w:ascii="Century Gothic" w:hAnsi="Century Gothic"/>
            </w:rPr>
            <w:t>,</w:t>
          </w:r>
          <w:r w:rsidR="006575F5">
            <w:rPr>
              <w:rFonts w:ascii="Century Gothic" w:hAnsi="Century Gothic"/>
            </w:rPr>
            <w:t xml:space="preserve"> including the determination of bridge locations.  The University of Missouri has agreed to this preliminary route and is requesting that detail easement descriptions be developed prior to signing an agreement to allow the trail on University property.  This extra $6,000 will allow Allstate to finalize the easement description including all required legal plans</w:t>
          </w:r>
          <w:r w:rsidR="00AD078C">
            <w:rPr>
              <w:rFonts w:ascii="Century Gothic" w:hAnsi="Century Gothic"/>
            </w:rPr>
            <w:t xml:space="preserve"> and drawings</w:t>
          </w:r>
          <w:r w:rsidR="006575F5">
            <w:rPr>
              <w:rFonts w:ascii="Century Gothic" w:hAnsi="Century Gothic"/>
            </w:rPr>
            <w:t xml:space="preserve">. </w:t>
          </w:r>
        </w:p>
        <w:p w:rsidR="005A330C" w:rsidRDefault="005A330C" w:rsidP="00DB35DA">
          <w:pPr>
            <w:rPr>
              <w:rFonts w:ascii="Century Gothic" w:hAnsi="Century Gothic"/>
            </w:rPr>
          </w:pPr>
          <w:r>
            <w:rPr>
              <w:rFonts w:ascii="Century Gothic" w:hAnsi="Century Gothic"/>
            </w:rPr>
            <w:lastRenderedPageBreak/>
            <w:t xml:space="preserve">Once the easements have been described, staff will send them to the University of Missouri for their review and approval. </w:t>
          </w:r>
        </w:p>
        <w:p w:rsidR="005A330C" w:rsidRDefault="005A330C" w:rsidP="00DB35DA">
          <w:pPr>
            <w:rPr>
              <w:rFonts w:ascii="Century Gothic" w:hAnsi="Century Gothic"/>
            </w:rPr>
          </w:pPr>
        </w:p>
        <w:p w:rsidR="00DB35DA" w:rsidRPr="00DB35DA" w:rsidRDefault="005A330C" w:rsidP="00DB35DA">
          <w:pPr>
            <w:rPr>
              <w:rFonts w:ascii="Century Gothic" w:hAnsi="Century Gothic"/>
            </w:rPr>
          </w:pPr>
          <w:r>
            <w:rPr>
              <w:rFonts w:ascii="Century Gothic" w:hAnsi="Century Gothic"/>
            </w:rPr>
            <w:t xml:space="preserve">Once the University </w:t>
          </w:r>
          <w:r w:rsidR="00AD078C">
            <w:rPr>
              <w:rFonts w:ascii="Century Gothic" w:hAnsi="Century Gothic"/>
            </w:rPr>
            <w:t>has</w:t>
          </w:r>
          <w:r>
            <w:rPr>
              <w:rFonts w:ascii="Century Gothic" w:hAnsi="Century Gothic"/>
            </w:rPr>
            <w:t xml:space="preserve"> signed the easements, staff will then return to Council for official acquisition and authorization to proceed with the project. </w:t>
          </w:r>
          <w:r w:rsidR="00121FE8">
            <w:rPr>
              <w:rFonts w:ascii="Century Gothic" w:hAnsi="Century Gothic"/>
            </w:rPr>
            <w:t xml:space="preserve"> </w:t>
          </w:r>
        </w:p>
        <w:p w:rsidR="00CE4274" w:rsidRDefault="00076C31" w:rsidP="00CE4274">
          <w:pPr>
            <w:rPr>
              <w:rFonts w:ascii="Century Gothic" w:hAnsi="Century Gothic"/>
            </w:rPr>
          </w:pP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6575F5">
            <w:rPr>
              <w:rStyle w:val="Style3"/>
            </w:rPr>
            <w:t>$6,000</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AD078C">
            <w:rPr>
              <w:rStyle w:val="Style3"/>
            </w:rPr>
            <w:t>NA</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076C31">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6575F5">
            <w:rPr>
              <w:rStyle w:val="Style3"/>
            </w:rPr>
            <w:t>Parks, Recreation &amp; Greenways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6575F5">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9F5B0D">
            <w:rPr>
              <w:rStyle w:val="Style3"/>
            </w:rPr>
            <w:t>Not Applicable</w:t>
          </w:r>
        </w:sdtContent>
      </w:sdt>
    </w:p>
    <w:p w:rsidR="004F48BF" w:rsidRDefault="004F48BF"/>
    <w:p w:rsidR="000E3DAB" w:rsidRDefault="00076C31">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6575F5">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575F5">
            <w:rPr>
              <w:rStyle w:val="Style3"/>
            </w:rPr>
            <w:t>Social Equity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F5B0D">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6575F5">
            <w:rPr>
              <w:rStyle w:val="Style3"/>
            </w:rPr>
            <w:t>Mobility, Connectivity, and Accessibility</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575F5">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575F5">
            <w:rPr>
              <w:rStyle w:val="Style3"/>
            </w:rPr>
            <w:t>Inter-Governmental Cooperation</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050"/>
        <w:gridCol w:w="8768"/>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6575F5" w:rsidP="006575F5">
                <w:pPr>
                  <w:rPr>
                    <w:rFonts w:ascii="Century Gothic" w:hAnsi="Century Gothic"/>
                  </w:rPr>
                </w:pPr>
                <w:r>
                  <w:rPr>
                    <w:rFonts w:ascii="Century Gothic" w:hAnsi="Century Gothic"/>
                  </w:rPr>
                  <w:t>03/16/2015</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6575F5" w:rsidRDefault="006575F5" w:rsidP="006575F5">
                <w:pPr>
                  <w:rPr>
                    <w:rFonts w:ascii="Century Gothic" w:hAnsi="Century Gothic"/>
                  </w:rPr>
                </w:pPr>
                <w:r>
                  <w:rPr>
                    <w:rFonts w:ascii="Century Gothic" w:hAnsi="Century Gothic"/>
                  </w:rPr>
                  <w:t xml:space="preserve">Public Hearing Construction of the </w:t>
                </w:r>
                <w:proofErr w:type="spellStart"/>
                <w:r>
                  <w:rPr>
                    <w:rFonts w:ascii="Century Gothic" w:hAnsi="Century Gothic"/>
                  </w:rPr>
                  <w:t>Hinkson</w:t>
                </w:r>
                <w:proofErr w:type="spellEnd"/>
                <w:r>
                  <w:rPr>
                    <w:rFonts w:ascii="Century Gothic" w:hAnsi="Century Gothic"/>
                  </w:rPr>
                  <w:t xml:space="preserve"> Trail East-West Connection Project </w:t>
                </w:r>
                <w:r>
                  <w:rPr>
                    <w:rFonts w:ascii="Century Gothic" w:hAnsi="Century Gothic"/>
                  </w:rPr>
                  <w:br/>
                </w:r>
                <w:hyperlink r:id="rId9" w:history="1">
                  <w:r w:rsidRPr="002F7034">
                    <w:rPr>
                      <w:rStyle w:val="Hyperlink"/>
                      <w:rFonts w:ascii="Century Gothic" w:hAnsi="Century Gothic"/>
                    </w:rPr>
                    <w:t>http://www.como.gov/Council/Commissions/downloadfile.php?id=16950</w:t>
                  </w:r>
                </w:hyperlink>
              </w:p>
              <w:p w:rsidR="004C26F6" w:rsidRDefault="004C26F6" w:rsidP="006575F5">
                <w:pPr>
                  <w:rPr>
                    <w:rFonts w:ascii="Century Gothic" w:hAnsi="Century Gothic"/>
                  </w:rPr>
                </w:pPr>
              </w:p>
            </w:tc>
          </w:sdtContent>
        </w:sdt>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6575F5" w:rsidP="00C379A1">
          <w:pPr>
            <w:tabs>
              <w:tab w:val="left" w:pos="4530"/>
            </w:tabs>
            <w:rPr>
              <w:rFonts w:ascii="Century Gothic" w:hAnsi="Century Gothic"/>
            </w:rPr>
          </w:pPr>
          <w:r>
            <w:rPr>
              <w:rFonts w:ascii="Century Gothic" w:hAnsi="Century Gothic"/>
            </w:rPr>
            <w:t xml:space="preserve">No Council action is required.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C31" w:rsidRDefault="00076C31" w:rsidP="004A4C2D">
      <w:r>
        <w:separator/>
      </w:r>
    </w:p>
  </w:endnote>
  <w:endnote w:type="continuationSeparator" w:id="0">
    <w:p w:rsidR="00076C31" w:rsidRDefault="00076C31"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C31" w:rsidRDefault="00076C31" w:rsidP="004A4C2D">
      <w:r>
        <w:separator/>
      </w:r>
    </w:p>
  </w:footnote>
  <w:footnote w:type="continuationSeparator" w:id="0">
    <w:p w:rsidR="00076C31" w:rsidRDefault="00076C31"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76C31"/>
    <w:rsid w:val="00081116"/>
    <w:rsid w:val="00092AD1"/>
    <w:rsid w:val="000E2AA6"/>
    <w:rsid w:val="000E37AB"/>
    <w:rsid w:val="000E3DAB"/>
    <w:rsid w:val="0011191B"/>
    <w:rsid w:val="00121FE8"/>
    <w:rsid w:val="00160464"/>
    <w:rsid w:val="001D4687"/>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34B7"/>
    <w:rsid w:val="004F48BF"/>
    <w:rsid w:val="00572FBB"/>
    <w:rsid w:val="005831E4"/>
    <w:rsid w:val="00591DC5"/>
    <w:rsid w:val="005A330C"/>
    <w:rsid w:val="005B3871"/>
    <w:rsid w:val="005F6088"/>
    <w:rsid w:val="00625FCB"/>
    <w:rsid w:val="00646D99"/>
    <w:rsid w:val="006575F5"/>
    <w:rsid w:val="006D6E9E"/>
    <w:rsid w:val="006F185A"/>
    <w:rsid w:val="007666D1"/>
    <w:rsid w:val="00791D82"/>
    <w:rsid w:val="008078EB"/>
    <w:rsid w:val="008372DA"/>
    <w:rsid w:val="008456CB"/>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9F5B0D"/>
    <w:rsid w:val="00A37B59"/>
    <w:rsid w:val="00A67E22"/>
    <w:rsid w:val="00A85777"/>
    <w:rsid w:val="00AD078C"/>
    <w:rsid w:val="00B158FC"/>
    <w:rsid w:val="00B47F2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B35DA"/>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7AD144-1CBF-4739-B203-B0CBB9B6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o.gov/Council/Commissions/downloadfile.php?id=169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A19C0"/>
    <w:rsid w:val="0013015F"/>
    <w:rsid w:val="00167CE1"/>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321A0-A9E1-4014-A9F9-62AD7394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hlcole</dc:creator>
  <cp:lastModifiedBy>HLCOLE</cp:lastModifiedBy>
  <cp:revision>9</cp:revision>
  <cp:lastPrinted>2013-11-01T14:38:00Z</cp:lastPrinted>
  <dcterms:created xsi:type="dcterms:W3CDTF">2017-03-17T21:53:00Z</dcterms:created>
  <dcterms:modified xsi:type="dcterms:W3CDTF">2017-03-22T20:24:00Z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