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B3C29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0AEE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F14CE">
            <w:rPr>
              <w:rStyle w:val="Style3"/>
              <w:rFonts w:eastAsiaTheme="majorEastAsia"/>
            </w:rPr>
            <w:t>Resolution</w:t>
          </w:r>
          <w:r w:rsidR="002B3C29">
            <w:rPr>
              <w:rStyle w:val="Style3"/>
              <w:rFonts w:eastAsiaTheme="majorEastAsia"/>
            </w:rPr>
            <w:t xml:space="preserve"> </w:t>
          </w:r>
          <w:r w:rsidR="004F14CE">
            <w:rPr>
              <w:rStyle w:val="Style3"/>
              <w:rFonts w:eastAsiaTheme="majorEastAsia"/>
            </w:rPr>
            <w:t xml:space="preserve">adopting the Notice of Sale of </w:t>
          </w:r>
          <w:r w:rsidR="002B3C29">
            <w:rPr>
              <w:rStyle w:val="Style3"/>
              <w:rFonts w:eastAsiaTheme="majorEastAsia"/>
            </w:rPr>
            <w:t xml:space="preserve">Special Obligation </w:t>
          </w:r>
          <w:r w:rsidR="00D90AEE">
            <w:rPr>
              <w:rStyle w:val="Style3"/>
              <w:rFonts w:eastAsiaTheme="majorEastAsia"/>
            </w:rPr>
            <w:t>Improvement Bonds, (Solid Waste System Project Series 2017)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B3C2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</w:t>
          </w:r>
          <w:r w:rsidR="004F14CE">
            <w:rPr>
              <w:rFonts w:ascii="Century Gothic" w:hAnsi="Century Gothic"/>
            </w:rPr>
            <w:t xml:space="preserve">resolution </w:t>
          </w:r>
          <w:r>
            <w:rPr>
              <w:rFonts w:ascii="Century Gothic" w:hAnsi="Century Gothic"/>
            </w:rPr>
            <w:t xml:space="preserve">authorizes the </w:t>
          </w:r>
          <w:r w:rsidR="00AF3188">
            <w:rPr>
              <w:rFonts w:ascii="Century Gothic" w:hAnsi="Century Gothic"/>
            </w:rPr>
            <w:t>sale</w:t>
          </w:r>
          <w:r>
            <w:rPr>
              <w:rFonts w:ascii="Century Gothic" w:hAnsi="Century Gothic"/>
            </w:rPr>
            <w:t xml:space="preserve"> of Special Obligation </w:t>
          </w:r>
          <w:r w:rsidR="00D90AEE">
            <w:rPr>
              <w:rFonts w:ascii="Century Gothic" w:hAnsi="Century Gothic"/>
            </w:rPr>
            <w:t>Improvement Bonds (Solid Waste System Project Series 2017)</w:t>
          </w:r>
          <w:r w:rsidR="004F14CE">
            <w:rPr>
              <w:rFonts w:ascii="Century Gothic" w:hAnsi="Century Gothic"/>
            </w:rPr>
            <w:t xml:space="preserve"> not to exceed $5,660,000.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F14CE" w:rsidRDefault="004F14CE" w:rsidP="004F14C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sale of these bonds in an amount not to exceed $5,660,000 will be issued for the purpose of constructing the </w:t>
          </w:r>
          <w:r w:rsidR="00AF3188" w:rsidRPr="00AF3188">
            <w:rPr>
              <w:rFonts w:ascii="Century Gothic" w:hAnsi="Century Gothic"/>
            </w:rPr>
            <w:t>bioreactor landfill disposal cell #6</w:t>
          </w:r>
          <w:r>
            <w:rPr>
              <w:rFonts w:ascii="Century Gothic" w:hAnsi="Century Gothic"/>
            </w:rPr>
            <w:t>. This amount includes the costs of issuing these bonds.</w:t>
          </w:r>
        </w:p>
        <w:p w:rsidR="004F14CE" w:rsidRDefault="004F14CE" w:rsidP="004F14CE">
          <w:pPr>
            <w:rPr>
              <w:rFonts w:ascii="Century Gothic" w:hAnsi="Century Gothic"/>
            </w:rPr>
          </w:pPr>
        </w:p>
        <w:p w:rsidR="002B3C29" w:rsidRDefault="004F14CE" w:rsidP="004F14C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“Notice of Bond Sale</w:t>
          </w:r>
          <w:r w:rsidR="00AF318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>” a copy of which is marked “Exhibit A,” and the “The Preliminary Official Statement</w:t>
          </w:r>
          <w:r w:rsidR="00AF318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>” a copy of which is marked as “Exhibit B,” is attached to the Resolution.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>Short-Term Impact</w:t>
      </w:r>
      <w:r w:rsidR="008032B9">
        <w:rPr>
          <w:rFonts w:ascii="Century Gothic" w:hAnsi="Century Gothic"/>
        </w:rPr>
        <w:t xml:space="preserve">: </w:t>
      </w:r>
      <w:r w:rsidR="009D3CEC">
        <w:rPr>
          <w:rFonts w:ascii="Century Gothic" w:hAnsi="Century Gothic"/>
        </w:rPr>
        <w:t>Approximately $235,000 plus interest will mature February 2018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3CEC">
            <w:rPr>
              <w:rStyle w:val="Style3"/>
            </w:rPr>
            <w:t>Remaining principal amounts of issuance plus interest matures annually each February until 2038.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50B70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250B7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032B9" w:rsidP="008032B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03/20/2017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032B9" w:rsidP="008032B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 prior legislative history associated with these since it is a new issuance of Special Obligation Improvement Bonds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2792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Adoption of the </w:t>
          </w:r>
          <w:r w:rsidR="004F14CE">
            <w:rPr>
              <w:rFonts w:ascii="Century Gothic" w:hAnsi="Century Gothic"/>
            </w:rPr>
            <w:t>resolution.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70" w:rsidRDefault="00250B70" w:rsidP="004A4C2D">
      <w:r>
        <w:separator/>
      </w:r>
    </w:p>
  </w:endnote>
  <w:endnote w:type="continuationSeparator" w:id="0">
    <w:p w:rsidR="00250B70" w:rsidRDefault="00250B7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70" w:rsidRDefault="00250B70" w:rsidP="004A4C2D">
      <w:r>
        <w:separator/>
      </w:r>
    </w:p>
  </w:footnote>
  <w:footnote w:type="continuationSeparator" w:id="0">
    <w:p w:rsidR="00250B70" w:rsidRDefault="00250B7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50B70"/>
    <w:rsid w:val="002773F7"/>
    <w:rsid w:val="002B3C29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14CE"/>
    <w:rsid w:val="004F48BF"/>
    <w:rsid w:val="00527922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32B9"/>
    <w:rsid w:val="008078EB"/>
    <w:rsid w:val="00831203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3CEC"/>
    <w:rsid w:val="009D5168"/>
    <w:rsid w:val="009E53EA"/>
    <w:rsid w:val="00A37B59"/>
    <w:rsid w:val="00A67E22"/>
    <w:rsid w:val="00A85777"/>
    <w:rsid w:val="00AF318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90AEE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957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92E7A8-E3A8-4521-8213-1B03016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9103E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9EA0-E889-4E46-8B76-DC994223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2017-03-15T21:30:00Z</dcterms:created>
  <dcterms:modified xsi:type="dcterms:W3CDTF">2017-03-16T16:50:00Z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