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6204F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80E5D">
            <w:rPr>
              <w:rStyle w:val="Style3"/>
            </w:rPr>
            <w:t>March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F80E5D">
            <w:rPr>
              <w:rStyle w:val="Style3"/>
              <w:rFonts w:eastAsiaTheme="majorEastAsia"/>
            </w:rPr>
            <w:t>Sutter Industrial Plat 3 – Right of way &amp; Easement Vacations (Case #17-52)</w:t>
          </w:r>
          <w:bookmarkStart w:id="0" w:name="_GoBack"/>
          <w:bookmarkEnd w:id="0"/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F80E5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Approval of this request will result in the vacation o</w:t>
          </w:r>
          <w:r w:rsidR="00AE1AAB">
            <w:rPr>
              <w:rFonts w:ascii="Century Gothic" w:hAnsi="Century Gothic"/>
            </w:rPr>
            <w:t>f Sutter Industrial Boulevard and</w:t>
          </w:r>
          <w:r>
            <w:rPr>
              <w:rFonts w:ascii="Century Gothic" w:hAnsi="Century Gothic"/>
            </w:rPr>
            <w:t xml:space="preserve"> its associated utilities easement, vacation of a temporary turn-around, and vacation of a 16-foot drainage easement located between Lots 2 and 3 </w:t>
          </w:r>
          <w:r w:rsidR="00E36815">
            <w:rPr>
              <w:rFonts w:ascii="Century Gothic" w:hAnsi="Century Gothic"/>
            </w:rPr>
            <w:t xml:space="preserve">as </w:t>
          </w:r>
          <w:r>
            <w:rPr>
              <w:rFonts w:ascii="Century Gothic" w:hAnsi="Century Gothic"/>
            </w:rPr>
            <w:t xml:space="preserve">shown on the final plat of Sutter Industrial, Plat 3. </w:t>
          </w:r>
          <w:r w:rsidR="00E36815">
            <w:rPr>
              <w:rFonts w:ascii="Century Gothic" w:hAnsi="Century Gothic"/>
            </w:rPr>
            <w:t xml:space="preserve">These </w:t>
          </w:r>
          <w:r>
            <w:rPr>
              <w:rFonts w:ascii="Century Gothic" w:hAnsi="Century Gothic"/>
            </w:rPr>
            <w:t xml:space="preserve">requests </w:t>
          </w:r>
          <w:r w:rsidR="00E36815">
            <w:rPr>
              <w:rFonts w:ascii="Century Gothic" w:hAnsi="Century Gothic"/>
            </w:rPr>
            <w:t xml:space="preserve">are being </w:t>
          </w:r>
          <w:r>
            <w:rPr>
              <w:rFonts w:ascii="Century Gothic" w:hAnsi="Century Gothic"/>
            </w:rPr>
            <w:t xml:space="preserve">submitted to comply with </w:t>
          </w:r>
          <w:r w:rsidR="00E36815">
            <w:rPr>
              <w:rFonts w:ascii="Century Gothic" w:hAnsi="Century Gothic"/>
            </w:rPr>
            <w:t xml:space="preserve">the </w:t>
          </w:r>
          <w:r>
            <w:rPr>
              <w:rFonts w:ascii="Century Gothic" w:hAnsi="Century Gothic"/>
            </w:rPr>
            <w:t xml:space="preserve">provisions of </w:t>
          </w:r>
          <w:r w:rsidR="00E36815">
            <w:rPr>
              <w:rFonts w:ascii="Century Gothic" w:hAnsi="Century Gothic"/>
            </w:rPr>
            <w:t xml:space="preserve">a </w:t>
          </w:r>
          <w:r>
            <w:rPr>
              <w:rFonts w:ascii="Century Gothic" w:hAnsi="Century Gothic"/>
            </w:rPr>
            <w:t xml:space="preserve">sale contract </w:t>
          </w:r>
          <w:r w:rsidR="00E36815">
            <w:rPr>
              <w:rFonts w:ascii="Century Gothic" w:hAnsi="Century Gothic"/>
            </w:rPr>
            <w:t xml:space="preserve">for </w:t>
          </w:r>
          <w:r w:rsidR="00E36815" w:rsidRPr="00E36815">
            <w:rPr>
              <w:rFonts w:ascii="Century Gothic" w:hAnsi="Century Gothic"/>
            </w:rPr>
            <w:t xml:space="preserve">the approximate 103-acre Sutter Industrial tract </w:t>
          </w:r>
          <w:r>
            <w:rPr>
              <w:rFonts w:ascii="Century Gothic" w:hAnsi="Century Gothic"/>
            </w:rPr>
            <w:t>between the City and AOD-MO Holdings, LLC</w:t>
          </w:r>
          <w:r w:rsidR="00E36815">
            <w:rPr>
              <w:rFonts w:ascii="Century Gothic" w:hAnsi="Century Gothic"/>
            </w:rPr>
            <w:t xml:space="preserve">. 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252403" w:rsidRDefault="00252403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City of Columbia has entered into a sale contract with AOD-MO Holdings, LLC for the purchase of approximate 103-acres of land currently identified as Lots 1, 2, and 3 of Sutter Industrial Plat 3.  As a part of the sale contract, the City is obligated to vacate the public right of way </w:t>
          </w:r>
          <w:r w:rsidR="0089061A">
            <w:rPr>
              <w:rFonts w:ascii="Century Gothic" w:hAnsi="Century Gothic"/>
            </w:rPr>
            <w:t>for</w:t>
          </w:r>
          <w:r>
            <w:rPr>
              <w:rFonts w:ascii="Century Gothic" w:hAnsi="Century Gothic"/>
            </w:rPr>
            <w:t xml:space="preserve"> Sutter Industrial Boulevard and its associated utility easements, a temporary 100x100 turn-around easement, and a 16-foot drainage easement that were platted in 2013 when </w:t>
          </w:r>
          <w:r w:rsidR="00D6769F">
            <w:rPr>
              <w:rFonts w:ascii="Century Gothic" w:hAnsi="Century Gothic"/>
            </w:rPr>
            <w:t xml:space="preserve">the </w:t>
          </w:r>
          <w:r>
            <w:rPr>
              <w:rFonts w:ascii="Century Gothic" w:hAnsi="Century Gothic"/>
            </w:rPr>
            <w:t>three lots shown on Plat 3 w</w:t>
          </w:r>
          <w:r w:rsidR="00D6769F">
            <w:rPr>
              <w:rFonts w:ascii="Century Gothic" w:hAnsi="Century Gothic"/>
            </w:rPr>
            <w:t>ere</w:t>
          </w:r>
          <w:r w:rsidR="005F60B0">
            <w:rPr>
              <w:rFonts w:ascii="Century Gothic" w:hAnsi="Century Gothic"/>
            </w:rPr>
            <w:t xml:space="preserve"> recorded</w:t>
          </w:r>
          <w:r>
            <w:rPr>
              <w:rFonts w:ascii="Century Gothic" w:hAnsi="Century Gothic"/>
            </w:rPr>
            <w:t xml:space="preserve">.  </w:t>
          </w:r>
        </w:p>
        <w:p w:rsidR="00A954D3" w:rsidRDefault="00A954D3" w:rsidP="00CE4274">
          <w:pPr>
            <w:rPr>
              <w:rFonts w:ascii="Century Gothic" w:hAnsi="Century Gothic"/>
            </w:rPr>
          </w:pPr>
        </w:p>
        <w:p w:rsidR="00D6769F" w:rsidRDefault="00A954D3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At the time </w:t>
          </w:r>
          <w:r w:rsidR="00DE09DC">
            <w:rPr>
              <w:rFonts w:ascii="Century Gothic" w:hAnsi="Century Gothic"/>
            </w:rPr>
            <w:t>Pl</w:t>
          </w:r>
          <w:r>
            <w:rPr>
              <w:rFonts w:ascii="Century Gothic" w:hAnsi="Century Gothic"/>
            </w:rPr>
            <w:t xml:space="preserve">at </w:t>
          </w:r>
          <w:r w:rsidR="00DE09DC">
            <w:rPr>
              <w:rFonts w:ascii="Century Gothic" w:hAnsi="Century Gothic"/>
            </w:rPr>
            <w:t xml:space="preserve">3 was recorded it was believed that the overall </w:t>
          </w:r>
          <w:r w:rsidR="005F60B0">
            <w:rPr>
              <w:rFonts w:ascii="Century Gothic" w:hAnsi="Century Gothic"/>
            </w:rPr>
            <w:t>Sutter Industrial T</w:t>
          </w:r>
          <w:r w:rsidR="0089061A">
            <w:rPr>
              <w:rFonts w:ascii="Century Gothic" w:hAnsi="Century Gothic"/>
            </w:rPr>
            <w:t xml:space="preserve">ract </w:t>
          </w:r>
          <w:r w:rsidR="00DE09DC">
            <w:rPr>
              <w:rFonts w:ascii="Century Gothic" w:hAnsi="Century Gothic"/>
            </w:rPr>
            <w:t xml:space="preserve">was to be used as three independent industrial lots. </w:t>
          </w:r>
          <w:r w:rsidR="0089061A">
            <w:rPr>
              <w:rFonts w:ascii="Century Gothic" w:hAnsi="Century Gothic"/>
            </w:rPr>
            <w:t xml:space="preserve">To ensure compliance with the City’s subdivision requirements the feature sought to be vacated were platted.  Given that AOD-MO Holdings, LLC will be acquiring the entire acreage shown on Plat 3 and then consolidating the three lots into one lot there is no public purpose for the right of way or easements to be retained.  The consolidation plat </w:t>
          </w:r>
          <w:r w:rsidR="00D6769F">
            <w:rPr>
              <w:rFonts w:ascii="Century Gothic" w:hAnsi="Century Gothic"/>
            </w:rPr>
            <w:t xml:space="preserve">(Case #17-67) </w:t>
          </w:r>
          <w:r w:rsidR="0089061A">
            <w:rPr>
              <w:rFonts w:ascii="Century Gothic" w:hAnsi="Century Gothic"/>
            </w:rPr>
            <w:t xml:space="preserve">is being concurrently reviewed </w:t>
          </w:r>
          <w:r w:rsidR="00D6769F">
            <w:rPr>
              <w:rFonts w:ascii="Century Gothic" w:hAnsi="Century Gothic"/>
            </w:rPr>
            <w:t xml:space="preserve">and will be ready for approval as an “Administrative Plat” following the vacation of the right of way and easement associated with the request- tentatively March 20.  </w:t>
          </w:r>
        </w:p>
        <w:p w:rsidR="00D6769F" w:rsidRDefault="00D6769F" w:rsidP="00CE4274">
          <w:pPr>
            <w:rPr>
              <w:rFonts w:ascii="Century Gothic" w:hAnsi="Century Gothic"/>
            </w:rPr>
          </w:pPr>
        </w:p>
        <w:p w:rsidR="0089061A" w:rsidRDefault="00D6769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vacation requests have been reviewed by internal and external staff and have been identified as not being necessary for the provision of public services to the Sutter Industr</w:t>
          </w:r>
          <w:r w:rsidR="005F60B0">
            <w:rPr>
              <w:rFonts w:ascii="Century Gothic" w:hAnsi="Century Gothic"/>
            </w:rPr>
            <w:t>ial T</w:t>
          </w:r>
          <w:r>
            <w:rPr>
              <w:rFonts w:ascii="Century Gothic" w:hAnsi="Century Gothic"/>
            </w:rPr>
            <w:t xml:space="preserve">ract as a single parcel of land.  The </w:t>
          </w:r>
          <w:r w:rsidR="005F60B0">
            <w:rPr>
              <w:rFonts w:ascii="Century Gothic" w:hAnsi="Century Gothic"/>
            </w:rPr>
            <w:t>T</w:t>
          </w:r>
          <w:r>
            <w:rPr>
              <w:rFonts w:ascii="Century Gothic" w:hAnsi="Century Gothic"/>
            </w:rPr>
            <w:t>ract has frontage on Waco Road which will serve as its primary vehicular access.  Internal site circulation will be via private driveways – no public roadways are required internal to the property.  The site is also served by existing public utilities adjacent to the site in established utility easements.  Elimination of the 16-foot drainage easement between Lots 2 and 3 will not impact any existing drainage system adjacent to the site – this ea</w:t>
          </w:r>
          <w:r w:rsidR="00AE1AAB">
            <w:rPr>
              <w:rFonts w:ascii="Century Gothic" w:hAnsi="Century Gothic"/>
            </w:rPr>
            <w:t>sement was created to covey storm water</w:t>
          </w:r>
          <w:r>
            <w:rPr>
              <w:rFonts w:ascii="Century Gothic" w:hAnsi="Century Gothic"/>
            </w:rPr>
            <w:t xml:space="preserve"> from Sutter Industrial Boulevard.  </w:t>
          </w:r>
        </w:p>
        <w:p w:rsidR="0074201E" w:rsidRDefault="0074201E" w:rsidP="00CE4274">
          <w:pPr>
            <w:rPr>
              <w:rFonts w:ascii="Century Gothic" w:hAnsi="Century Gothic"/>
            </w:rPr>
          </w:pPr>
        </w:p>
        <w:p w:rsidR="00CE4274" w:rsidRDefault="0074201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Locator maps and an easement vacation diagram are attached for review. 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01E">
            <w:rPr>
              <w:rStyle w:val="Style3"/>
            </w:rPr>
            <w:t xml:space="preserve">None. Extension of public infrastructure into the site will be at the expense of the site developer.  </w:t>
          </w:r>
        </w:sdtContent>
      </w:sdt>
    </w:p>
    <w:p w:rsidR="005F60B0" w:rsidRDefault="005F60B0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01E">
            <w:rPr>
              <w:rStyle w:val="Style3"/>
            </w:rPr>
            <w:t>Potential for increased maintenance of public infrastructure and provision of public services.  These long-term impacts may or may not be off-set by increased taxes and user fees.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BD5B70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01E">
            <w:rPr>
              <w:rStyle w:val="Style3"/>
            </w:rPr>
            <w:t>Economic 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01E">
            <w:rPr>
              <w:rStyle w:val="Style3"/>
            </w:rPr>
            <w:t>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01E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BD5B70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74201E">
            <w:rPr>
              <w:rStyle w:val="Style3"/>
            </w:rPr>
            <w:t>Economy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01E">
            <w:rPr>
              <w:rStyle w:val="Style3"/>
            </w:rPr>
            <w:t>Social Equity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01E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01E">
            <w:rPr>
              <w:rStyle w:val="Style3"/>
            </w:rPr>
            <w:t>Economic Development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01E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01E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5F60B0" w:rsidRDefault="0074201E" w:rsidP="0074201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2/6/2017</w:t>
                </w:r>
              </w:p>
              <w:p w:rsidR="005F60B0" w:rsidRDefault="005F60B0" w:rsidP="0074201E">
                <w:pPr>
                  <w:rPr>
                    <w:rFonts w:ascii="Century Gothic" w:hAnsi="Century Gothic"/>
                  </w:rPr>
                </w:pPr>
              </w:p>
              <w:p w:rsidR="004C26F6" w:rsidRDefault="005F60B0" w:rsidP="0074201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11/4/2013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74201E" w:rsidRDefault="0074201E" w:rsidP="0074201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Purchase agreement with AOD-MO Holdings, LLC (B10-17)</w:t>
                </w:r>
              </w:p>
              <w:p w:rsidR="005F60B0" w:rsidRDefault="005F60B0" w:rsidP="0074201E">
                <w:pPr>
                  <w:rPr>
                    <w:rFonts w:ascii="Century Gothic" w:hAnsi="Century Gothic"/>
                  </w:rPr>
                </w:pPr>
              </w:p>
              <w:p w:rsidR="004C26F6" w:rsidRDefault="005F60B0" w:rsidP="0074201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Approved </w:t>
                </w:r>
                <w:r w:rsidR="0074201E">
                  <w:rPr>
                    <w:rFonts w:ascii="Century Gothic" w:hAnsi="Century Gothic"/>
                  </w:rPr>
                  <w:t xml:space="preserve">Sutter Industrial Plat 3 (Ord. </w:t>
                </w:r>
                <w:r>
                  <w:rPr>
                    <w:rFonts w:ascii="Century Gothic" w:hAnsi="Century Gothic"/>
                  </w:rPr>
                  <w:t>21871)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5F60B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 the requested vacations.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70" w:rsidRDefault="00BD5B70" w:rsidP="004A4C2D">
      <w:r>
        <w:separator/>
      </w:r>
    </w:p>
  </w:endnote>
  <w:endnote w:type="continuationSeparator" w:id="0">
    <w:p w:rsidR="00BD5B70" w:rsidRDefault="00BD5B7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70" w:rsidRDefault="00BD5B70" w:rsidP="004A4C2D">
      <w:r>
        <w:separator/>
      </w:r>
    </w:p>
  </w:footnote>
  <w:footnote w:type="continuationSeparator" w:id="0">
    <w:p w:rsidR="00BD5B70" w:rsidRDefault="00BD5B7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C406F"/>
    <w:rsid w:val="000E2AA6"/>
    <w:rsid w:val="000E3DAB"/>
    <w:rsid w:val="0011191B"/>
    <w:rsid w:val="00160464"/>
    <w:rsid w:val="001E142A"/>
    <w:rsid w:val="001F1288"/>
    <w:rsid w:val="00252403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21FF8"/>
    <w:rsid w:val="00572FBB"/>
    <w:rsid w:val="005831E4"/>
    <w:rsid w:val="00591DC5"/>
    <w:rsid w:val="005B3871"/>
    <w:rsid w:val="005B4F27"/>
    <w:rsid w:val="005F6088"/>
    <w:rsid w:val="005F60B0"/>
    <w:rsid w:val="006204FC"/>
    <w:rsid w:val="00625FCB"/>
    <w:rsid w:val="00646D99"/>
    <w:rsid w:val="006D6E9E"/>
    <w:rsid w:val="006F185A"/>
    <w:rsid w:val="0074201E"/>
    <w:rsid w:val="00791D82"/>
    <w:rsid w:val="008078EB"/>
    <w:rsid w:val="008372DA"/>
    <w:rsid w:val="00852DF7"/>
    <w:rsid w:val="00883565"/>
    <w:rsid w:val="0089061A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01B91"/>
    <w:rsid w:val="00A37B59"/>
    <w:rsid w:val="00A67E22"/>
    <w:rsid w:val="00A85777"/>
    <w:rsid w:val="00A954D3"/>
    <w:rsid w:val="00AE1AAB"/>
    <w:rsid w:val="00B158FC"/>
    <w:rsid w:val="00B62049"/>
    <w:rsid w:val="00B972D7"/>
    <w:rsid w:val="00BA374B"/>
    <w:rsid w:val="00BD5B70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6769F"/>
    <w:rsid w:val="00D85A25"/>
    <w:rsid w:val="00DC18D1"/>
    <w:rsid w:val="00DE09DC"/>
    <w:rsid w:val="00DE2810"/>
    <w:rsid w:val="00DF4837"/>
    <w:rsid w:val="00E21F4E"/>
    <w:rsid w:val="00E36815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80E5D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20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2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C7A0B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AA2DF5"/>
    <w:rsid w:val="00B070C6"/>
    <w:rsid w:val="00B54DAB"/>
    <w:rsid w:val="00BB21DC"/>
    <w:rsid w:val="00C22202"/>
    <w:rsid w:val="00D4684F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7D06-C0F2-40EE-B713-9DA417B1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MEMATTHE</cp:lastModifiedBy>
  <cp:revision>6</cp:revision>
  <cp:lastPrinted>2013-11-01T14:38:00Z</cp:lastPrinted>
  <dcterms:created xsi:type="dcterms:W3CDTF">2017-02-24T17:13:00Z</dcterms:created>
  <dcterms:modified xsi:type="dcterms:W3CDTF">2017-02-28T20:21:00Z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