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37EB1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37EB1">
            <w:rPr>
              <w:rStyle w:val="Style3"/>
            </w:rPr>
            <w:t>March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37EB1">
            <w:rPr>
              <w:rStyle w:val="Style3"/>
              <w:rFonts w:eastAsiaTheme="majorEastAsia"/>
            </w:rPr>
            <w:t>The Brooks, Plat No. 1 – Final Plat (Case #16-135)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70792E">
          <w:pPr>
            <w:rPr>
              <w:rFonts w:ascii="Century Gothic" w:hAnsi="Century Gothic"/>
            </w:rPr>
          </w:pPr>
          <w:r w:rsidRPr="0070792E">
            <w:rPr>
              <w:rFonts w:ascii="Century Gothic" w:hAnsi="Century Gothic"/>
            </w:rPr>
            <w:t>Approval will result in the creation of a</w:t>
          </w:r>
          <w:r w:rsidR="007949F7">
            <w:rPr>
              <w:rFonts w:ascii="Century Gothic" w:hAnsi="Century Gothic"/>
            </w:rPr>
            <w:t>n</w:t>
          </w:r>
          <w:r w:rsidRPr="0070792E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8</w:t>
          </w:r>
          <w:r w:rsidR="007949F7">
            <w:rPr>
              <w:rFonts w:ascii="Century Gothic" w:hAnsi="Century Gothic"/>
            </w:rPr>
            <w:t>7</w:t>
          </w:r>
          <w:r w:rsidRPr="0070792E">
            <w:rPr>
              <w:rFonts w:ascii="Century Gothic" w:hAnsi="Century Gothic"/>
            </w:rPr>
            <w:t>-lot final plat to be known as “</w:t>
          </w:r>
          <w:r>
            <w:rPr>
              <w:rFonts w:ascii="Century Gothic" w:hAnsi="Century Gothic"/>
            </w:rPr>
            <w:t>The Brooks</w:t>
          </w:r>
          <w:r w:rsidRPr="0070792E">
            <w:rPr>
              <w:rFonts w:ascii="Century Gothic" w:hAnsi="Century Gothic"/>
            </w:rPr>
            <w:t xml:space="preserve">, Plat No. </w:t>
          </w:r>
          <w:r>
            <w:rPr>
              <w:rFonts w:ascii="Century Gothic" w:hAnsi="Century Gothic"/>
            </w:rPr>
            <w:t>1</w:t>
          </w:r>
          <w:r w:rsidRPr="0070792E">
            <w:rPr>
              <w:rFonts w:ascii="Century Gothic" w:hAnsi="Century Gothic"/>
            </w:rPr>
            <w:t xml:space="preserve">"  and the </w:t>
          </w:r>
          <w:r>
            <w:rPr>
              <w:rFonts w:ascii="Century Gothic" w:hAnsi="Century Gothic"/>
            </w:rPr>
            <w:t>acceptance of r</w:t>
          </w:r>
          <w:r w:rsidRPr="0070792E">
            <w:rPr>
              <w:rFonts w:ascii="Century Gothic" w:hAnsi="Century Gothic"/>
            </w:rPr>
            <w:t>equired easements</w:t>
          </w:r>
          <w:r>
            <w:rPr>
              <w:rFonts w:ascii="Century Gothic" w:hAnsi="Century Gothic"/>
            </w:rPr>
            <w:t xml:space="preserve"> and right of way</w:t>
          </w:r>
          <w:r w:rsidRPr="0070792E">
            <w:rPr>
              <w:rFonts w:ascii="Century Gothic" w:hAnsi="Century Gothic"/>
            </w:rPr>
            <w:t xml:space="preserve">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35D4A" w:rsidRDefault="00235D4A" w:rsidP="00CE4274">
          <w:pPr>
            <w:rPr>
              <w:rFonts w:ascii="Century Gothic" w:hAnsi="Century Gothic"/>
            </w:rPr>
          </w:pPr>
          <w:r w:rsidRPr="00235D4A">
            <w:rPr>
              <w:rFonts w:ascii="Century Gothic" w:hAnsi="Century Gothic"/>
            </w:rPr>
            <w:t xml:space="preserve">The applicant, </w:t>
          </w:r>
          <w:r w:rsidR="00937EB1" w:rsidRPr="00937EB1">
            <w:rPr>
              <w:rFonts w:ascii="Century Gothic" w:hAnsi="Century Gothic"/>
            </w:rPr>
            <w:t xml:space="preserve">Crockett Engineering Consultants on behalf of JQB Construction, Inc. (owner) </w:t>
          </w:r>
          <w:r>
            <w:rPr>
              <w:rFonts w:ascii="Century Gothic" w:hAnsi="Century Gothic"/>
            </w:rPr>
            <w:t xml:space="preserve">is requesting approval </w:t>
          </w:r>
          <w:r w:rsidR="00937EB1" w:rsidRPr="00937EB1">
            <w:rPr>
              <w:rFonts w:ascii="Century Gothic" w:hAnsi="Century Gothic"/>
            </w:rPr>
            <w:t xml:space="preserve">of an </w:t>
          </w:r>
          <w:r w:rsidR="0012648F">
            <w:rPr>
              <w:rFonts w:ascii="Century Gothic" w:hAnsi="Century Gothic"/>
            </w:rPr>
            <w:t>87</w:t>
          </w:r>
          <w:r w:rsidR="00937EB1" w:rsidRPr="00937EB1">
            <w:rPr>
              <w:rFonts w:ascii="Century Gothic" w:hAnsi="Century Gothic"/>
            </w:rPr>
            <w:t>-lot final major plat on PUD-4 (Planned Unit Development) zoned land, to be known as "</w:t>
          </w:r>
          <w:r>
            <w:rPr>
              <w:rFonts w:ascii="Century Gothic" w:hAnsi="Century Gothic"/>
            </w:rPr>
            <w:t>The Brooks</w:t>
          </w:r>
          <w:r w:rsidR="00937EB1" w:rsidRPr="00937EB1">
            <w:rPr>
              <w:rFonts w:ascii="Century Gothic" w:hAnsi="Century Gothic"/>
            </w:rPr>
            <w:t>, Plat No. 1".  The 56.4</w:t>
          </w:r>
          <w:r w:rsidR="0012648F">
            <w:rPr>
              <w:rFonts w:ascii="Century Gothic" w:hAnsi="Century Gothic"/>
            </w:rPr>
            <w:t>4</w:t>
          </w:r>
          <w:r w:rsidR="00937EB1" w:rsidRPr="00937EB1">
            <w:rPr>
              <w:rFonts w:ascii="Century Gothic" w:hAnsi="Century Gothic"/>
            </w:rPr>
            <w:t>-acre subject site is located on the west side of Rolling Hills Road, approximately 1,500</w:t>
          </w:r>
          <w:r>
            <w:rPr>
              <w:rFonts w:ascii="Century Gothic" w:hAnsi="Century Gothic"/>
            </w:rPr>
            <w:t xml:space="preserve"> feet south of Richland Road.  </w:t>
          </w:r>
        </w:p>
        <w:p w:rsidR="00235D4A" w:rsidRDefault="00235D4A" w:rsidP="00CE4274">
          <w:pPr>
            <w:rPr>
              <w:rFonts w:ascii="Century Gothic" w:hAnsi="Century Gothic"/>
            </w:rPr>
          </w:pPr>
        </w:p>
        <w:p w:rsidR="00235D4A" w:rsidRDefault="00235D4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final plat is compliant with the previously approved PUD plan and preliminary plat known as Woods Edge, which was approved in </w:t>
          </w:r>
          <w:r w:rsidR="0070792E">
            <w:rPr>
              <w:rFonts w:ascii="Century Gothic" w:hAnsi="Century Gothic"/>
            </w:rPr>
            <w:t>August</w:t>
          </w:r>
          <w:r>
            <w:rPr>
              <w:rFonts w:ascii="Century Gothic" w:hAnsi="Century Gothic"/>
            </w:rPr>
            <w:t xml:space="preserve"> of 2014.  </w:t>
          </w:r>
          <w:r w:rsidR="0070792E">
            <w:rPr>
              <w:rFonts w:ascii="Century Gothic" w:hAnsi="Century Gothic"/>
            </w:rPr>
            <w:t xml:space="preserve">The site will be developed with </w:t>
          </w:r>
          <w:r w:rsidR="0012648F">
            <w:rPr>
              <w:rFonts w:ascii="Century Gothic" w:hAnsi="Century Gothic"/>
            </w:rPr>
            <w:t xml:space="preserve">82 </w:t>
          </w:r>
          <w:r w:rsidR="0070792E">
            <w:rPr>
              <w:rFonts w:ascii="Century Gothic" w:hAnsi="Century Gothic"/>
            </w:rPr>
            <w:t>single-family dwellings</w:t>
          </w:r>
          <w:r w:rsidR="0012648F">
            <w:rPr>
              <w:rFonts w:ascii="Century Gothic" w:hAnsi="Century Gothic"/>
            </w:rPr>
            <w:t>, and will include 5 common lots.  The development will also</w:t>
          </w:r>
          <w:r>
            <w:rPr>
              <w:rFonts w:ascii="Century Gothic" w:hAnsi="Century Gothic"/>
            </w:rPr>
            <w:t xml:space="preserve"> </w:t>
          </w:r>
          <w:r w:rsidR="0012648F">
            <w:rPr>
              <w:rFonts w:ascii="Century Gothic" w:hAnsi="Century Gothic"/>
            </w:rPr>
            <w:t>include</w:t>
          </w:r>
          <w:r>
            <w:rPr>
              <w:rFonts w:ascii="Century Gothic" w:hAnsi="Century Gothic"/>
            </w:rPr>
            <w:t xml:space="preserve"> a major collector known as Hoylake Drive that </w:t>
          </w:r>
          <w:r w:rsidR="0012648F">
            <w:rPr>
              <w:rFonts w:ascii="Century Gothic" w:hAnsi="Century Gothic"/>
            </w:rPr>
            <w:t xml:space="preserve">will </w:t>
          </w:r>
          <w:r>
            <w:rPr>
              <w:rFonts w:ascii="Century Gothic" w:hAnsi="Century Gothic"/>
            </w:rPr>
            <w:t xml:space="preserve">connect to Rolling Hills to the east and extend to the property line on the west for future </w:t>
          </w:r>
          <w:r w:rsidR="0012648F">
            <w:rPr>
              <w:rFonts w:ascii="Century Gothic" w:hAnsi="Century Gothic"/>
            </w:rPr>
            <w:t>connection with currently undeveloped properties.</w:t>
          </w:r>
          <w:r>
            <w:rPr>
              <w:rFonts w:ascii="Century Gothic" w:hAnsi="Century Gothic"/>
            </w:rPr>
            <w:t xml:space="preserve">  </w:t>
          </w:r>
        </w:p>
        <w:p w:rsidR="00235D4A" w:rsidRDefault="00235D4A" w:rsidP="00CE4274">
          <w:pPr>
            <w:rPr>
              <w:rFonts w:ascii="Century Gothic" w:hAnsi="Century Gothic"/>
            </w:rPr>
          </w:pPr>
        </w:p>
        <w:p w:rsidR="00235D4A" w:rsidRDefault="0070792E" w:rsidP="00CE4274">
          <w:pPr>
            <w:rPr>
              <w:rFonts w:ascii="Century Gothic" w:hAnsi="Century Gothic"/>
            </w:rPr>
          </w:pPr>
          <w:r w:rsidRPr="006119FE">
            <w:rPr>
              <w:rFonts w:ascii="Century Gothic" w:hAnsi="Century Gothic"/>
            </w:rPr>
            <w:t>The proposed final plat has been reviewed by staff</w:t>
          </w:r>
          <w:r>
            <w:rPr>
              <w:rFonts w:ascii="Century Gothic" w:hAnsi="Century Gothic"/>
            </w:rPr>
            <w:t xml:space="preserve"> and found to </w:t>
          </w:r>
          <w:r w:rsidRPr="006119FE">
            <w:rPr>
              <w:rFonts w:ascii="Century Gothic" w:hAnsi="Century Gothic"/>
            </w:rPr>
            <w:t>meet all requirements of the</w:t>
          </w:r>
          <w:r>
            <w:rPr>
              <w:rFonts w:ascii="Century Gothic" w:hAnsi="Century Gothic"/>
            </w:rPr>
            <w:t xml:space="preserve"> </w:t>
          </w:r>
          <w:r w:rsidRPr="006119FE">
            <w:rPr>
              <w:rFonts w:ascii="Century Gothic" w:hAnsi="Century Gothic"/>
            </w:rPr>
            <w:t>subdivision</w:t>
          </w:r>
          <w:r w:rsidR="007949F7">
            <w:rPr>
              <w:rFonts w:ascii="Century Gothic" w:hAnsi="Century Gothic"/>
            </w:rPr>
            <w:t xml:space="preserve"> and zoning </w:t>
          </w:r>
          <w:r w:rsidRPr="006119FE">
            <w:rPr>
              <w:rFonts w:ascii="Century Gothic" w:hAnsi="Century Gothic"/>
            </w:rPr>
            <w:t>regulations.</w:t>
          </w:r>
        </w:p>
        <w:p w:rsidR="00235D4A" w:rsidRDefault="00235D4A" w:rsidP="00CE4274">
          <w:pPr>
            <w:rPr>
              <w:rFonts w:ascii="Century Gothic" w:hAnsi="Century Gothic"/>
            </w:rPr>
          </w:pPr>
        </w:p>
        <w:p w:rsidR="00CE4274" w:rsidRDefault="00235D4A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maps, the proposed plat, and the previously approved PUD plan </w:t>
          </w:r>
          <w:r w:rsidR="0070792E">
            <w:rPr>
              <w:rFonts w:ascii="Century Gothic" w:hAnsi="Century Gothic"/>
            </w:rPr>
            <w:t>are</w:t>
          </w:r>
          <w:r>
            <w:rPr>
              <w:rFonts w:ascii="Century Gothic" w:hAnsi="Century Gothic"/>
            </w:rPr>
            <w:t xml:space="preserve">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70792E" w:rsidRPr="0070792E">
            <w:rPr>
              <w:rFonts w:ascii="Century Gothic" w:hAnsi="Century Gothic"/>
            </w:rPr>
            <w:t>Limited short-term impact.  All infrastructure extension will be a developer's expense.</w:t>
          </w:r>
        </w:sdtContent>
      </w:sdt>
    </w:p>
    <w:p w:rsidR="007949F7" w:rsidRDefault="007949F7">
      <w:pPr>
        <w:rPr>
          <w:rFonts w:ascii="Century Gothic" w:hAnsi="Century Gothic"/>
        </w:rPr>
      </w:pPr>
    </w:p>
    <w:p w:rsidR="007949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70792E" w:rsidRPr="0070792E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7949F7" w:rsidRDefault="007949F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70792E" w:rsidRDefault="007949F7" w:rsidP="0070792E">
      <w:pPr>
        <w:rPr>
          <w:rFonts w:ascii="Century Gothic" w:hAnsi="Century Gothic"/>
        </w:rPr>
      </w:pPr>
      <w:hyperlink r:id="rId8" w:history="1">
        <w:r w:rsidR="0070792E" w:rsidRPr="009B0B65">
          <w:rPr>
            <w:rStyle w:val="Hyperlink"/>
            <w:rFonts w:ascii="Century Gothic" w:hAnsi="Century Gothic"/>
          </w:rPr>
          <w:t>Vision Impact</w:t>
        </w:r>
        <w:r w:rsidR="0070792E">
          <w:rPr>
            <w:rStyle w:val="Hyperlink"/>
            <w:rFonts w:ascii="Century Gothic" w:hAnsi="Century Gothic"/>
          </w:rPr>
          <w:t>s</w:t>
        </w:r>
        <w:r w:rsidR="0070792E" w:rsidRPr="009B0B65">
          <w:rPr>
            <w:rStyle w:val="Hyperlink"/>
            <w:rFonts w:ascii="Century Gothic" w:hAnsi="Century Gothic"/>
          </w:rPr>
          <w:t>:</w:t>
        </w:r>
      </w:hyperlink>
      <w:r w:rsidR="0070792E">
        <w:rPr>
          <w:rFonts w:ascii="Century Gothic" w:hAnsi="Century Gothic"/>
        </w:rPr>
        <w:t xml:space="preserve">  </w:t>
      </w:r>
    </w:p>
    <w:p w:rsidR="0070792E" w:rsidRDefault="0070792E" w:rsidP="0070792E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F0D8438755F446C9B8422D9094BE4607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B3B54FE35A7D4A47BBC3A66A88ABDB46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F841B4C64E2D403A9EE4EF3DE903B406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70792E" w:rsidRDefault="0070792E" w:rsidP="0070792E"/>
    <w:p w:rsidR="0070792E" w:rsidRDefault="007949F7" w:rsidP="0070792E">
      <w:pPr>
        <w:rPr>
          <w:rFonts w:ascii="Century Gothic" w:hAnsi="Century Gothic"/>
        </w:rPr>
      </w:pPr>
      <w:hyperlink r:id="rId9" w:history="1">
        <w:r w:rsidR="0070792E" w:rsidRPr="00995129">
          <w:rPr>
            <w:rStyle w:val="Hyperlink"/>
            <w:rFonts w:ascii="Century Gothic" w:hAnsi="Century Gothic"/>
          </w:rPr>
          <w:t>Strategic Plan</w:t>
        </w:r>
        <w:r w:rsidR="0070792E">
          <w:rPr>
            <w:rStyle w:val="Hyperlink"/>
            <w:rFonts w:ascii="Century Gothic" w:hAnsi="Century Gothic"/>
          </w:rPr>
          <w:t xml:space="preserve"> Impacts</w:t>
        </w:r>
        <w:r w:rsidR="0070792E" w:rsidRPr="00995129">
          <w:rPr>
            <w:rStyle w:val="Hyperlink"/>
            <w:rFonts w:ascii="Century Gothic" w:hAnsi="Century Gothic"/>
          </w:rPr>
          <w:t>:</w:t>
        </w:r>
      </w:hyperlink>
      <w:r w:rsidR="0070792E">
        <w:rPr>
          <w:rFonts w:ascii="Century Gothic" w:hAnsi="Century Gothic"/>
        </w:rPr>
        <w:t xml:space="preserve">  </w:t>
      </w:r>
    </w:p>
    <w:p w:rsidR="0070792E" w:rsidRPr="00C34BE7" w:rsidRDefault="0070792E" w:rsidP="0070792E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1C80B3D774CE471EACF59A7FDB6729D8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A792EDA319CF41CFAB5A00C4326249B0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5C9E8DF8FC954518BEEA5583B39D193A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70792E" w:rsidRDefault="0070792E" w:rsidP="0070792E">
      <w:pPr>
        <w:rPr>
          <w:rFonts w:ascii="Century Gothic" w:hAnsi="Century Gothic"/>
        </w:rPr>
      </w:pPr>
    </w:p>
    <w:p w:rsidR="0070792E" w:rsidRPr="000E3DAB" w:rsidRDefault="0070792E" w:rsidP="0070792E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70792E" w:rsidRDefault="0070792E" w:rsidP="0070792E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3C87967B41924499935AB5F2CFE9F867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672CED153214689878C1EEAC4BD3457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C34E7598B2AA4AF898492A2F67D9781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0792E" w:rsidP="0070792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8/4/2014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70792E" w:rsidP="007949F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Approved PUD plan for Woods Edge</w:t>
                </w:r>
                <w:r w:rsidR="007949F7">
                  <w:rPr>
                    <w:rFonts w:ascii="Century Gothic" w:hAnsi="Century Gothic"/>
                  </w:rPr>
                  <w:t xml:space="preserve"> (</w:t>
                </w:r>
                <w:r w:rsidR="007949F7">
                  <w:rPr>
                    <w:rFonts w:ascii="Century Gothic" w:hAnsi="Century Gothic"/>
                  </w:rPr>
                  <w:t>Ord</w:t>
                </w:r>
                <w:r w:rsidR="007949F7">
                  <w:rPr>
                    <w:rFonts w:ascii="Century Gothic" w:hAnsi="Century Gothic"/>
                  </w:rPr>
                  <w:t>.</w:t>
                </w:r>
                <w:r w:rsidR="007949F7">
                  <w:rPr>
                    <w:rFonts w:ascii="Century Gothic" w:hAnsi="Century Gothic"/>
                  </w:rPr>
                  <w:t xml:space="preserve"> #22150</w:t>
                </w:r>
                <w:r w:rsidR="007949F7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  <w:tr w:rsidR="0070792E" w:rsidTr="004C26F6">
        <w:tc>
          <w:tcPr>
            <w:tcW w:w="2790" w:type="dxa"/>
            <w:shd w:val="clear" w:color="auto" w:fill="auto"/>
          </w:tcPr>
          <w:p w:rsidR="0070792E" w:rsidRDefault="0070792E" w:rsidP="007079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12/6/2010</w:t>
            </w:r>
          </w:p>
        </w:tc>
        <w:tc>
          <w:tcPr>
            <w:tcW w:w="7830" w:type="dxa"/>
            <w:shd w:val="clear" w:color="auto" w:fill="auto"/>
          </w:tcPr>
          <w:p w:rsidR="0070792E" w:rsidRDefault="0070792E" w:rsidP="007079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Annexed and rezoned property to PUD-4</w:t>
            </w:r>
            <w:r w:rsidR="007949F7">
              <w:rPr>
                <w:rFonts w:ascii="Century Gothic" w:hAnsi="Century Gothic"/>
              </w:rPr>
              <w:t xml:space="preserve"> (</w:t>
            </w:r>
            <w:r w:rsidR="007949F7">
              <w:rPr>
                <w:rFonts w:ascii="Century Gothic" w:hAnsi="Century Gothic"/>
              </w:rPr>
              <w:t>Ord # 20801</w:t>
            </w:r>
            <w:r w:rsidR="007949F7">
              <w:rPr>
                <w:rFonts w:ascii="Century Gothic" w:hAnsi="Century Gothic"/>
              </w:rPr>
              <w:t>)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C379A1" w:rsidRPr="00974B88" w:rsidRDefault="007949F7" w:rsidP="007949F7">
      <w:pPr>
        <w:tabs>
          <w:tab w:val="left" w:pos="4530"/>
          <w:tab w:val="left" w:pos="7245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4856735"/>
          <w:placeholder>
            <w:docPart w:val="CB4940772BDC42B6AF75C605D844F3A8"/>
          </w:placeholder>
        </w:sdtPr>
        <w:sdtEndPr/>
        <w:sdtContent>
          <w:r w:rsidR="0070792E">
            <w:rPr>
              <w:rFonts w:ascii="Century Gothic" w:hAnsi="Century Gothic"/>
            </w:rPr>
            <w:t>Approve the final plat for “The Brooks</w:t>
          </w:r>
          <w:r w:rsidR="0070792E" w:rsidRPr="0070792E">
            <w:rPr>
              <w:rFonts w:ascii="Century Gothic" w:hAnsi="Century Gothic"/>
            </w:rPr>
            <w:t xml:space="preserve">, Plat No. </w:t>
          </w:r>
          <w:r w:rsidR="0070792E">
            <w:rPr>
              <w:rFonts w:ascii="Century Gothic" w:hAnsi="Century Gothic"/>
            </w:rPr>
            <w:t>1</w:t>
          </w:r>
          <w:r w:rsidR="0070792E" w:rsidRPr="0070792E">
            <w:rPr>
              <w:rFonts w:ascii="Century Gothic" w:hAnsi="Century Gothic"/>
            </w:rPr>
            <w:t>”.</w:t>
          </w:r>
        </w:sdtContent>
      </w:sdt>
      <w:r>
        <w:rPr>
          <w:rFonts w:ascii="Century Gothic" w:hAnsi="Century Gothic"/>
        </w:rPr>
        <w:tab/>
      </w:r>
      <w:bookmarkStart w:id="0" w:name="_GoBack"/>
      <w:bookmarkEnd w:id="0"/>
    </w:p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81" w:rsidRDefault="00084981" w:rsidP="004A4C2D">
      <w:r>
        <w:separator/>
      </w:r>
    </w:p>
  </w:endnote>
  <w:endnote w:type="continuationSeparator" w:id="0">
    <w:p w:rsidR="00084981" w:rsidRDefault="00084981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81" w:rsidRDefault="00084981" w:rsidP="004A4C2D">
      <w:r>
        <w:separator/>
      </w:r>
    </w:p>
  </w:footnote>
  <w:footnote w:type="continuationSeparator" w:id="0">
    <w:p w:rsidR="00084981" w:rsidRDefault="00084981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84981"/>
    <w:rsid w:val="00092AD1"/>
    <w:rsid w:val="000E2AA6"/>
    <w:rsid w:val="000E37AB"/>
    <w:rsid w:val="000E3DAB"/>
    <w:rsid w:val="0011191B"/>
    <w:rsid w:val="0012648F"/>
    <w:rsid w:val="00160464"/>
    <w:rsid w:val="001E142A"/>
    <w:rsid w:val="001F1288"/>
    <w:rsid w:val="00235D4A"/>
    <w:rsid w:val="002773F7"/>
    <w:rsid w:val="002C289E"/>
    <w:rsid w:val="002D380E"/>
    <w:rsid w:val="002F3061"/>
    <w:rsid w:val="00340994"/>
    <w:rsid w:val="00344C59"/>
    <w:rsid w:val="00381A9D"/>
    <w:rsid w:val="00393130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0792E"/>
    <w:rsid w:val="00791D82"/>
    <w:rsid w:val="007949F7"/>
    <w:rsid w:val="008078EB"/>
    <w:rsid w:val="008372DA"/>
    <w:rsid w:val="00852DF7"/>
    <w:rsid w:val="00883565"/>
    <w:rsid w:val="008C6849"/>
    <w:rsid w:val="008F0551"/>
    <w:rsid w:val="00937EB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0D8438755F446C9B8422D9094BE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81B7-7B36-4A89-9FBE-357759EE7FCB}"/>
      </w:docPartPr>
      <w:docPartBody>
        <w:p w:rsidR="009445DA" w:rsidRDefault="00505C78" w:rsidP="00505C78">
          <w:pPr>
            <w:pStyle w:val="F0D8438755F446C9B8422D9094BE460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B3B54FE35A7D4A47BBC3A66A88AB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BCAED-1088-4D62-BA9B-A29E5A138106}"/>
      </w:docPartPr>
      <w:docPartBody>
        <w:p w:rsidR="009445DA" w:rsidRDefault="00505C78" w:rsidP="00505C78">
          <w:pPr>
            <w:pStyle w:val="B3B54FE35A7D4A47BBC3A66A88ABDB4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F841B4C64E2D403A9EE4EF3DE903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7559-B69B-43A9-911E-2C63313EBFD3}"/>
      </w:docPartPr>
      <w:docPartBody>
        <w:p w:rsidR="009445DA" w:rsidRDefault="00505C78" w:rsidP="00505C78">
          <w:pPr>
            <w:pStyle w:val="F841B4C64E2D403A9EE4EF3DE903B406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1C80B3D774CE471EACF59A7FDB67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041C-2FF7-47F4-B7CD-7C8D2BB5DC3B}"/>
      </w:docPartPr>
      <w:docPartBody>
        <w:p w:rsidR="009445DA" w:rsidRDefault="00505C78" w:rsidP="00505C78">
          <w:pPr>
            <w:pStyle w:val="1C80B3D774CE471EACF59A7FDB6729D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A792EDA319CF41CFAB5A00C43262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E2EF-D626-4382-A5A6-F9D332BB1106}"/>
      </w:docPartPr>
      <w:docPartBody>
        <w:p w:rsidR="009445DA" w:rsidRDefault="00505C78" w:rsidP="00505C78">
          <w:pPr>
            <w:pStyle w:val="A792EDA319CF41CFAB5A00C4326249B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5C9E8DF8FC954518BEEA5583B39D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1B42D-43E0-4139-92ED-2A7D37C17963}"/>
      </w:docPartPr>
      <w:docPartBody>
        <w:p w:rsidR="009445DA" w:rsidRDefault="00505C78" w:rsidP="00505C78">
          <w:pPr>
            <w:pStyle w:val="5C9E8DF8FC954518BEEA5583B39D193A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3C87967B41924499935AB5F2CFE9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493F-E5E4-40AA-8C73-67FE4BAC1C14}"/>
      </w:docPartPr>
      <w:docPartBody>
        <w:p w:rsidR="009445DA" w:rsidRDefault="00505C78" w:rsidP="00505C78">
          <w:pPr>
            <w:pStyle w:val="3C87967B41924499935AB5F2CFE9F86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2672CED153214689878C1EEAC4BD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9319-D3B7-4B4F-ADF1-D0E78B24CD69}"/>
      </w:docPartPr>
      <w:docPartBody>
        <w:p w:rsidR="009445DA" w:rsidRDefault="00505C78" w:rsidP="00505C78">
          <w:pPr>
            <w:pStyle w:val="2672CED153214689878C1EEAC4BD3457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C34E7598B2AA4AF898492A2F67D9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B3D5-822A-4D44-B441-4E28E1558B6F}"/>
      </w:docPartPr>
      <w:docPartBody>
        <w:p w:rsidR="009445DA" w:rsidRDefault="00505C78" w:rsidP="00505C78">
          <w:pPr>
            <w:pStyle w:val="C34E7598B2AA4AF898492A2F67D978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05C78"/>
    <w:rsid w:val="005F57FE"/>
    <w:rsid w:val="006259E9"/>
    <w:rsid w:val="006702CB"/>
    <w:rsid w:val="006C0A97"/>
    <w:rsid w:val="006E696C"/>
    <w:rsid w:val="00773276"/>
    <w:rsid w:val="008F5C85"/>
    <w:rsid w:val="009445DA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A522F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05C7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05C78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995342982445B92DFCC6E3CA6B778">
    <w:name w:val="90C995342982445B92DFCC6E3CA6B778"/>
    <w:rsid w:val="00505C78"/>
  </w:style>
  <w:style w:type="paragraph" w:customStyle="1" w:styleId="F0D8438755F446C9B8422D9094BE4607">
    <w:name w:val="F0D8438755F446C9B8422D9094BE4607"/>
    <w:rsid w:val="00505C78"/>
  </w:style>
  <w:style w:type="paragraph" w:customStyle="1" w:styleId="B3B54FE35A7D4A47BBC3A66A88ABDB46">
    <w:name w:val="B3B54FE35A7D4A47BBC3A66A88ABDB46"/>
    <w:rsid w:val="00505C78"/>
  </w:style>
  <w:style w:type="paragraph" w:customStyle="1" w:styleId="F841B4C64E2D403A9EE4EF3DE903B406">
    <w:name w:val="F841B4C64E2D403A9EE4EF3DE903B406"/>
    <w:rsid w:val="00505C78"/>
  </w:style>
  <w:style w:type="paragraph" w:customStyle="1" w:styleId="1C80B3D774CE471EACF59A7FDB6729D8">
    <w:name w:val="1C80B3D774CE471EACF59A7FDB6729D8"/>
    <w:rsid w:val="00505C78"/>
  </w:style>
  <w:style w:type="paragraph" w:customStyle="1" w:styleId="A792EDA319CF41CFAB5A00C4326249B0">
    <w:name w:val="A792EDA319CF41CFAB5A00C4326249B0"/>
    <w:rsid w:val="00505C78"/>
  </w:style>
  <w:style w:type="paragraph" w:customStyle="1" w:styleId="5C9E8DF8FC954518BEEA5583B39D193A">
    <w:name w:val="5C9E8DF8FC954518BEEA5583B39D193A"/>
    <w:rsid w:val="00505C78"/>
  </w:style>
  <w:style w:type="paragraph" w:customStyle="1" w:styleId="3C87967B41924499935AB5F2CFE9F867">
    <w:name w:val="3C87967B41924499935AB5F2CFE9F867"/>
    <w:rsid w:val="00505C78"/>
  </w:style>
  <w:style w:type="paragraph" w:customStyle="1" w:styleId="2672CED153214689878C1EEAC4BD3457">
    <w:name w:val="2672CED153214689878C1EEAC4BD3457"/>
    <w:rsid w:val="00505C78"/>
  </w:style>
  <w:style w:type="paragraph" w:customStyle="1" w:styleId="C34E7598B2AA4AF898492A2F67D97818">
    <w:name w:val="C34E7598B2AA4AF898492A2F67D97818"/>
    <w:rsid w:val="00505C78"/>
  </w:style>
  <w:style w:type="paragraph" w:customStyle="1" w:styleId="10F7F3E3F8284E669342FFCEE7455002">
    <w:name w:val="10F7F3E3F8284E669342FFCEE7455002"/>
    <w:rsid w:val="00505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05C7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505C78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995342982445B92DFCC6E3CA6B778">
    <w:name w:val="90C995342982445B92DFCC6E3CA6B778"/>
    <w:rsid w:val="00505C78"/>
  </w:style>
  <w:style w:type="paragraph" w:customStyle="1" w:styleId="F0D8438755F446C9B8422D9094BE4607">
    <w:name w:val="F0D8438755F446C9B8422D9094BE4607"/>
    <w:rsid w:val="00505C78"/>
  </w:style>
  <w:style w:type="paragraph" w:customStyle="1" w:styleId="B3B54FE35A7D4A47BBC3A66A88ABDB46">
    <w:name w:val="B3B54FE35A7D4A47BBC3A66A88ABDB46"/>
    <w:rsid w:val="00505C78"/>
  </w:style>
  <w:style w:type="paragraph" w:customStyle="1" w:styleId="F841B4C64E2D403A9EE4EF3DE903B406">
    <w:name w:val="F841B4C64E2D403A9EE4EF3DE903B406"/>
    <w:rsid w:val="00505C78"/>
  </w:style>
  <w:style w:type="paragraph" w:customStyle="1" w:styleId="1C80B3D774CE471EACF59A7FDB6729D8">
    <w:name w:val="1C80B3D774CE471EACF59A7FDB6729D8"/>
    <w:rsid w:val="00505C78"/>
  </w:style>
  <w:style w:type="paragraph" w:customStyle="1" w:styleId="A792EDA319CF41CFAB5A00C4326249B0">
    <w:name w:val="A792EDA319CF41CFAB5A00C4326249B0"/>
    <w:rsid w:val="00505C78"/>
  </w:style>
  <w:style w:type="paragraph" w:customStyle="1" w:styleId="5C9E8DF8FC954518BEEA5583B39D193A">
    <w:name w:val="5C9E8DF8FC954518BEEA5583B39D193A"/>
    <w:rsid w:val="00505C78"/>
  </w:style>
  <w:style w:type="paragraph" w:customStyle="1" w:styleId="3C87967B41924499935AB5F2CFE9F867">
    <w:name w:val="3C87967B41924499935AB5F2CFE9F867"/>
    <w:rsid w:val="00505C78"/>
  </w:style>
  <w:style w:type="paragraph" w:customStyle="1" w:styleId="2672CED153214689878C1EEAC4BD3457">
    <w:name w:val="2672CED153214689878C1EEAC4BD3457"/>
    <w:rsid w:val="00505C78"/>
  </w:style>
  <w:style w:type="paragraph" w:customStyle="1" w:styleId="C34E7598B2AA4AF898492A2F67D97818">
    <w:name w:val="C34E7598B2AA4AF898492A2F67D97818"/>
    <w:rsid w:val="00505C78"/>
  </w:style>
  <w:style w:type="paragraph" w:customStyle="1" w:styleId="10F7F3E3F8284E669342FFCEE7455002">
    <w:name w:val="10F7F3E3F8284E669342FFCEE7455002"/>
    <w:rsid w:val="00505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CF77-F466-48B3-82BB-FF80B360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6</cp:revision>
  <cp:lastPrinted>2013-11-01T14:38:00Z</cp:lastPrinted>
  <dcterms:created xsi:type="dcterms:W3CDTF">2017-01-10T14:25:00Z</dcterms:created>
  <dcterms:modified xsi:type="dcterms:W3CDTF">2017-02-23T17:11:00Z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