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43515">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B76212">
            <w:rPr>
              <w:rStyle w:val="Style3"/>
            </w:rPr>
            <w:t>March 6, 2017</w:t>
          </w:r>
        </w:sdtContent>
      </w:sdt>
    </w:p>
    <w:p w:rsidR="00FA2BBC" w:rsidRDefault="00FA2BBC">
      <w:pPr>
        <w:rPr>
          <w:rFonts w:ascii="Century Gothic" w:hAnsi="Century Gothic"/>
        </w:rPr>
      </w:pPr>
      <w:r>
        <w:rPr>
          <w:rFonts w:ascii="Century Gothic" w:hAnsi="Century Gothic"/>
        </w:rPr>
        <w:t xml:space="preserve">Re:  </w:t>
      </w:r>
      <w:sdt>
        <w:sdtPr>
          <w:rPr>
            <w:rStyle w:val="Style3"/>
            <w:rFonts w:eastAsiaTheme="majorEastAsia"/>
          </w:rPr>
          <w:alias w:val="Title of Agenda Item Here (Note if this is a REPORT)"/>
          <w:tag w:val="Title of Agenda Item Here (note if this is a REPORT)"/>
          <w:id w:val="1326942271"/>
          <w:placeholder>
            <w:docPart w:val="18D3107C00DF4019A9444D3FBB730083"/>
          </w:placeholder>
          <w:text/>
        </w:sdtPr>
        <w:sdtEndPr>
          <w:rPr>
            <w:rStyle w:val="Style3"/>
          </w:rPr>
        </w:sdtEndPr>
        <w:sdtContent>
          <w:r w:rsidR="00AB3B35">
            <w:rPr>
              <w:rStyle w:val="Style3"/>
              <w:rFonts w:eastAsiaTheme="majorEastAsia"/>
            </w:rPr>
            <w:t>Water &amp; Light Vegetation Management</w:t>
          </w:r>
          <w:r w:rsidR="00AD03F1">
            <w:rPr>
              <w:rStyle w:val="Style3"/>
              <w:rFonts w:eastAsiaTheme="majorEastAsia"/>
            </w:rPr>
            <w:t xml:space="preserve"> CM Tracker 4133</w:t>
          </w:r>
        </w:sdtContent>
      </w:sdt>
    </w:p>
    <w:p w:rsidR="00BA374B" w:rsidRDefault="00BA374B"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alias w:val="Keep it brief here."/>
        <w:tag w:val="Brief description goes here."/>
        <w:id w:val="-242574529"/>
        <w:placeholder>
          <w:docPart w:val="95B5618515724CDC988B3980FD5DC90F"/>
        </w:placeholder>
        <w:text w:multiLine="1"/>
      </w:sdtPr>
      <w:sdtEndPr/>
      <w:sdtContent>
        <w:p w:rsidR="00EB1A02" w:rsidRDefault="00AD03F1" w:rsidP="002E43AC">
          <w:pPr>
            <w:rPr>
              <w:rFonts w:ascii="Century Gothic" w:hAnsi="Century Gothic"/>
            </w:rPr>
          </w:pPr>
          <w:r>
            <w:rPr>
              <w:rFonts w:ascii="Century Gothic" w:hAnsi="Century Gothic"/>
            </w:rPr>
            <w:t>In response to a request for</w:t>
          </w:r>
          <w:r w:rsidRPr="00AD03F1">
            <w:rPr>
              <w:rFonts w:ascii="Century Gothic" w:hAnsi="Century Gothic"/>
            </w:rPr>
            <w:t xml:space="preserve"> formal policies address</w:t>
          </w:r>
          <w:r>
            <w:rPr>
              <w:rFonts w:ascii="Century Gothic" w:hAnsi="Century Gothic"/>
            </w:rPr>
            <w:t>ing</w:t>
          </w:r>
          <w:r w:rsidRPr="00AD03F1">
            <w:rPr>
              <w:rFonts w:ascii="Century Gothic" w:hAnsi="Century Gothic"/>
            </w:rPr>
            <w:t xml:space="preserve"> the clear</w:t>
          </w:r>
          <w:r w:rsidR="00B50333">
            <w:rPr>
              <w:rFonts w:ascii="Century Gothic" w:hAnsi="Century Gothic"/>
            </w:rPr>
            <w:t xml:space="preserve"> </w:t>
          </w:r>
          <w:r w:rsidRPr="00AD03F1">
            <w:rPr>
              <w:rFonts w:ascii="Century Gothic" w:hAnsi="Century Gothic"/>
            </w:rPr>
            <w:t>cutting of trees</w:t>
          </w:r>
          <w:r w:rsidR="00301C2E">
            <w:rPr>
              <w:rFonts w:ascii="Century Gothic" w:hAnsi="Century Gothic"/>
            </w:rPr>
            <w:t>,</w:t>
          </w:r>
          <w:r>
            <w:rPr>
              <w:rFonts w:ascii="Century Gothic" w:hAnsi="Century Gothic"/>
            </w:rPr>
            <w:t xml:space="preserve"> Water &amp; Light has documented its </w:t>
          </w:r>
          <w:r w:rsidRPr="00E174ED">
            <w:rPr>
              <w:rFonts w:ascii="Century Gothic" w:hAnsi="Century Gothic"/>
            </w:rPr>
            <w:t>procedures and practices</w:t>
          </w:r>
          <w:r>
            <w:rPr>
              <w:rFonts w:ascii="Century Gothic" w:hAnsi="Century Gothic"/>
            </w:rPr>
            <w:t xml:space="preserve"> in the attached Vegetation Management Plan.  This plan was approved </w:t>
          </w:r>
          <w:r w:rsidR="00301C2E">
            <w:rPr>
              <w:rFonts w:ascii="Century Gothic" w:hAnsi="Century Gothic"/>
            </w:rPr>
            <w:t xml:space="preserve">by the Water &amp; Light Advisory Board </w:t>
          </w:r>
          <w:r>
            <w:rPr>
              <w:rFonts w:ascii="Century Gothic" w:hAnsi="Century Gothic"/>
            </w:rPr>
            <w:t xml:space="preserve">as prudent utility practice when used to control vegetation in electric rights-of-way.  </w:t>
          </w:r>
          <w:r w:rsidR="00301C2E">
            <w:rPr>
              <w:rFonts w:ascii="Century Gothic" w:hAnsi="Century Gothic"/>
            </w:rPr>
            <w:t xml:space="preserve">Staff has also worked with members of the </w:t>
          </w:r>
          <w:r w:rsidRPr="00AD03F1">
            <w:rPr>
              <w:rFonts w:ascii="Century Gothic" w:hAnsi="Century Gothic"/>
            </w:rPr>
            <w:t>Rock Quarry Road</w:t>
          </w:r>
          <w:r w:rsidR="00301C2E">
            <w:rPr>
              <w:rFonts w:ascii="Century Gothic" w:hAnsi="Century Gothic"/>
            </w:rPr>
            <w:t xml:space="preserve"> Scenic </w:t>
          </w:r>
          <w:r w:rsidR="009A374F">
            <w:rPr>
              <w:rFonts w:ascii="Century Gothic" w:hAnsi="Century Gothic"/>
            </w:rPr>
            <w:t xml:space="preserve">Roadway Area </w:t>
          </w:r>
          <w:r w:rsidR="00301C2E">
            <w:rPr>
              <w:rFonts w:ascii="Century Gothic" w:hAnsi="Century Gothic"/>
            </w:rPr>
            <w:t xml:space="preserve">Overlay </w:t>
          </w:r>
          <w:r w:rsidR="009A374F">
            <w:rPr>
              <w:rFonts w:ascii="Century Gothic" w:hAnsi="Century Gothic"/>
            </w:rPr>
            <w:t>Group</w:t>
          </w:r>
          <w:r w:rsidR="00301C2E">
            <w:rPr>
              <w:rFonts w:ascii="Century Gothic" w:hAnsi="Century Gothic"/>
            </w:rPr>
            <w:t xml:space="preserve"> to develop a pilot project to establish a pollinator habitat in the area where vegetation management occurred last fall.  Work on </w:t>
          </w:r>
          <w:r w:rsidR="00880ACF">
            <w:rPr>
              <w:rFonts w:ascii="Century Gothic" w:hAnsi="Century Gothic"/>
            </w:rPr>
            <w:t>t</w:t>
          </w:r>
          <w:r w:rsidR="00301C2E">
            <w:rPr>
              <w:rFonts w:ascii="Century Gothic" w:hAnsi="Century Gothic"/>
            </w:rPr>
            <w:t>he pollinator habitat has already been started and is expected to be complet</w:t>
          </w:r>
          <w:r w:rsidR="00B50333">
            <w:rPr>
              <w:rFonts w:ascii="Century Gothic" w:hAnsi="Century Gothic"/>
            </w:rPr>
            <w:t>e</w:t>
          </w:r>
          <w:r w:rsidR="00301C2E">
            <w:rPr>
              <w:rFonts w:ascii="Century Gothic" w:hAnsi="Century Gothic"/>
            </w:rPr>
            <w:t>d this spring.  If the pilot is successful, Water &amp; Light will incorpora</w:t>
          </w:r>
          <w:r w:rsidR="00B50333">
            <w:rPr>
              <w:rFonts w:ascii="Century Gothic" w:hAnsi="Century Gothic"/>
            </w:rPr>
            <w:t>te these practices into its Veg</w:t>
          </w:r>
          <w:r w:rsidR="00301C2E">
            <w:rPr>
              <w:rFonts w:ascii="Century Gothic" w:hAnsi="Century Gothic"/>
            </w:rPr>
            <w:t>etation Management Plan.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DF3FE8" w:rsidP="00873AE8">
      <w:pPr>
        <w:tabs>
          <w:tab w:val="left" w:pos="4425"/>
        </w:tabs>
        <w:rPr>
          <w:rFonts w:ascii="Century Gothic" w:hAnsi="Century Gothic"/>
        </w:rPr>
      </w:pPr>
      <w:sdt>
        <w:sdtPr>
          <w:rPr>
            <w:rFonts w:ascii="Century Gothic" w:hAnsi="Century Gothic"/>
          </w:rPr>
          <w:alias w:val="Be as clear and concise as possible."/>
          <w:tag w:val="Be as clear and concise as possible."/>
          <w:id w:val="919759076"/>
          <w:placeholder>
            <w:docPart w:val="912DB79F335A44A58971FA6694A50DB0"/>
          </w:placeholder>
          <w:text w:multiLine="1"/>
        </w:sdtPr>
        <w:sdtEndPr/>
        <w:sdtContent>
          <w:r w:rsidR="00880ACF" w:rsidRPr="00880ACF">
            <w:rPr>
              <w:rFonts w:ascii="Century Gothic" w:hAnsi="Century Gothic"/>
            </w:rPr>
            <w:t>The goal of Columbia Water &amp; Light’s vegetation management program is to provide safe and reliable electric service, through responsible forestry and customer service focused practices.   The attached Vegetation Management Plan encompa</w:t>
          </w:r>
          <w:r w:rsidR="00B50333">
            <w:rPr>
              <w:rFonts w:ascii="Century Gothic" w:hAnsi="Century Gothic"/>
            </w:rPr>
            <w:t>s</w:t>
          </w:r>
          <w:r w:rsidR="00880ACF" w:rsidRPr="00880ACF">
            <w:rPr>
              <w:rFonts w:ascii="Century Gothic" w:hAnsi="Century Gothic"/>
            </w:rPr>
            <w:t>ses the collection of procedures and practices that comprise this program.</w:t>
          </w:r>
          <w:r w:rsidR="00880ACF" w:rsidRPr="00880ACF">
            <w:rPr>
              <w:rFonts w:ascii="Century Gothic" w:hAnsi="Century Gothic"/>
            </w:rPr>
            <w:br/>
          </w:r>
          <w:r w:rsidR="00880ACF" w:rsidRPr="00880ACF">
            <w:rPr>
              <w:rFonts w:ascii="Century Gothic" w:hAnsi="Century Gothic"/>
            </w:rPr>
            <w:br/>
            <w:t xml:space="preserve">The Vegetation Management Program establishes a dependable plan that is accomplished through a complete 3 year cycle.  Columbia Water &amp; Light manages vegetation based on line voltages to prioritize its resources.  Columbia Water &amp; Light does a yearly assessment on its transmission and sub-transmission lines.  3-phase, single-phase, secondary, service drops, and fiber optic cables are assessed in 3 different sections of the city every 3 years.  Columbia Water &amp; Light manages </w:t>
          </w:r>
          <w:r w:rsidR="004540CD">
            <w:rPr>
              <w:rFonts w:ascii="Century Gothic" w:hAnsi="Century Gothic"/>
            </w:rPr>
            <w:t>one third</w:t>
          </w:r>
          <w:r w:rsidR="00880ACF" w:rsidRPr="00880ACF">
            <w:rPr>
              <w:rFonts w:ascii="Century Gothic" w:hAnsi="Century Gothic"/>
            </w:rPr>
            <w:t xml:space="preserve"> of the city yearly (one section per year) during the dormant season with some exceptions for hazards and reliability issues.  This reduces stress and regrowth in trees allowing for healthier trees and more reliability.  3-phase distribution circuits are re-assessed every other year for increased reliability.</w:t>
          </w:r>
          <w:r w:rsidR="00880ACF" w:rsidRPr="00880ACF">
            <w:rPr>
              <w:rFonts w:ascii="Century Gothic" w:hAnsi="Century Gothic"/>
            </w:rPr>
            <w:br/>
            <w:t xml:space="preserve"> </w:t>
          </w:r>
          <w:r w:rsidR="00880ACF" w:rsidRPr="00880ACF">
            <w:rPr>
              <w:rFonts w:ascii="Century Gothic" w:hAnsi="Century Gothic"/>
            </w:rPr>
            <w:br/>
            <w:t>Columbia Water &amp; Light utilizes a system of vegetation management in which compatible and incompatible vegetation are identified, action thresholds are considered, control methods are evaluated, and selected controls are implemented to achieve a specific objective. Choice of control methods will be based on safety, environmental impact, effectiveness, and site characteristics. These procedures promote sustainable plant communities that are compatible with the intended use of the site and discourage incompatible plants that may pose concerns, including safety, security, access, fire hazards, electric service reliability, emergency restoration, visibility, line-of-site requirements, regulatory compliance, environmental, or specific concerns.</w:t>
          </w:r>
          <w:r w:rsidR="00880ACF" w:rsidRPr="00880ACF">
            <w:rPr>
              <w:rFonts w:ascii="Century Gothic" w:hAnsi="Century Gothic"/>
            </w:rPr>
            <w:br/>
          </w:r>
          <w:r w:rsidR="00880ACF" w:rsidRPr="00880ACF">
            <w:rPr>
              <w:rFonts w:ascii="Century Gothic" w:hAnsi="Century Gothic"/>
            </w:rPr>
            <w:br/>
          </w:r>
          <w:r w:rsidR="00880ACF" w:rsidRPr="00880ACF">
            <w:rPr>
              <w:rFonts w:ascii="Century Gothic" w:hAnsi="Century Gothic"/>
            </w:rPr>
            <w:lastRenderedPageBreak/>
            <w:t>Columbia Water &amp; Light maintains compliance with ANSI A300 trimming standards (part 1) and Tree Line USA standards.  This plan was discussed at the December 2016 Water &amp; Light Advisory Board Meeting.  After the Vegetation Management Plan was reviewed</w:t>
          </w:r>
          <w:r w:rsidR="00B50333">
            <w:rPr>
              <w:rFonts w:ascii="Century Gothic" w:hAnsi="Century Gothic"/>
            </w:rPr>
            <w:t>,</w:t>
          </w:r>
          <w:r w:rsidR="00880ACF" w:rsidRPr="00880ACF">
            <w:rPr>
              <w:rFonts w:ascii="Century Gothic" w:hAnsi="Century Gothic"/>
            </w:rPr>
            <w:t xml:space="preserve"> it was approved and recommended to be sent to City Council.</w:t>
          </w:r>
          <w:r w:rsidR="00880ACF" w:rsidRPr="00880ACF">
            <w:rPr>
              <w:rFonts w:ascii="Century Gothic" w:hAnsi="Century Gothic"/>
            </w:rPr>
            <w:br/>
          </w:r>
          <w:r w:rsidR="00880ACF" w:rsidRPr="00880ACF">
            <w:rPr>
              <w:rFonts w:ascii="Century Gothic" w:hAnsi="Century Gothic"/>
            </w:rPr>
            <w:br/>
          </w:r>
          <w:r w:rsidR="00880ACF">
            <w:rPr>
              <w:rFonts w:ascii="Century Gothic" w:hAnsi="Century Gothic"/>
            </w:rPr>
            <w:t>In an effort to address concerns in the area of Rock Quarry Road, s</w:t>
          </w:r>
          <w:r w:rsidR="00880ACF" w:rsidRPr="00880ACF">
            <w:rPr>
              <w:rFonts w:ascii="Century Gothic" w:hAnsi="Century Gothic"/>
            </w:rPr>
            <w:t xml:space="preserve">taff has </w:t>
          </w:r>
          <w:r w:rsidR="00880ACF">
            <w:rPr>
              <w:rFonts w:ascii="Century Gothic" w:hAnsi="Century Gothic"/>
            </w:rPr>
            <w:t>been working with</w:t>
          </w:r>
          <w:r w:rsidR="00880ACF" w:rsidRPr="00880ACF">
            <w:rPr>
              <w:rFonts w:ascii="Century Gothic" w:hAnsi="Century Gothic"/>
            </w:rPr>
            <w:t xml:space="preserve"> with members of the Rock Quarry Road Scenic Roadway Area Overlay Group to develop a pilot project to establish a pollinator habitat in the area where vegetation management occurred last fall.  Work on </w:t>
          </w:r>
          <w:r w:rsidR="00880ACF">
            <w:rPr>
              <w:rFonts w:ascii="Century Gothic" w:hAnsi="Century Gothic"/>
            </w:rPr>
            <w:t>t</w:t>
          </w:r>
          <w:r w:rsidR="00880ACF" w:rsidRPr="00880ACF">
            <w:rPr>
              <w:rFonts w:ascii="Century Gothic" w:hAnsi="Century Gothic"/>
            </w:rPr>
            <w:t>he pollinator habitat has already been started and is expected to be complet</w:t>
          </w:r>
          <w:r w:rsidR="00B50333">
            <w:rPr>
              <w:rFonts w:ascii="Century Gothic" w:hAnsi="Century Gothic"/>
            </w:rPr>
            <w:t>e</w:t>
          </w:r>
          <w:r w:rsidR="00880ACF" w:rsidRPr="00880ACF">
            <w:rPr>
              <w:rFonts w:ascii="Century Gothic" w:hAnsi="Century Gothic"/>
            </w:rPr>
            <w:t>d this spring.  If the pilot is successful, Water &amp; Light will incorporate these practices into i</w:t>
          </w:r>
          <w:r w:rsidR="004540CD">
            <w:rPr>
              <w:rFonts w:ascii="Century Gothic" w:hAnsi="Century Gothic"/>
            </w:rPr>
            <w:t>ts Vegetation Management Plan.</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826B9">
            <w:rPr>
              <w:rFonts w:ascii="Century Gothic" w:hAnsi="Century Gothic"/>
            </w:rPr>
            <w:t>None</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826B9">
            <w:rPr>
              <w:rFonts w:ascii="Century Gothic" w:hAnsi="Century Gothic"/>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F3FE8">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826B9">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43515">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43515">
            <w:rPr>
              <w:rStyle w:val="Style3"/>
            </w:rPr>
            <w:t>Not Applicable</w:t>
          </w:r>
        </w:sdtContent>
      </w:sdt>
    </w:p>
    <w:p w:rsidR="004F48BF" w:rsidRDefault="004F48BF"/>
    <w:p w:rsidR="000E3DAB" w:rsidRDefault="00DF3FE8">
      <w:pPr>
        <w:rPr>
          <w:rFonts w:ascii="Century Gothic" w:hAnsi="Century Gothic"/>
        </w:rPr>
      </w:pPr>
      <w:hyperlink r:id="rId8" w:history="1">
        <w:r w:rsidR="00995129" w:rsidRPr="00995129">
          <w:rPr>
            <w:rStyle w:val="Hyperlink"/>
            <w:rFonts w:ascii="Century Gothic" w:hAnsi="Century Gothic"/>
          </w:rPr>
          <w:t>Strategic Plan:</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43515">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43515">
            <w:rPr>
              <w:rStyle w:val="Style3"/>
            </w:rPr>
            <w:t>Public Safety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4351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43515">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826B9">
            <w:rPr>
              <w:rStyle w:val="Style3"/>
            </w:rPr>
            <w:t>Environmental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4351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Style w:val="Style3"/>
            </w:rPr>
            <w:id w:val="-154927236"/>
            <w:placeholder>
              <w:docPart w:val="1C3737C38BB044298848C1A67D2A527E"/>
            </w:placeholder>
            <w:text w:multiLine="1"/>
          </w:sdtPr>
          <w:sdtEndPr>
            <w:rPr>
              <w:rStyle w:val="MemoFont"/>
            </w:rPr>
          </w:sdtEndPr>
          <w:sdtContent>
            <w:tc>
              <w:tcPr>
                <w:tcW w:w="2790" w:type="dxa"/>
                <w:shd w:val="clear" w:color="auto" w:fill="auto"/>
              </w:tcPr>
              <w:p w:rsidR="004C26F6" w:rsidRDefault="00843515" w:rsidP="00843515">
                <w:pPr>
                  <w:rPr>
                    <w:rFonts w:ascii="Century Gothic" w:hAnsi="Century Gothic"/>
                  </w:rPr>
                </w:pPr>
                <w:r>
                  <w:rPr>
                    <w:rStyle w:val="Style3"/>
                  </w:rPr>
                  <w:t xml:space="preserve"> </w:t>
                </w:r>
              </w:p>
            </w:tc>
          </w:sdtContent>
        </w:sdt>
        <w:sdt>
          <w:sdtPr>
            <w:rPr>
              <w:rStyle w:val="Style3"/>
            </w:rPr>
            <w:id w:val="1430469118"/>
            <w:placeholder>
              <w:docPart w:val="5669600C46794CE094992AB9142A587A"/>
            </w:placeholder>
            <w:text w:multiLine="1"/>
          </w:sdtPr>
          <w:sdtEndPr>
            <w:rPr>
              <w:rStyle w:val="MemoFont"/>
            </w:rPr>
          </w:sdtEndPr>
          <w:sdtContent>
            <w:tc>
              <w:tcPr>
                <w:tcW w:w="7830" w:type="dxa"/>
                <w:shd w:val="clear" w:color="auto" w:fill="auto"/>
              </w:tcPr>
              <w:p w:rsidR="004C26F6" w:rsidRDefault="00843515" w:rsidP="00843515">
                <w:pPr>
                  <w:rPr>
                    <w:rFonts w:ascii="Century Gothic" w:hAnsi="Century Gothic"/>
                  </w:rPr>
                </w:pPr>
                <w:r>
                  <w:rPr>
                    <w:rStyle w:val="Style3"/>
                  </w:rPr>
                  <w:t xml:space="preserve">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Style w:val="Style3"/>
        </w:rPr>
        <w:alias w:val="Briefly describe action/options Council may consider."/>
        <w:tag w:val="Briefly describe action/options Council may consider."/>
        <w:id w:val="-10919478"/>
        <w:placeholder>
          <w:docPart w:val="B4E2CB61123E4312AB29FB2344ED8EBF"/>
        </w:placeholder>
        <w:text w:multiLine="1"/>
      </w:sdtPr>
      <w:sdtEndPr>
        <w:rPr>
          <w:rStyle w:val="Style3"/>
        </w:rPr>
      </w:sdtEndPr>
      <w:sdtContent>
        <w:p w:rsidR="00C379A1" w:rsidRDefault="00F155BD" w:rsidP="00C379A1">
          <w:pPr>
            <w:tabs>
              <w:tab w:val="left" w:pos="4530"/>
            </w:tabs>
          </w:pPr>
          <w:r>
            <w:rPr>
              <w:rStyle w:val="Style3"/>
            </w:rPr>
            <w:t>Informational Only</w:t>
          </w:r>
          <w:r w:rsidR="00843515">
            <w:rPr>
              <w:rStyle w:val="Style3"/>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E8" w:rsidRDefault="00DF3FE8" w:rsidP="004A4C2D">
      <w:r>
        <w:separator/>
      </w:r>
    </w:p>
  </w:endnote>
  <w:endnote w:type="continuationSeparator" w:id="0">
    <w:p w:rsidR="00DF3FE8" w:rsidRDefault="00DF3F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E8" w:rsidRDefault="00DF3FE8" w:rsidP="004A4C2D">
      <w:r>
        <w:separator/>
      </w:r>
    </w:p>
  </w:footnote>
  <w:footnote w:type="continuationSeparator" w:id="0">
    <w:p w:rsidR="00DF3FE8" w:rsidRDefault="00DF3F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6D4611F" wp14:editId="3C9EB090">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uPEjzyxvyGFpbr87TbQc9eN+M=" w:salt="epFKhgwSEWsyhBfRoTYufg=="/>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3224"/>
    <w:rsid w:val="00025EE5"/>
    <w:rsid w:val="000476B6"/>
    <w:rsid w:val="000564F4"/>
    <w:rsid w:val="000600D7"/>
    <w:rsid w:val="000671C7"/>
    <w:rsid w:val="00081116"/>
    <w:rsid w:val="00092AD1"/>
    <w:rsid w:val="0009670C"/>
    <w:rsid w:val="000B2EFB"/>
    <w:rsid w:val="000E2AA6"/>
    <w:rsid w:val="000E3DAB"/>
    <w:rsid w:val="0011191B"/>
    <w:rsid w:val="00153D82"/>
    <w:rsid w:val="00160464"/>
    <w:rsid w:val="001E142A"/>
    <w:rsid w:val="002452D6"/>
    <w:rsid w:val="002773F7"/>
    <w:rsid w:val="002C289E"/>
    <w:rsid w:val="002D380E"/>
    <w:rsid w:val="002E43AC"/>
    <w:rsid w:val="002F3061"/>
    <w:rsid w:val="003010D6"/>
    <w:rsid w:val="00301C2E"/>
    <w:rsid w:val="00340994"/>
    <w:rsid w:val="00342ED1"/>
    <w:rsid w:val="00344C59"/>
    <w:rsid w:val="00381A9D"/>
    <w:rsid w:val="00383257"/>
    <w:rsid w:val="003B3B5B"/>
    <w:rsid w:val="003C57DC"/>
    <w:rsid w:val="0041404F"/>
    <w:rsid w:val="00415392"/>
    <w:rsid w:val="004367DE"/>
    <w:rsid w:val="0044707F"/>
    <w:rsid w:val="00454087"/>
    <w:rsid w:val="004540CD"/>
    <w:rsid w:val="00480AED"/>
    <w:rsid w:val="0048496D"/>
    <w:rsid w:val="004A4C2D"/>
    <w:rsid w:val="004A51CB"/>
    <w:rsid w:val="004C26F6"/>
    <w:rsid w:val="004C3B9B"/>
    <w:rsid w:val="004C71D6"/>
    <w:rsid w:val="004F48BF"/>
    <w:rsid w:val="00502550"/>
    <w:rsid w:val="005527F1"/>
    <w:rsid w:val="00571E21"/>
    <w:rsid w:val="00572FBB"/>
    <w:rsid w:val="00591DC5"/>
    <w:rsid w:val="005B3871"/>
    <w:rsid w:val="005F6088"/>
    <w:rsid w:val="006231C0"/>
    <w:rsid w:val="00625FCB"/>
    <w:rsid w:val="00646D99"/>
    <w:rsid w:val="00660A22"/>
    <w:rsid w:val="00690FBC"/>
    <w:rsid w:val="006D6E9E"/>
    <w:rsid w:val="006F185A"/>
    <w:rsid w:val="00747234"/>
    <w:rsid w:val="00766887"/>
    <w:rsid w:val="00791D82"/>
    <w:rsid w:val="007D09B1"/>
    <w:rsid w:val="008078EB"/>
    <w:rsid w:val="008372DA"/>
    <w:rsid w:val="00843515"/>
    <w:rsid w:val="00852DF7"/>
    <w:rsid w:val="008572A2"/>
    <w:rsid w:val="00864DB3"/>
    <w:rsid w:val="00873AE8"/>
    <w:rsid w:val="00880ACF"/>
    <w:rsid w:val="00883565"/>
    <w:rsid w:val="008B65E5"/>
    <w:rsid w:val="008C6849"/>
    <w:rsid w:val="008F0551"/>
    <w:rsid w:val="0091707E"/>
    <w:rsid w:val="00945C5D"/>
    <w:rsid w:val="00952E34"/>
    <w:rsid w:val="00955CAA"/>
    <w:rsid w:val="00970DAF"/>
    <w:rsid w:val="009851C2"/>
    <w:rsid w:val="00995129"/>
    <w:rsid w:val="009A374F"/>
    <w:rsid w:val="009B0B65"/>
    <w:rsid w:val="009D5168"/>
    <w:rsid w:val="00A17BB7"/>
    <w:rsid w:val="00A37B59"/>
    <w:rsid w:val="00A37FD0"/>
    <w:rsid w:val="00A67E22"/>
    <w:rsid w:val="00A85777"/>
    <w:rsid w:val="00AB2362"/>
    <w:rsid w:val="00AB3B35"/>
    <w:rsid w:val="00AD03F1"/>
    <w:rsid w:val="00B158FC"/>
    <w:rsid w:val="00B3765D"/>
    <w:rsid w:val="00B50333"/>
    <w:rsid w:val="00B5698B"/>
    <w:rsid w:val="00B62049"/>
    <w:rsid w:val="00B76212"/>
    <w:rsid w:val="00B826B9"/>
    <w:rsid w:val="00BA374B"/>
    <w:rsid w:val="00BB2AE1"/>
    <w:rsid w:val="00BD7739"/>
    <w:rsid w:val="00BE10D5"/>
    <w:rsid w:val="00BF2CA4"/>
    <w:rsid w:val="00C26D7E"/>
    <w:rsid w:val="00C34BE7"/>
    <w:rsid w:val="00C379A1"/>
    <w:rsid w:val="00C531F3"/>
    <w:rsid w:val="00C66CC1"/>
    <w:rsid w:val="00C93741"/>
    <w:rsid w:val="00D046B2"/>
    <w:rsid w:val="00D102C6"/>
    <w:rsid w:val="00D119B4"/>
    <w:rsid w:val="00D40EAD"/>
    <w:rsid w:val="00D44CD9"/>
    <w:rsid w:val="00D9759A"/>
    <w:rsid w:val="00DA562F"/>
    <w:rsid w:val="00DC18D1"/>
    <w:rsid w:val="00DF3FE8"/>
    <w:rsid w:val="00E21F4E"/>
    <w:rsid w:val="00E3267C"/>
    <w:rsid w:val="00E42454"/>
    <w:rsid w:val="00E518F5"/>
    <w:rsid w:val="00E7439C"/>
    <w:rsid w:val="00E74D19"/>
    <w:rsid w:val="00E903FD"/>
    <w:rsid w:val="00E96449"/>
    <w:rsid w:val="00E97A3B"/>
    <w:rsid w:val="00EB1A02"/>
    <w:rsid w:val="00EB2575"/>
    <w:rsid w:val="00EC2404"/>
    <w:rsid w:val="00EC5FEF"/>
    <w:rsid w:val="00EC69FF"/>
    <w:rsid w:val="00ED1548"/>
    <w:rsid w:val="00EE317A"/>
    <w:rsid w:val="00F155BD"/>
    <w:rsid w:val="00F214E8"/>
    <w:rsid w:val="00F71CC4"/>
    <w:rsid w:val="00F72B6D"/>
    <w:rsid w:val="00F72FCA"/>
    <w:rsid w:val="00FA2504"/>
    <w:rsid w:val="00FA2BBC"/>
    <w:rsid w:val="00FA7DA3"/>
    <w:rsid w:val="00FB173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E548A4-B311-46E8-87B1-5576B289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3107C00DF4019A9444D3FBB730083"/>
        <w:category>
          <w:name w:val="General"/>
          <w:gallery w:val="placeholder"/>
        </w:category>
        <w:types>
          <w:type w:val="bbPlcHdr"/>
        </w:types>
        <w:behaviors>
          <w:behavior w:val="content"/>
        </w:behaviors>
        <w:guid w:val="{262AEF8D-EFC4-4C5D-84E4-8F0DA968D69C}"/>
      </w:docPartPr>
      <w:docPartBody>
        <w:p w:rsidR="00034E6C" w:rsidRDefault="00412C43" w:rsidP="00412C43">
          <w:pPr>
            <w:pStyle w:val="18D3107C00DF4019A9444D3FBB73008355"/>
          </w:pPr>
          <w:r w:rsidRPr="006D6E9E">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412C43" w:rsidP="00412C43">
          <w:pPr>
            <w:pStyle w:val="27CBE994B9AA4DECABC1083C1C3CD00044"/>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412C43" w:rsidP="00412C43">
          <w:pPr>
            <w:pStyle w:val="9CB5AE52CB7F448A87D494DE5ED850F217"/>
          </w:pPr>
          <w:r w:rsidRPr="006D6E9E">
            <w:rPr>
              <w:rStyle w:val="PlaceholderText"/>
              <w:rFonts w:ascii="Century Gothic" w:hAnsi="Century Gothic"/>
            </w:rPr>
            <w:t>Choose a department.</w:t>
          </w:r>
        </w:p>
      </w:docPartBody>
    </w:docPart>
    <w:docPart>
      <w:docPartPr>
        <w:name w:val="95B5618515724CDC988B3980FD5DC90F"/>
        <w:category>
          <w:name w:val="General"/>
          <w:gallery w:val="placeholder"/>
        </w:category>
        <w:types>
          <w:type w:val="bbPlcHdr"/>
        </w:types>
        <w:behaviors>
          <w:behavior w:val="content"/>
        </w:behaviors>
        <w:guid w:val="{791545C6-59DE-47F6-A627-97ED250965B2}"/>
      </w:docPartPr>
      <w:docPartBody>
        <w:p w:rsidR="00B070C6" w:rsidRDefault="00412C43" w:rsidP="00412C43">
          <w:pPr>
            <w:pStyle w:val="95B5618515724CDC988B3980FD5DC90F19"/>
          </w:pPr>
          <w:r w:rsidRPr="008372DA">
            <w:rPr>
              <w:rStyle w:val="Style1"/>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912DB79F335A44A58971FA6694A50DB0"/>
        <w:category>
          <w:name w:val="General"/>
          <w:gallery w:val="placeholder"/>
        </w:category>
        <w:types>
          <w:type w:val="bbPlcHdr"/>
        </w:types>
        <w:behaviors>
          <w:behavior w:val="content"/>
        </w:behaviors>
        <w:guid w:val="{A2FC0398-B519-4BFD-BACE-6B5616D1C95A}"/>
      </w:docPartPr>
      <w:docPartBody>
        <w:p w:rsidR="00B070C6" w:rsidRDefault="00412C43" w:rsidP="00412C43">
          <w:pPr>
            <w:pStyle w:val="912DB79F335A44A58971FA6694A50DB019"/>
          </w:pPr>
          <w:r w:rsidRPr="008372DA">
            <w:rPr>
              <w:rStyle w:val="PlaceholderText"/>
              <w:rFonts w:ascii="Century Gothic" w:hAnsi="Century Gothic"/>
              <w:color w:val="808080" w:themeColor="background1" w:themeShade="80"/>
            </w:rPr>
            <w:t>Be as clear and concise as possible here.</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412C43" w:rsidP="00412C43">
          <w:pPr>
            <w:pStyle w:val="080144DEE566462497F86EF9C1E3E49121"/>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412C43" w:rsidP="00412C43">
          <w:pPr>
            <w:pStyle w:val="27B5DA176AA040D1B0DAB750BB22260F21"/>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412C43" w:rsidP="00412C43">
          <w:pPr>
            <w:pStyle w:val="3D61DDC5E9144BA393D7C0A55E52697D21"/>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412C43" w:rsidP="00412C43">
          <w:pPr>
            <w:pStyle w:val="EB84462E53CE493D89DA88CD2AF780F721"/>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412C43" w:rsidP="00412C43">
          <w:pPr>
            <w:pStyle w:val="6A332A8A412040719171C9362204843121"/>
          </w:pPr>
          <w:r w:rsidRPr="006D6E9E">
            <w:rPr>
              <w:rFonts w:ascii="Century Gothic" w:hAnsi="Century Gothic"/>
              <w:color w:val="808080" w:themeColor="background1" w:themeShade="80"/>
            </w:rPr>
            <w:t>Primary</w:t>
          </w:r>
        </w:p>
      </w:docPartBody>
    </w:docPart>
    <w:docPart>
      <w:docPartPr>
        <w:name w:val="1C3737C38BB044298848C1A67D2A527E"/>
        <w:category>
          <w:name w:val="General"/>
          <w:gallery w:val="placeholder"/>
        </w:category>
        <w:types>
          <w:type w:val="bbPlcHdr"/>
        </w:types>
        <w:behaviors>
          <w:behavior w:val="content"/>
        </w:behaviors>
        <w:guid w:val="{183682AE-5D11-45A0-999A-0E87DAB3D451}"/>
      </w:docPartPr>
      <w:docPartBody>
        <w:p w:rsidR="00B070C6" w:rsidRDefault="00412C43" w:rsidP="00412C43">
          <w:pPr>
            <w:pStyle w:val="1C3737C38BB044298848C1A67D2A527E21"/>
          </w:pPr>
          <w:r w:rsidRPr="006D6E9E">
            <w:rPr>
              <w:rFonts w:ascii="Century Gothic" w:hAnsi="Century Gothic"/>
              <w:color w:val="808080" w:themeColor="background1" w:themeShade="80"/>
            </w:rPr>
            <w:t>Manually enter dates in this format: MM/DD/YYYY.  Use hard returns to get to next line of Action entry.</w:t>
          </w:r>
        </w:p>
      </w:docPartBody>
    </w:docPart>
    <w:docPart>
      <w:docPartPr>
        <w:name w:val="5669600C46794CE094992AB9142A587A"/>
        <w:category>
          <w:name w:val="General"/>
          <w:gallery w:val="placeholder"/>
        </w:category>
        <w:types>
          <w:type w:val="bbPlcHdr"/>
        </w:types>
        <w:behaviors>
          <w:behavior w:val="content"/>
        </w:behaviors>
        <w:guid w:val="{78D7373A-D9E7-43C1-8670-506CEFBFFD13}"/>
      </w:docPartPr>
      <w:docPartBody>
        <w:p w:rsidR="00B070C6" w:rsidRDefault="00412C43" w:rsidP="00412C43">
          <w:pPr>
            <w:pStyle w:val="5669600C46794CE094992AB9142A587A21"/>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r>
            <w:rPr>
              <w:rStyle w:val="PlaceholderText"/>
            </w:rPr>
            <w:t xml:space="preserve">  </w:t>
          </w:r>
        </w:p>
      </w:docPartBody>
    </w:docPart>
    <w:docPart>
      <w:docPartPr>
        <w:name w:val="B4E2CB61123E4312AB29FB2344ED8EBF"/>
        <w:category>
          <w:name w:val="General"/>
          <w:gallery w:val="placeholder"/>
        </w:category>
        <w:types>
          <w:type w:val="bbPlcHdr"/>
        </w:types>
        <w:behaviors>
          <w:behavior w:val="content"/>
        </w:behaviors>
        <w:guid w:val="{3DE9467C-95B6-4B98-86C6-F4BA706A7951}"/>
      </w:docPartPr>
      <w:docPartBody>
        <w:p w:rsidR="00B070C6" w:rsidRDefault="00412C43" w:rsidP="00412C43">
          <w:pPr>
            <w:pStyle w:val="B4E2CB61123E4312AB29FB2344ED8EBF21"/>
          </w:pPr>
          <w:r w:rsidRPr="006D6E9E">
            <w:rPr>
              <w:rStyle w:val="Style1"/>
              <w:color w:val="808080" w:themeColor="background1" w:themeShade="80"/>
            </w:rPr>
            <w:t>Briefly describe recommended action or options Council may wish to consider.</w:t>
          </w:r>
          <w:r>
            <w:rPr>
              <w:rStyle w:val="Style1"/>
              <w:color w:val="808080" w:themeColor="background1" w:themeShade="80"/>
            </w:rPr>
            <w:t xml:space="preserve"> </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412C43" w:rsidP="00412C43">
          <w:pPr>
            <w:pStyle w:val="7A27971EEC15446AB165DD00CA68CFE021"/>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412C43" w:rsidP="00412C43">
          <w:pPr>
            <w:pStyle w:val="EBD500C93F3A455BAC6AF8E11E83A37A8"/>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412C43" w:rsidP="00412C43">
          <w:pPr>
            <w:pStyle w:val="CC84BBFA8A334B4BB4CF9A60EE97394B5"/>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412C43" w:rsidP="00412C43">
          <w:pPr>
            <w:pStyle w:val="8A5109573AFD4F8FAC6184482260D8695"/>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412C43" w:rsidP="00412C43">
          <w:pPr>
            <w:pStyle w:val="2B8EC473C8864512A109230FB884D0584"/>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412C43" w:rsidP="00412C43">
          <w:pPr>
            <w:pStyle w:val="BFEEBCF83B7E4378BC3F23566F2744813"/>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412C43"/>
    <w:rsid w:val="0043257E"/>
    <w:rsid w:val="004F35AE"/>
    <w:rsid w:val="00622FEE"/>
    <w:rsid w:val="006702CB"/>
    <w:rsid w:val="006C0A97"/>
    <w:rsid w:val="006E696C"/>
    <w:rsid w:val="00703F9C"/>
    <w:rsid w:val="00773276"/>
    <w:rsid w:val="008F5C85"/>
    <w:rsid w:val="009B3AA1"/>
    <w:rsid w:val="00B070C6"/>
    <w:rsid w:val="00B54DAB"/>
    <w:rsid w:val="00BA273F"/>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12C4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12C4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FC83-505C-4D04-BAA2-7204AB8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13</cp:revision>
  <cp:lastPrinted>2013-11-01T14:38:00Z</cp:lastPrinted>
  <dcterms:created xsi:type="dcterms:W3CDTF">2017-02-09T16:02:00Z</dcterms:created>
  <dcterms:modified xsi:type="dcterms:W3CDTF">2017-02-16T17:19:00Z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