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21FBA">
            <w:rPr>
              <w:rStyle w:val="Style3"/>
              <w:rFonts w:eastAsiaTheme="majorEastAsia"/>
            </w:rPr>
            <w:t>Community Development - BSD</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287DC2">
            <w:rPr>
              <w:rStyle w:val="Style3"/>
            </w:rPr>
            <w:t>March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21FBA">
            <w:rPr>
              <w:rStyle w:val="Style3"/>
              <w:rFonts w:eastAsiaTheme="majorEastAsia"/>
            </w:rPr>
            <w:t xml:space="preserve">Resolution to allow the demolition of </w:t>
          </w:r>
          <w:r w:rsidR="00231FA2">
            <w:rPr>
              <w:rStyle w:val="Style3"/>
              <w:rFonts w:eastAsiaTheme="majorEastAsia"/>
            </w:rPr>
            <w:t>706</w:t>
          </w:r>
          <w:r w:rsidR="00821FBA">
            <w:rPr>
              <w:rStyle w:val="Style3"/>
              <w:rFonts w:eastAsiaTheme="majorEastAsia"/>
            </w:rPr>
            <w:t xml:space="preserve"> </w:t>
          </w:r>
          <w:r w:rsidR="00231FA2">
            <w:rPr>
              <w:rStyle w:val="Style3"/>
              <w:rFonts w:eastAsiaTheme="majorEastAsia"/>
            </w:rPr>
            <w:t>Fairview</w:t>
          </w:r>
          <w:r w:rsidR="00821FBA">
            <w:rPr>
              <w:rStyle w:val="Style3"/>
              <w:rFonts w:eastAsiaTheme="majorEastAsia"/>
            </w:rPr>
            <w:t xml:space="preserve"> Avenue.</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821FBA" w:rsidRDefault="00821FBA">
          <w:pPr>
            <w:rPr>
              <w:rFonts w:ascii="Century Gothic" w:hAnsi="Century Gothic"/>
            </w:rPr>
          </w:pPr>
          <w:r w:rsidRPr="00821FBA">
            <w:rPr>
              <w:rFonts w:ascii="Century Gothic" w:hAnsi="Century Gothic"/>
            </w:rPr>
            <w:t>Approval of the attached resolution will allow a demolition permit prior to the expiration of the administrative delay ordinance (No. 022823), amended November 21, 2016 (No. 022992), which prohibits the demolition of structures 50-years old or greater in a defined central Columbia area until March 31, 2017. Limited exceptions to the delay may be allowed by the City Council as provided in Section 4 of the original ordinance. The property owner requests a demolition permit to remove the residential structure from the lot.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821FBA" w:rsidRDefault="00821FBA" w:rsidP="009C355A">
          <w:pPr>
            <w:rPr>
              <w:rFonts w:ascii="Century Gothic" w:eastAsiaTheme="minorHAnsi" w:hAnsi="Century Gothic"/>
            </w:rPr>
          </w:pPr>
          <w:r w:rsidRPr="00821FBA">
            <w:rPr>
              <w:rFonts w:ascii="Century Gothic" w:eastAsiaTheme="minorHAnsi" w:hAnsi="Century Gothic"/>
            </w:rPr>
            <w:t xml:space="preserve">An application for voluntary demolition of the structures was submitted to the Community Development Department on </w:t>
          </w:r>
          <w:r w:rsidR="00231FA2">
            <w:rPr>
              <w:rFonts w:ascii="Century Gothic" w:eastAsiaTheme="minorHAnsi" w:hAnsi="Century Gothic"/>
            </w:rPr>
            <w:t>February 13, 2017</w:t>
          </w:r>
          <w:r w:rsidRPr="00821FBA">
            <w:rPr>
              <w:rFonts w:ascii="Century Gothic" w:eastAsiaTheme="minorHAnsi" w:hAnsi="Century Gothic"/>
            </w:rPr>
            <w:t xml:space="preserve">. Staff understands that the </w:t>
          </w:r>
          <w:r w:rsidR="00231FA2">
            <w:rPr>
              <w:rFonts w:ascii="Century Gothic" w:eastAsiaTheme="minorHAnsi" w:hAnsi="Century Gothic"/>
            </w:rPr>
            <w:t xml:space="preserve">owner intends to demolish the existing structure and construct a single family residence in its place at a later date. </w:t>
          </w:r>
          <w:r w:rsidRPr="00821FBA">
            <w:rPr>
              <w:rFonts w:ascii="Century Gothic" w:eastAsiaTheme="minorHAnsi" w:hAnsi="Century Gothic"/>
            </w:rPr>
            <w:t>Attached are the demo</w:t>
          </w:r>
          <w:r w:rsidR="0050022D">
            <w:rPr>
              <w:rFonts w:ascii="Century Gothic" w:eastAsiaTheme="minorHAnsi" w:hAnsi="Century Gothic"/>
            </w:rPr>
            <w:t xml:space="preserve">lition permit application, </w:t>
          </w:r>
          <w:r w:rsidRPr="00821FBA">
            <w:rPr>
              <w:rFonts w:ascii="Century Gothic" w:eastAsiaTheme="minorHAnsi" w:hAnsi="Century Gothic"/>
            </w:rPr>
            <w:t>demolition site plan</w:t>
          </w:r>
          <w:r w:rsidR="0050022D">
            <w:rPr>
              <w:rFonts w:ascii="Century Gothic" w:eastAsiaTheme="minorHAnsi" w:hAnsi="Century Gothic"/>
            </w:rPr>
            <w:t>s, and the plat showing the lot.</w:t>
          </w:r>
        </w:p>
        <w:p w:rsidR="009C355A" w:rsidRPr="00821FBA" w:rsidRDefault="009C355A" w:rsidP="009C355A">
          <w:pPr>
            <w:rPr>
              <w:rFonts w:ascii="Century Gothic" w:eastAsiaTheme="minorHAnsi" w:hAnsi="Century Gothic"/>
            </w:rPr>
          </w:pPr>
        </w:p>
        <w:p w:rsidR="00821FBA" w:rsidRPr="00821FBA" w:rsidRDefault="00231FA2" w:rsidP="00821FBA">
          <w:pPr>
            <w:spacing w:after="200" w:line="276" w:lineRule="auto"/>
            <w:rPr>
              <w:rFonts w:ascii="Century Gothic" w:eastAsiaTheme="minorHAnsi" w:hAnsi="Century Gothic"/>
            </w:rPr>
          </w:pPr>
          <w:bookmarkStart w:id="0" w:name="_GoBack"/>
          <w:r>
            <w:rPr>
              <w:rFonts w:ascii="Century Gothic" w:eastAsiaTheme="minorHAnsi" w:hAnsi="Century Gothic"/>
            </w:rPr>
            <w:t xml:space="preserve">This application </w:t>
          </w:r>
          <w:r w:rsidR="0050022D">
            <w:rPr>
              <w:rFonts w:ascii="Century Gothic" w:eastAsiaTheme="minorHAnsi" w:hAnsi="Century Gothic"/>
            </w:rPr>
            <w:t>was submitted</w:t>
          </w:r>
          <w:r>
            <w:rPr>
              <w:rFonts w:ascii="Century Gothic" w:eastAsiaTheme="minorHAnsi" w:hAnsi="Century Gothic"/>
            </w:rPr>
            <w:t xml:space="preserve"> between Historic Preservation Commission (HPC) meetings </w:t>
          </w:r>
          <w:bookmarkEnd w:id="0"/>
          <w:r>
            <w:rPr>
              <w:rFonts w:ascii="Century Gothic" w:eastAsiaTheme="minorHAnsi" w:hAnsi="Century Gothic"/>
            </w:rPr>
            <w:t xml:space="preserve">and will therefore be </w:t>
          </w:r>
          <w:r w:rsidR="00821FBA" w:rsidRPr="00821FBA">
            <w:rPr>
              <w:rFonts w:ascii="Century Gothic" w:eastAsiaTheme="minorHAnsi" w:hAnsi="Century Gothic"/>
            </w:rPr>
            <w:t xml:space="preserve">discussed at </w:t>
          </w:r>
          <w:r>
            <w:rPr>
              <w:rFonts w:ascii="Century Gothic" w:eastAsiaTheme="minorHAnsi" w:hAnsi="Century Gothic"/>
            </w:rPr>
            <w:t>HPC’s March 7, 2017</w:t>
          </w:r>
          <w:r w:rsidR="00821FBA" w:rsidRPr="00821FBA">
            <w:rPr>
              <w:rFonts w:ascii="Century Gothic" w:eastAsiaTheme="minorHAnsi" w:hAnsi="Century Gothic"/>
            </w:rPr>
            <w:t xml:space="preserve"> meeting. </w:t>
          </w:r>
          <w:r>
            <w:rPr>
              <w:rFonts w:ascii="Century Gothic" w:eastAsiaTheme="minorHAnsi" w:hAnsi="Century Gothic"/>
            </w:rPr>
            <w:t>However, the demolition is still subject to the thirty (30) day delay required by ordinance.</w:t>
          </w:r>
        </w:p>
        <w:p w:rsidR="00CE4274" w:rsidRDefault="00821FBA" w:rsidP="009C355A">
          <w:pPr>
            <w:spacing w:after="200" w:line="276" w:lineRule="auto"/>
            <w:rPr>
              <w:rFonts w:ascii="Century Gothic" w:hAnsi="Century Gothic"/>
            </w:rPr>
          </w:pPr>
          <w:r w:rsidRPr="00821FBA">
            <w:rPr>
              <w:rFonts w:ascii="Century Gothic" w:eastAsiaTheme="minorHAnsi" w:hAnsi="Century Gothic"/>
            </w:rPr>
            <w:t>The Council may determine the building to be demolished is a dangerous structure or that it is obsolete and no longer of such historical significance to warrant a delay. The Council can consider economic hardship on the property owner, find that the owner has taken adequate steps to salvage, preserve, or reconstruct the historic structure in a manner which maintains the legacy of benefits of the property, that removal of the building would not interfere the goal of preserving historic properties, or is otherwise not in the public interest.</w:t>
          </w:r>
        </w:p>
      </w:sdtContent>
    </w:sdt>
    <w:p w:rsidR="002773F7" w:rsidRDefault="00D44CD9" w:rsidP="009C355A">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821FBA">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821FBA">
            <w:rPr>
              <w:rStyle w:val="Style3"/>
            </w:rPr>
            <w:t>N/A</w:t>
          </w:r>
        </w:sdtContent>
      </w:sdt>
    </w:p>
    <w:p w:rsidR="009C355A" w:rsidRDefault="009C355A">
      <w:pPr>
        <w:rPr>
          <w:rFonts w:ascii="Century Gothic" w:hAnsi="Century Gothic"/>
        </w:rPr>
      </w:pPr>
    </w:p>
    <w:p w:rsidR="009C355A" w:rsidRDefault="009C355A">
      <w:pPr>
        <w:rPr>
          <w:rFonts w:ascii="Century Gothic" w:hAnsi="Century Gothic"/>
        </w:rPr>
      </w:pPr>
    </w:p>
    <w:p w:rsidR="009C355A" w:rsidRDefault="009C355A">
      <w:pPr>
        <w:rPr>
          <w:rFonts w:ascii="Century Gothic" w:hAnsi="Century Gothic"/>
        </w:rPr>
      </w:pPr>
    </w:p>
    <w:p w:rsidR="009C355A" w:rsidRDefault="009C355A">
      <w:pPr>
        <w:rPr>
          <w:rFonts w:ascii="Century Gothic" w:hAnsi="Century Gothic"/>
        </w:rPr>
      </w:pPr>
    </w:p>
    <w:p w:rsidR="009C355A" w:rsidRDefault="009C355A">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173092">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50022D">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821FB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21FBA">
            <w:rPr>
              <w:rStyle w:val="Style3"/>
            </w:rPr>
            <w:t>Not Applicable</w:t>
          </w:r>
        </w:sdtContent>
      </w:sdt>
    </w:p>
    <w:p w:rsidR="004F48BF" w:rsidRDefault="004F48BF"/>
    <w:p w:rsidR="000E3DAB" w:rsidRDefault="00173092">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50022D">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21FB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21FB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50022D">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21FB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21FB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821FBA" w:rsidP="00821FBA">
                <w:pPr>
                  <w:rPr>
                    <w:rFonts w:ascii="Century Gothic" w:hAnsi="Century Gothic"/>
                  </w:rPr>
                </w:pPr>
                <w:r>
                  <w:rPr>
                    <w:rFonts w:ascii="Century Gothic" w:hAnsi="Century Gothic"/>
                  </w:rPr>
                  <w:t>Not Applicable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821FBA" w:rsidP="00821FBA">
                <w:pPr>
                  <w:rPr>
                    <w:rFonts w:ascii="Century Gothic" w:hAnsi="Century Gothic"/>
                  </w:rPr>
                </w:pPr>
                <w:r>
                  <w:rPr>
                    <w:rFonts w:ascii="Century Gothic" w:hAnsi="Century Gothic"/>
                  </w:rPr>
                  <w:t>Not Applicable</w:t>
                </w:r>
              </w:p>
            </w:tc>
          </w:sdtContent>
        </w:sdt>
      </w:tr>
    </w:tbl>
    <w:p w:rsidR="00D85A25" w:rsidRDefault="00D85A25">
      <w:pPr>
        <w:rPr>
          <w:rFonts w:ascii="Century Gothic" w:hAnsi="Century Gothic"/>
        </w:rPr>
      </w:pPr>
    </w:p>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821FBA" w:rsidRPr="00821FBA" w:rsidRDefault="00821FBA" w:rsidP="00821FBA">
          <w:pPr>
            <w:rPr>
              <w:rFonts w:ascii="Century Gothic" w:eastAsiaTheme="minorHAnsi" w:hAnsi="Century Gothic"/>
            </w:rPr>
          </w:pPr>
          <w:r w:rsidRPr="00821FBA">
            <w:rPr>
              <w:rFonts w:ascii="Century Gothic" w:eastAsiaTheme="minorHAnsi" w:hAnsi="Century Gothic"/>
            </w:rPr>
            <w:t xml:space="preserve">Execute the resolution and allow the demolition of the structure at </w:t>
          </w:r>
          <w:r w:rsidR="00231FA2">
            <w:rPr>
              <w:rFonts w:ascii="Century Gothic" w:eastAsiaTheme="minorHAnsi" w:hAnsi="Century Gothic"/>
            </w:rPr>
            <w:t>706 Fairview</w:t>
          </w:r>
          <w:r w:rsidRPr="00821FBA">
            <w:rPr>
              <w:rFonts w:ascii="Century Gothic" w:eastAsiaTheme="minorHAnsi" w:hAnsi="Century Gothic"/>
            </w:rPr>
            <w:t xml:space="preserve"> Avenue.</w:t>
          </w:r>
        </w:p>
        <w:p w:rsidR="00C379A1" w:rsidRPr="00974B88" w:rsidRDefault="00173092" w:rsidP="00C379A1">
          <w:pPr>
            <w:tabs>
              <w:tab w:val="left" w:pos="4530"/>
            </w:tabs>
            <w:rPr>
              <w:rFonts w:ascii="Century Gothic" w:hAnsi="Century Gothic"/>
            </w:rPr>
          </w:pP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92" w:rsidRDefault="00173092" w:rsidP="004A4C2D">
      <w:r>
        <w:separator/>
      </w:r>
    </w:p>
  </w:endnote>
  <w:endnote w:type="continuationSeparator" w:id="0">
    <w:p w:rsidR="00173092" w:rsidRDefault="0017309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92" w:rsidRDefault="00173092" w:rsidP="004A4C2D">
      <w:r>
        <w:separator/>
      </w:r>
    </w:p>
  </w:footnote>
  <w:footnote w:type="continuationSeparator" w:id="0">
    <w:p w:rsidR="00173092" w:rsidRDefault="0017309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73092"/>
    <w:rsid w:val="001E142A"/>
    <w:rsid w:val="001F1288"/>
    <w:rsid w:val="00231FA2"/>
    <w:rsid w:val="002773F7"/>
    <w:rsid w:val="00287DC2"/>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0022D"/>
    <w:rsid w:val="00572FBB"/>
    <w:rsid w:val="005831E4"/>
    <w:rsid w:val="00591DC5"/>
    <w:rsid w:val="005B3871"/>
    <w:rsid w:val="005F6088"/>
    <w:rsid w:val="00625FCB"/>
    <w:rsid w:val="00646D99"/>
    <w:rsid w:val="006D6E9E"/>
    <w:rsid w:val="006F185A"/>
    <w:rsid w:val="00791D82"/>
    <w:rsid w:val="008078EB"/>
    <w:rsid w:val="00821FBA"/>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C355A"/>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3BC33B-EF2E-483B-BD7F-E3CAB475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7B44C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8C2D-96C9-4B86-A888-DA0E6CE6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5</cp:revision>
  <cp:lastPrinted>2013-11-01T14:38:00Z</cp:lastPrinted>
  <dcterms:created xsi:type="dcterms:W3CDTF">2017-02-14T19:02:00Z</dcterms:created>
  <dcterms:modified xsi:type="dcterms:W3CDTF">2017-02-24T20:19:00Z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