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F45437">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755D8">
            <w:rPr>
              <w:rStyle w:val="Style3"/>
              <w:rFonts w:eastAsiaTheme="majorEastAsia"/>
            </w:rPr>
            <w:t>United States Food and Drug Administration Retail Standards Grant / Association of Food and Drug Officials (AFDO) Sub-award</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755D8">
          <w:pPr>
            <w:rPr>
              <w:rFonts w:ascii="Century Gothic" w:hAnsi="Century Gothic"/>
            </w:rPr>
          </w:pPr>
          <w:r>
            <w:rPr>
              <w:rFonts w:ascii="Century Gothic" w:hAnsi="Century Gothic"/>
            </w:rPr>
            <w:t xml:space="preserve">An ordinance authorizing the City Manager to accept a Retail Standards Grant funded by the United States Food and Drug Administration in the amount of $2,000 for FY17; appropriating funds.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C755D8" w:rsidP="00CE4274">
          <w:pPr>
            <w:rPr>
              <w:rFonts w:ascii="Century Gothic" w:hAnsi="Century Gothic"/>
            </w:rPr>
          </w:pPr>
          <w:r>
            <w:rPr>
              <w:rFonts w:ascii="Century Gothic" w:hAnsi="Century Gothic"/>
            </w:rPr>
            <w:t>This grant supports continuing conformance with the FDA Voluntary Retail Food Program Standards. Public Health and Human Services has been enrolled in the FDA Voluntary Retail Food Program Standards since 2009. The department will work with the Missouri Department of Health and Senior Services to conduct a verification audit of the City of Columbia food safety program in comparison to the set of 9 standards of the FDA Voluntary Retail Food Program Standards. Additionally, the department will print color food safety posters to distribute to retail food establishments and send a staff member to the FDA SW Region seminar for continuing education in September 2017.</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755D8">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755D8">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809A9">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755D8">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755D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C755D8">
            <w:rPr>
              <w:rStyle w:val="Style3"/>
            </w:rPr>
            <w:t>Not Applicable</w:t>
          </w:r>
        </w:sdtContent>
      </w:sdt>
    </w:p>
    <w:p w:rsidR="004F48BF" w:rsidRDefault="004F48BF"/>
    <w:p w:rsidR="000E3DAB" w:rsidRDefault="006809A9">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755D8">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755D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755D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755D8">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755D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755D8">
            <w:rPr>
              <w:rStyle w:val="Style3"/>
            </w:rPr>
            <w:t>Not Applicable</w:t>
          </w:r>
        </w:sdtContent>
      </w:sdt>
    </w:p>
    <w:p w:rsidR="0041404F" w:rsidRDefault="0041404F">
      <w:pPr>
        <w:rPr>
          <w:rFonts w:ascii="Century Gothic" w:hAnsi="Century Gothic"/>
        </w:rPr>
      </w:pPr>
    </w:p>
    <w:p w:rsidR="003E6376" w:rsidRDefault="003E6376">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755D8" w:rsidP="00C755D8">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755D8" w:rsidP="00C755D8">
                <w:pPr>
                  <w:rPr>
                    <w:rFonts w:ascii="Century Gothic" w:hAnsi="Century Gothic"/>
                  </w:rPr>
                </w:pPr>
                <w:r>
                  <w:rPr>
                    <w:rFonts w:ascii="Century Gothic" w:hAnsi="Century Gothic"/>
                  </w:rPr>
                  <w:t xml:space="preserve">PHHS has received funding since 2009; however, funding from previous years was in the form of a Purchase Order. Funding is now distributed as a grant. </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755D8"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9A9" w:rsidRDefault="006809A9" w:rsidP="004A4C2D">
      <w:r>
        <w:separator/>
      </w:r>
    </w:p>
  </w:endnote>
  <w:endnote w:type="continuationSeparator" w:id="0">
    <w:p w:rsidR="006809A9" w:rsidRDefault="006809A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9A9" w:rsidRDefault="006809A9" w:rsidP="004A4C2D">
      <w:r>
        <w:separator/>
      </w:r>
    </w:p>
  </w:footnote>
  <w:footnote w:type="continuationSeparator" w:id="0">
    <w:p w:rsidR="006809A9" w:rsidRDefault="006809A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C57DC"/>
    <w:rsid w:val="003E6376"/>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809A9"/>
    <w:rsid w:val="006D6E9E"/>
    <w:rsid w:val="006F185A"/>
    <w:rsid w:val="007120CE"/>
    <w:rsid w:val="00743211"/>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B158FC"/>
    <w:rsid w:val="00B62049"/>
    <w:rsid w:val="00B972D7"/>
    <w:rsid w:val="00BA374B"/>
    <w:rsid w:val="00BD7739"/>
    <w:rsid w:val="00BE10D5"/>
    <w:rsid w:val="00BE5FE4"/>
    <w:rsid w:val="00C26D7E"/>
    <w:rsid w:val="00C34BE7"/>
    <w:rsid w:val="00C379A1"/>
    <w:rsid w:val="00C755D8"/>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45437"/>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23A267-86D8-45F7-A5A3-A7BDA4B9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44B62"/>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6079-DAF9-417A-9469-50B2F463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2017-01-31T15:47:00Z</dcterms:created>
  <dcterms:modified xsi:type="dcterms:W3CDTF">2017-02-06T22:03:00Z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