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4D64F5" w14:textId="2E493F87" w:rsidR="00FD19CF" w:rsidRDefault="00BA4E3D" w:rsidP="00FD19CF">
      <w:pPr>
        <w:jc w:val="center"/>
        <w:rPr>
          <w:rFonts w:ascii="Arial" w:hAnsi="Arial" w:cs="Arial"/>
          <w:b/>
        </w:rPr>
      </w:pPr>
      <w:r>
        <w:rPr>
          <w:rFonts w:ascii="Arial" w:hAnsi="Arial" w:cs="Arial"/>
          <w:b/>
          <w:noProof/>
        </w:rPr>
        <mc:AlternateContent>
          <mc:Choice Requires="wps">
            <w:drawing>
              <wp:anchor distT="0" distB="0" distL="114300" distR="114300" simplePos="0" relativeHeight="251659264" behindDoc="0" locked="0" layoutInCell="1" allowOverlap="1" wp14:anchorId="4B16F6D5" wp14:editId="22F7CB4A">
                <wp:simplePos x="0" y="0"/>
                <wp:positionH relativeFrom="column">
                  <wp:posOffset>5876925</wp:posOffset>
                </wp:positionH>
                <wp:positionV relativeFrom="paragraph">
                  <wp:posOffset>-314325</wp:posOffset>
                </wp:positionV>
                <wp:extent cx="1076325" cy="27622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1076325"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C44D50A" w14:textId="30B3827B" w:rsidR="00BA4E3D" w:rsidRPr="00BA4E3D" w:rsidRDefault="00BA4E3D">
                            <w:pPr>
                              <w:rPr>
                                <w:rFonts w:ascii="Arial" w:hAnsi="Arial" w:cs="Arial"/>
                                <w:sz w:val="20"/>
                                <w:szCs w:val="20"/>
                              </w:rPr>
                            </w:pPr>
                            <w:r w:rsidRPr="00BA4E3D">
                              <w:rPr>
                                <w:rFonts w:ascii="Arial" w:hAnsi="Arial" w:cs="Arial"/>
                                <w:sz w:val="20"/>
                                <w:szCs w:val="20"/>
                              </w:rPr>
                              <w:t>Attachment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62.75pt;margin-top:-24.75pt;width:84.75pt;height:21.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" fillcolor="white [3201]" stroked="f" strokeweight=".5pt">
                <v:textbox>
                  <w:txbxContent>
                    <w:p w14:paraId="6C44D50A" w14:textId="30B3827B" w:rsidR="00BA4E3D" w:rsidRPr="00BA4E3D" w:rsidRDefault="00BA4E3D">
                      <w:pPr>
                        <w:rPr>
                          <w:rFonts w:ascii="Arial" w:hAnsi="Arial" w:cs="Arial"/>
                          <w:sz w:val="20"/>
                          <w:szCs w:val="20"/>
                        </w:rPr>
                      </w:pPr>
                      <w:r w:rsidRPr="00BA4E3D">
                        <w:rPr>
                          <w:rFonts w:ascii="Arial" w:hAnsi="Arial" w:cs="Arial"/>
                          <w:sz w:val="20"/>
                          <w:szCs w:val="20"/>
                        </w:rPr>
                        <w:t>Att</w:t>
                      </w:r>
                      <w:r w:rsidRPr="00BA4E3D">
                        <w:rPr>
                          <w:rFonts w:ascii="Arial" w:hAnsi="Arial" w:cs="Arial"/>
                          <w:sz w:val="20"/>
                          <w:szCs w:val="20"/>
                        </w:rPr>
                        <w:t>achment A</w:t>
                      </w:r>
                    </w:p>
                  </w:txbxContent>
                </v:textbox>
              </v:shape>
            </w:pict>
          </mc:Fallback>
        </mc:AlternateContent>
      </w:r>
      <w:r w:rsidR="003F3071">
        <w:rPr>
          <w:rFonts w:ascii="Arial" w:hAnsi="Arial" w:cs="Arial"/>
          <w:b/>
        </w:rPr>
        <w:t xml:space="preserve">INTERGOVERNMENTAL USER </w:t>
      </w:r>
      <w:r w:rsidR="00FD19CF" w:rsidRPr="002B652F">
        <w:rPr>
          <w:rFonts w:ascii="Arial" w:hAnsi="Arial" w:cs="Arial"/>
          <w:b/>
        </w:rPr>
        <w:t xml:space="preserve">AGREEMENT </w:t>
      </w:r>
    </w:p>
    <w:p w14:paraId="4A37DB77" w14:textId="5D6CE81B" w:rsidR="003F3071" w:rsidRPr="002B652F" w:rsidRDefault="003F3071" w:rsidP="00FD19CF">
      <w:pPr>
        <w:jc w:val="center"/>
        <w:rPr>
          <w:rFonts w:ascii="Arial" w:hAnsi="Arial" w:cs="Arial"/>
          <w:b/>
        </w:rPr>
      </w:pPr>
      <w:r>
        <w:rPr>
          <w:rFonts w:ascii="Arial" w:hAnsi="Arial" w:cs="Arial"/>
          <w:b/>
        </w:rPr>
        <w:t xml:space="preserve">BETWEEN THE CITY OF COLUMBIA, MISSOURI, AND ST. LOUIS COUNTY, MISSOURI </w:t>
      </w:r>
    </w:p>
    <w:p w14:paraId="5326CEF7" w14:textId="77777777" w:rsidR="00FD19CF" w:rsidRPr="002B652F" w:rsidRDefault="00FD19CF" w:rsidP="00FD19CF">
      <w:pPr>
        <w:rPr>
          <w:rFonts w:ascii="Arial" w:hAnsi="Arial" w:cs="Arial"/>
        </w:rPr>
      </w:pPr>
      <w:r w:rsidRPr="002B652F">
        <w:rPr>
          <w:rFonts w:ascii="Arial" w:hAnsi="Arial" w:cs="Arial"/>
          <w:sz w:val="28"/>
        </w:rPr>
        <w:t xml:space="preserve"> </w:t>
      </w:r>
    </w:p>
    <w:p w14:paraId="12DEA9E8" w14:textId="33B7050B" w:rsidR="00FD19CF" w:rsidRPr="002B652F" w:rsidRDefault="00FD19CF" w:rsidP="00AF462F">
      <w:pPr>
        <w:jc w:val="both"/>
        <w:rPr>
          <w:rFonts w:ascii="Arial" w:hAnsi="Arial" w:cs="Arial"/>
        </w:rPr>
      </w:pPr>
      <w:r w:rsidRPr="002B652F">
        <w:rPr>
          <w:rFonts w:ascii="Arial" w:hAnsi="Arial" w:cs="Arial"/>
        </w:rPr>
        <w:tab/>
        <w:t xml:space="preserve">This USER AGREEMENT (“Agreement”) is made and entered into </w:t>
      </w:r>
      <w:r w:rsidR="00902012">
        <w:rPr>
          <w:rFonts w:ascii="Arial" w:hAnsi="Arial" w:cs="Arial"/>
        </w:rPr>
        <w:t>on the date of the last signatory below</w:t>
      </w:r>
      <w:r w:rsidRPr="002B652F">
        <w:rPr>
          <w:rFonts w:ascii="Arial" w:hAnsi="Arial" w:cs="Arial"/>
        </w:rPr>
        <w:t>, by and between St. Louis County (“County</w:t>
      </w:r>
      <w:r w:rsidR="00902012">
        <w:rPr>
          <w:rFonts w:ascii="Arial" w:hAnsi="Arial" w:cs="Arial"/>
        </w:rPr>
        <w:t>”</w:t>
      </w:r>
      <w:r w:rsidRPr="002B652F">
        <w:rPr>
          <w:rFonts w:ascii="Arial" w:hAnsi="Arial" w:cs="Arial"/>
        </w:rPr>
        <w:t xml:space="preserve">) and </w:t>
      </w:r>
      <w:r w:rsidR="00902012">
        <w:rPr>
          <w:rFonts w:ascii="Arial" w:hAnsi="Arial" w:cs="Arial"/>
        </w:rPr>
        <w:t xml:space="preserve">the City of Columbia, Missouri, on behalf of its Department of </w:t>
      </w:r>
      <w:r w:rsidR="00B724D9">
        <w:rPr>
          <w:rFonts w:ascii="Arial" w:hAnsi="Arial" w:cs="Arial"/>
        </w:rPr>
        <w:t xml:space="preserve">Public </w:t>
      </w:r>
      <w:r w:rsidR="00902012">
        <w:rPr>
          <w:rFonts w:ascii="Arial" w:hAnsi="Arial" w:cs="Arial"/>
        </w:rPr>
        <w:t xml:space="preserve">Health and </w:t>
      </w:r>
      <w:r w:rsidR="00B724D9">
        <w:rPr>
          <w:rFonts w:ascii="Arial" w:hAnsi="Arial" w:cs="Arial"/>
        </w:rPr>
        <w:t>Human Services</w:t>
      </w:r>
      <w:r w:rsidR="00B724D9" w:rsidRPr="002B652F">
        <w:rPr>
          <w:rFonts w:ascii="Arial" w:hAnsi="Arial" w:cs="Arial"/>
        </w:rPr>
        <w:t xml:space="preserve"> </w:t>
      </w:r>
      <w:r w:rsidRPr="002B652F">
        <w:rPr>
          <w:rFonts w:ascii="Arial" w:hAnsi="Arial" w:cs="Arial"/>
        </w:rPr>
        <w:t>(“Subscriber”)</w:t>
      </w:r>
      <w:r w:rsidR="00AF462F">
        <w:rPr>
          <w:rFonts w:ascii="Arial" w:hAnsi="Arial" w:cs="Arial"/>
        </w:rPr>
        <w:t>.</w:t>
      </w:r>
    </w:p>
    <w:p w14:paraId="0328EA66" w14:textId="77777777" w:rsidR="00FD19CF" w:rsidRPr="002B652F" w:rsidRDefault="00FD19CF" w:rsidP="00FD19CF">
      <w:pPr>
        <w:rPr>
          <w:rFonts w:ascii="Arial" w:hAnsi="Arial" w:cs="Arial"/>
        </w:rPr>
      </w:pPr>
    </w:p>
    <w:p w14:paraId="53B4F89C" w14:textId="77777777" w:rsidR="00FD19CF" w:rsidRPr="002B652F" w:rsidRDefault="00FD19CF" w:rsidP="00AF462F">
      <w:pPr>
        <w:jc w:val="both"/>
        <w:rPr>
          <w:rFonts w:ascii="Arial" w:hAnsi="Arial" w:cs="Arial"/>
          <w:lang w:val="en"/>
        </w:rPr>
      </w:pPr>
      <w:r w:rsidRPr="002B652F">
        <w:rPr>
          <w:rFonts w:ascii="Arial" w:hAnsi="Arial" w:cs="Arial"/>
        </w:rPr>
        <w:tab/>
        <w:t xml:space="preserve">WHEREAS, Sections 602.802 SLCRO authorized the St. Louis County Department of Public Health to establish and maintain </w:t>
      </w:r>
      <w:r w:rsidRPr="002B652F">
        <w:rPr>
          <w:rFonts w:ascii="Arial" w:hAnsi="Arial" w:cs="Arial"/>
          <w:lang w:val="en"/>
        </w:rPr>
        <w:t>a program for monitoring the prescribing and dispensing of all Schedule II, III and IV controlled substances by professionals licensed to prescribe or dispense such substances in St. Louis County; and</w:t>
      </w:r>
    </w:p>
    <w:p w14:paraId="60B2634C" w14:textId="77777777" w:rsidR="00FD19CF" w:rsidRPr="002B652F" w:rsidRDefault="00FD19CF" w:rsidP="00FD19CF">
      <w:pPr>
        <w:rPr>
          <w:rFonts w:ascii="Arial" w:hAnsi="Arial" w:cs="Arial"/>
        </w:rPr>
      </w:pPr>
    </w:p>
    <w:p w14:paraId="3698374C" w14:textId="77777777" w:rsidR="00FD19CF" w:rsidRPr="002B652F" w:rsidRDefault="00FD19CF" w:rsidP="00AF462F">
      <w:pPr>
        <w:ind w:firstLine="720"/>
        <w:jc w:val="both"/>
        <w:rPr>
          <w:rFonts w:ascii="Arial" w:hAnsi="Arial" w:cs="Arial"/>
          <w:color w:val="000000"/>
        </w:rPr>
      </w:pPr>
      <w:r w:rsidRPr="002B652F">
        <w:rPr>
          <w:rFonts w:ascii="Arial" w:hAnsi="Arial" w:cs="Arial"/>
        </w:rPr>
        <w:t>WHEREAS, County has a contract with Appriss, Inc.</w:t>
      </w:r>
      <w:r w:rsidRPr="002B652F">
        <w:rPr>
          <w:rFonts w:ascii="Arial" w:hAnsi="Arial" w:cs="Arial"/>
          <w:color w:val="000000"/>
        </w:rPr>
        <w:t xml:space="preserve"> (“Appriss”) for operation of an application for a Prescription Drug Monitoring Program (“PDMP”); and</w:t>
      </w:r>
    </w:p>
    <w:p w14:paraId="088E2C8A" w14:textId="77777777" w:rsidR="00FD19CF" w:rsidRPr="002B652F" w:rsidRDefault="00FD19CF" w:rsidP="00FD19CF">
      <w:pPr>
        <w:ind w:firstLine="720"/>
        <w:rPr>
          <w:rFonts w:ascii="Arial" w:hAnsi="Arial" w:cs="Arial"/>
          <w:color w:val="000000"/>
        </w:rPr>
      </w:pPr>
    </w:p>
    <w:p w14:paraId="514F5A03" w14:textId="11B04E1C" w:rsidR="00FD19CF" w:rsidRPr="002B652F" w:rsidRDefault="00FD19CF" w:rsidP="00AF462F">
      <w:pPr>
        <w:ind w:firstLine="720"/>
        <w:jc w:val="both"/>
        <w:rPr>
          <w:rFonts w:ascii="Arial" w:hAnsi="Arial" w:cs="Arial"/>
        </w:rPr>
      </w:pPr>
      <w:r w:rsidRPr="002B652F">
        <w:rPr>
          <w:rFonts w:ascii="Arial" w:hAnsi="Arial" w:cs="Arial"/>
          <w:color w:val="000000"/>
        </w:rPr>
        <w:t>W</w:t>
      </w:r>
      <w:r w:rsidRPr="002B652F">
        <w:rPr>
          <w:rFonts w:ascii="Arial" w:hAnsi="Arial" w:cs="Arial"/>
        </w:rPr>
        <w:t xml:space="preserve">HEREAS, </w:t>
      </w:r>
      <w:r w:rsidRPr="002B652F">
        <w:rPr>
          <w:rFonts w:ascii="Arial" w:hAnsi="Arial" w:cs="Arial"/>
          <w:color w:val="000000"/>
        </w:rPr>
        <w:t>County has adopted Ordinance 26,528 authorizing the County Executive on behalf of St. Louis County to enter into contracts with the City of St. Louis and Missouri counties and municipalities for the purposes stated herein</w:t>
      </w:r>
      <w:r w:rsidRPr="002B652F">
        <w:rPr>
          <w:rFonts w:ascii="Arial" w:hAnsi="Arial" w:cs="Arial"/>
        </w:rPr>
        <w:t>;</w:t>
      </w:r>
      <w:r w:rsidR="00AF462F">
        <w:rPr>
          <w:rFonts w:ascii="Arial" w:hAnsi="Arial" w:cs="Arial"/>
        </w:rPr>
        <w:t xml:space="preserve"> and</w:t>
      </w:r>
    </w:p>
    <w:p w14:paraId="6C3D018D" w14:textId="77777777" w:rsidR="00FD19CF" w:rsidRPr="002B652F" w:rsidRDefault="00FD19CF" w:rsidP="00FD19CF">
      <w:pPr>
        <w:rPr>
          <w:rFonts w:ascii="Arial" w:hAnsi="Arial" w:cs="Arial"/>
        </w:rPr>
      </w:pPr>
    </w:p>
    <w:p w14:paraId="7B715D9A" w14:textId="05CFD879" w:rsidR="00FD19CF" w:rsidRPr="002B652F" w:rsidRDefault="00FD19CF" w:rsidP="00AF462F">
      <w:pPr>
        <w:jc w:val="both"/>
        <w:rPr>
          <w:rFonts w:ascii="Arial" w:hAnsi="Arial" w:cs="Arial"/>
        </w:rPr>
      </w:pPr>
      <w:r w:rsidRPr="002B652F">
        <w:rPr>
          <w:rFonts w:ascii="Arial" w:hAnsi="Arial" w:cs="Arial"/>
        </w:rPr>
        <w:tab/>
        <w:t xml:space="preserve">WHEREAS, Subscriber is authorized to execute this </w:t>
      </w:r>
      <w:r w:rsidR="00721173">
        <w:rPr>
          <w:rFonts w:ascii="Arial" w:hAnsi="Arial" w:cs="Arial"/>
        </w:rPr>
        <w:t>Agreement</w:t>
      </w:r>
      <w:r w:rsidRPr="002B652F">
        <w:rPr>
          <w:rFonts w:ascii="Arial" w:hAnsi="Arial" w:cs="Arial"/>
        </w:rPr>
        <w:t xml:space="preserve"> by </w:t>
      </w:r>
      <w:r w:rsidRPr="00183E3C">
        <w:rPr>
          <w:rFonts w:ascii="Arial" w:hAnsi="Arial" w:cs="Arial"/>
        </w:rPr>
        <w:t>Ordinance</w:t>
      </w:r>
      <w:r w:rsidR="00AF462F">
        <w:rPr>
          <w:rFonts w:ascii="Arial" w:hAnsi="Arial" w:cs="Arial"/>
        </w:rPr>
        <w:t xml:space="preserve"> No. </w:t>
      </w:r>
      <w:r w:rsidR="00183E3C">
        <w:rPr>
          <w:rFonts w:ascii="Arial" w:hAnsi="Arial" w:cs="Arial"/>
        </w:rPr>
        <w:t xml:space="preserve"> _________</w:t>
      </w:r>
      <w:r w:rsidR="00AF462F">
        <w:rPr>
          <w:rFonts w:ascii="Arial" w:hAnsi="Arial" w:cs="Arial"/>
        </w:rPr>
        <w:t>.</w:t>
      </w:r>
    </w:p>
    <w:p w14:paraId="4720E5FD" w14:textId="77777777" w:rsidR="00FD19CF" w:rsidRPr="002B652F" w:rsidRDefault="00FD19CF" w:rsidP="00FD19CF">
      <w:pPr>
        <w:rPr>
          <w:rFonts w:ascii="Arial" w:hAnsi="Arial" w:cs="Arial"/>
        </w:rPr>
      </w:pPr>
    </w:p>
    <w:p w14:paraId="5423FD4A" w14:textId="77777777" w:rsidR="00FD19CF" w:rsidRPr="002B652F" w:rsidRDefault="00FD19CF" w:rsidP="00AF462F">
      <w:pPr>
        <w:spacing w:after="200" w:line="276" w:lineRule="auto"/>
        <w:jc w:val="both"/>
        <w:rPr>
          <w:rFonts w:ascii="Arial" w:hAnsi="Arial" w:cs="Arial"/>
        </w:rPr>
      </w:pPr>
      <w:r w:rsidRPr="002B652F">
        <w:rPr>
          <w:rFonts w:ascii="Arial" w:hAnsi="Arial" w:cs="Arial"/>
        </w:rPr>
        <w:tab/>
        <w:t>NOW, THEREFORE, in consideration of the premises and the mutual covenants, considerations and agreements contained herein, the parties agree as follows:</w:t>
      </w:r>
    </w:p>
    <w:p w14:paraId="03B8ECAF" w14:textId="68B22B3F" w:rsidR="00FD19CF" w:rsidRPr="002B652F" w:rsidRDefault="00FD19CF" w:rsidP="00FD19CF">
      <w:pPr>
        <w:pStyle w:val="ListParagraph"/>
        <w:numPr>
          <w:ilvl w:val="0"/>
          <w:numId w:val="1"/>
        </w:numPr>
        <w:rPr>
          <w:rFonts w:ascii="Arial" w:hAnsi="Arial" w:cs="Arial"/>
        </w:rPr>
      </w:pPr>
      <w:r w:rsidRPr="002B652F">
        <w:rPr>
          <w:rFonts w:ascii="Arial" w:hAnsi="Arial" w:cs="Arial"/>
          <w:b/>
        </w:rPr>
        <w:t>Term of Agreement.</w:t>
      </w:r>
      <w:r w:rsidRPr="002B652F">
        <w:rPr>
          <w:rFonts w:ascii="Arial" w:hAnsi="Arial" w:cs="Arial"/>
        </w:rPr>
        <w:t xml:space="preserve"> This Agreement shall become effective upon its execution by the parties (the “Effective Date”) and shall run for a period of three</w:t>
      </w:r>
      <w:r w:rsidR="00B724D9">
        <w:rPr>
          <w:rFonts w:ascii="Arial" w:hAnsi="Arial" w:cs="Arial"/>
        </w:rPr>
        <w:t xml:space="preserve"> (3)</w:t>
      </w:r>
      <w:r w:rsidRPr="002B652F">
        <w:rPr>
          <w:rFonts w:ascii="Arial" w:hAnsi="Arial" w:cs="Arial"/>
        </w:rPr>
        <w:t xml:space="preserve"> years. The parties may renew th</w:t>
      </w:r>
      <w:r w:rsidR="00721173">
        <w:rPr>
          <w:rFonts w:ascii="Arial" w:hAnsi="Arial" w:cs="Arial"/>
        </w:rPr>
        <w:t>is</w:t>
      </w:r>
      <w:r w:rsidRPr="002B652F">
        <w:rPr>
          <w:rFonts w:ascii="Arial" w:hAnsi="Arial" w:cs="Arial"/>
        </w:rPr>
        <w:t xml:space="preserve"> </w:t>
      </w:r>
      <w:r w:rsidR="00721173">
        <w:rPr>
          <w:rFonts w:ascii="Arial" w:hAnsi="Arial" w:cs="Arial"/>
        </w:rPr>
        <w:t>A</w:t>
      </w:r>
      <w:r w:rsidRPr="002B652F">
        <w:rPr>
          <w:rFonts w:ascii="Arial" w:hAnsi="Arial" w:cs="Arial"/>
        </w:rPr>
        <w:t>greement for up to two</w:t>
      </w:r>
      <w:r w:rsidR="00B724D9">
        <w:rPr>
          <w:rFonts w:ascii="Arial" w:hAnsi="Arial" w:cs="Arial"/>
        </w:rPr>
        <w:t xml:space="preserve"> (2)</w:t>
      </w:r>
      <w:r w:rsidRPr="002B652F">
        <w:rPr>
          <w:rFonts w:ascii="Arial" w:hAnsi="Arial" w:cs="Arial"/>
        </w:rPr>
        <w:t xml:space="preserve"> additional one</w:t>
      </w:r>
      <w:r w:rsidR="00B724D9">
        <w:rPr>
          <w:rFonts w:ascii="Arial" w:hAnsi="Arial" w:cs="Arial"/>
        </w:rPr>
        <w:t xml:space="preserve"> (1) </w:t>
      </w:r>
      <w:r w:rsidRPr="002B652F">
        <w:rPr>
          <w:rFonts w:ascii="Arial" w:hAnsi="Arial" w:cs="Arial"/>
        </w:rPr>
        <w:t>year terms.</w:t>
      </w:r>
    </w:p>
    <w:p w14:paraId="685C9F28" w14:textId="77777777" w:rsidR="00FD19CF" w:rsidRPr="002B652F" w:rsidRDefault="00FD19CF" w:rsidP="00FD19CF">
      <w:pPr>
        <w:pStyle w:val="ListParagraph"/>
        <w:rPr>
          <w:rFonts w:ascii="Arial" w:hAnsi="Arial" w:cs="Arial"/>
        </w:rPr>
      </w:pPr>
    </w:p>
    <w:p w14:paraId="4452BA77" w14:textId="77777777" w:rsidR="00FD19CF" w:rsidRPr="002B652F" w:rsidRDefault="00FD19CF" w:rsidP="00FD19CF">
      <w:pPr>
        <w:pStyle w:val="ListParagraph"/>
        <w:numPr>
          <w:ilvl w:val="0"/>
          <w:numId w:val="1"/>
        </w:numPr>
        <w:rPr>
          <w:rFonts w:ascii="Arial" w:hAnsi="Arial" w:cs="Arial"/>
        </w:rPr>
      </w:pPr>
      <w:r w:rsidRPr="002B652F">
        <w:rPr>
          <w:rFonts w:ascii="Arial" w:hAnsi="Arial" w:cs="Arial"/>
          <w:b/>
        </w:rPr>
        <w:t xml:space="preserve">Obligations of County. </w:t>
      </w:r>
      <w:r w:rsidRPr="002B652F">
        <w:rPr>
          <w:rFonts w:ascii="Arial" w:eastAsiaTheme="minorHAnsi" w:hAnsi="Arial" w:cs="Arial"/>
        </w:rPr>
        <w:t xml:space="preserve">County, as Administrator of the PDMP, shall provide the services </w:t>
      </w:r>
      <w:r w:rsidRPr="002B652F">
        <w:rPr>
          <w:rFonts w:ascii="Arial" w:hAnsi="Arial" w:cs="Arial"/>
        </w:rPr>
        <w:t xml:space="preserve">listed on Exhibit A, attached and incorporated herein. </w:t>
      </w:r>
    </w:p>
    <w:p w14:paraId="34C84784" w14:textId="77777777" w:rsidR="00FD19CF" w:rsidRPr="002B652F" w:rsidRDefault="00FD19CF" w:rsidP="00FD19CF">
      <w:pPr>
        <w:pStyle w:val="ListParagraph"/>
        <w:rPr>
          <w:rFonts w:ascii="Arial" w:hAnsi="Arial" w:cs="Arial"/>
          <w:b/>
        </w:rPr>
      </w:pPr>
    </w:p>
    <w:p w14:paraId="026C5618" w14:textId="77777777" w:rsidR="00FD19CF" w:rsidRPr="002B652F" w:rsidRDefault="00FD19CF" w:rsidP="00FD19CF">
      <w:pPr>
        <w:pStyle w:val="ListParagraph"/>
        <w:numPr>
          <w:ilvl w:val="0"/>
          <w:numId w:val="1"/>
        </w:numPr>
        <w:rPr>
          <w:rFonts w:ascii="Arial" w:hAnsi="Arial" w:cs="Arial"/>
        </w:rPr>
      </w:pPr>
      <w:r w:rsidRPr="002B652F">
        <w:rPr>
          <w:rFonts w:ascii="Arial" w:hAnsi="Arial" w:cs="Arial"/>
          <w:b/>
        </w:rPr>
        <w:t>Obligations of Subscriber.</w:t>
      </w:r>
      <w:r w:rsidRPr="002B652F">
        <w:rPr>
          <w:rFonts w:ascii="Arial" w:eastAsiaTheme="minorHAnsi" w:hAnsi="Arial" w:cs="Arial"/>
        </w:rPr>
        <w:t xml:space="preserve"> Subscriber shall perform the obligations outlined in Exhibit B</w:t>
      </w:r>
      <w:r w:rsidRPr="002B652F">
        <w:rPr>
          <w:rFonts w:ascii="Arial" w:hAnsi="Arial" w:cs="Arial"/>
        </w:rPr>
        <w:t>, attached and incorporated herein.</w:t>
      </w:r>
    </w:p>
    <w:p w14:paraId="112F809B" w14:textId="77777777" w:rsidR="00FD19CF" w:rsidRPr="002B652F" w:rsidRDefault="00FD19CF" w:rsidP="00FD19CF">
      <w:pPr>
        <w:pStyle w:val="ListParagraph"/>
        <w:rPr>
          <w:rFonts w:ascii="Arial" w:hAnsi="Arial" w:cs="Arial"/>
        </w:rPr>
      </w:pPr>
    </w:p>
    <w:p w14:paraId="1CF5EAD0" w14:textId="77777777" w:rsidR="00B9222D" w:rsidRPr="00D23F5B" w:rsidRDefault="00FD19CF" w:rsidP="00D12352">
      <w:pPr>
        <w:pStyle w:val="ListParagraph"/>
        <w:numPr>
          <w:ilvl w:val="0"/>
          <w:numId w:val="1"/>
        </w:numPr>
        <w:rPr>
          <w:rFonts w:ascii="Arial" w:hAnsi="Arial" w:cs="Arial"/>
          <w:b/>
        </w:rPr>
      </w:pPr>
      <w:r w:rsidRPr="002B652F">
        <w:rPr>
          <w:rFonts w:ascii="Arial" w:hAnsi="Arial" w:cs="Arial"/>
          <w:b/>
        </w:rPr>
        <w:t>Fee for Services and Payments.</w:t>
      </w:r>
      <w:r w:rsidRPr="002B652F">
        <w:rPr>
          <w:rFonts w:ascii="Arial" w:hAnsi="Arial" w:cs="Arial"/>
        </w:rPr>
        <w:t xml:space="preserve"> </w:t>
      </w:r>
    </w:p>
    <w:p w14:paraId="6016F579" w14:textId="77777777" w:rsidR="00B9222D" w:rsidRPr="00D23F5B" w:rsidRDefault="00B9222D" w:rsidP="00D23F5B">
      <w:pPr>
        <w:pStyle w:val="ListParagraph"/>
        <w:rPr>
          <w:rFonts w:ascii="Arial" w:hAnsi="Arial" w:cs="Arial"/>
        </w:rPr>
      </w:pPr>
    </w:p>
    <w:p w14:paraId="1F63B64A" w14:textId="213DEF6D" w:rsidR="00D12352" w:rsidRPr="00812245" w:rsidRDefault="00D12352" w:rsidP="00D23F5B">
      <w:pPr>
        <w:pStyle w:val="ListParagraph"/>
        <w:numPr>
          <w:ilvl w:val="1"/>
          <w:numId w:val="1"/>
        </w:numPr>
        <w:rPr>
          <w:rFonts w:ascii="Arial" w:hAnsi="Arial" w:cs="Arial"/>
          <w:b/>
        </w:rPr>
      </w:pPr>
      <w:r w:rsidRPr="00812245">
        <w:rPr>
          <w:rFonts w:ascii="Arial" w:hAnsi="Arial" w:cs="Arial"/>
        </w:rPr>
        <w:t xml:space="preserve">The annual </w:t>
      </w:r>
      <w:r>
        <w:rPr>
          <w:rFonts w:ascii="Arial" w:hAnsi="Arial" w:cs="Arial"/>
        </w:rPr>
        <w:t xml:space="preserve">PDMP </w:t>
      </w:r>
      <w:r w:rsidRPr="00812245">
        <w:rPr>
          <w:rFonts w:ascii="Arial" w:hAnsi="Arial" w:cs="Arial"/>
        </w:rPr>
        <w:t xml:space="preserve">participation cost </w:t>
      </w:r>
      <w:r>
        <w:rPr>
          <w:rFonts w:ascii="Arial" w:hAnsi="Arial" w:cs="Arial"/>
        </w:rPr>
        <w:t xml:space="preserve">for Subscriber </w:t>
      </w:r>
      <w:r w:rsidRPr="00812245">
        <w:rPr>
          <w:rFonts w:ascii="Arial" w:hAnsi="Arial" w:cs="Arial"/>
        </w:rPr>
        <w:t>is $7.00 per covered practitioner</w:t>
      </w:r>
      <w:r w:rsidR="00B9222D">
        <w:rPr>
          <w:rFonts w:ascii="Arial" w:hAnsi="Arial" w:cs="Arial"/>
        </w:rPr>
        <w:t xml:space="preserve"> in Subscriber’s jurisdiction</w:t>
      </w:r>
      <w:r w:rsidRPr="00812245">
        <w:rPr>
          <w:rFonts w:ascii="Arial" w:hAnsi="Arial" w:cs="Arial"/>
        </w:rPr>
        <w:t>, plus an administrative fee proportional to prescriber population.</w:t>
      </w:r>
      <w:r>
        <w:rPr>
          <w:rFonts w:ascii="Arial" w:hAnsi="Arial" w:cs="Arial"/>
        </w:rPr>
        <w:t xml:space="preserve"> </w:t>
      </w:r>
      <w:r w:rsidRPr="00812245">
        <w:rPr>
          <w:rFonts w:ascii="Arial" w:hAnsi="Arial" w:cs="Arial"/>
        </w:rPr>
        <w:t xml:space="preserve">The participation cost is subject to change during any renewal period. </w:t>
      </w:r>
    </w:p>
    <w:p w14:paraId="4F54F8B1" w14:textId="77777777" w:rsidR="00D12352" w:rsidRPr="00812245" w:rsidRDefault="00D12352" w:rsidP="00D12352">
      <w:pPr>
        <w:pStyle w:val="ListParagraph"/>
        <w:rPr>
          <w:rFonts w:ascii="Arial" w:hAnsi="Arial" w:cs="Arial"/>
        </w:rPr>
      </w:pPr>
    </w:p>
    <w:p w14:paraId="09D586E8" w14:textId="4EEE9E10" w:rsidR="00D12352" w:rsidRPr="00D23F5B" w:rsidRDefault="00D12352" w:rsidP="00D23F5B">
      <w:pPr>
        <w:pStyle w:val="ListParagraph"/>
        <w:numPr>
          <w:ilvl w:val="1"/>
          <w:numId w:val="1"/>
        </w:numPr>
        <w:rPr>
          <w:rFonts w:ascii="Arial" w:hAnsi="Arial" w:cs="Arial"/>
        </w:rPr>
      </w:pPr>
      <w:r w:rsidRPr="00812245">
        <w:rPr>
          <w:rFonts w:ascii="Arial" w:hAnsi="Arial" w:cs="Arial"/>
        </w:rPr>
        <w:t xml:space="preserve">County </w:t>
      </w:r>
      <w:r>
        <w:rPr>
          <w:rFonts w:ascii="Arial" w:hAnsi="Arial" w:cs="Arial"/>
        </w:rPr>
        <w:t xml:space="preserve">shall pursue </w:t>
      </w:r>
      <w:r w:rsidRPr="00812245">
        <w:rPr>
          <w:rFonts w:ascii="Arial" w:hAnsi="Arial" w:cs="Arial"/>
        </w:rPr>
        <w:t xml:space="preserve">funding opportunities for Subscribers from the Bureau of Justice Administration (BJA). </w:t>
      </w:r>
      <w:r>
        <w:rPr>
          <w:rFonts w:ascii="Arial" w:hAnsi="Arial" w:cs="Arial"/>
        </w:rPr>
        <w:t>If awarded to County, t</w:t>
      </w:r>
      <w:r w:rsidRPr="00812245">
        <w:rPr>
          <w:rFonts w:ascii="Arial" w:hAnsi="Arial" w:cs="Arial"/>
        </w:rPr>
        <w:t xml:space="preserve">his funding would cover the participation costs for Subscriber for years 1 and 2. Subscriber </w:t>
      </w:r>
      <w:r>
        <w:rPr>
          <w:rFonts w:ascii="Arial" w:hAnsi="Arial" w:cs="Arial"/>
        </w:rPr>
        <w:t>is</w:t>
      </w:r>
      <w:r w:rsidRPr="00812245">
        <w:rPr>
          <w:rFonts w:ascii="Arial" w:hAnsi="Arial" w:cs="Arial"/>
        </w:rPr>
        <w:t xml:space="preserve"> responsible for participation costs for all subsequent years.</w:t>
      </w:r>
      <w:r w:rsidR="00B9222D">
        <w:rPr>
          <w:rFonts w:ascii="Arial" w:hAnsi="Arial" w:cs="Arial"/>
        </w:rPr>
        <w:t xml:space="preserve"> </w:t>
      </w:r>
      <w:r w:rsidRPr="00812245">
        <w:rPr>
          <w:rFonts w:ascii="Arial" w:hAnsi="Arial" w:cs="Arial"/>
        </w:rPr>
        <w:t xml:space="preserve"> </w:t>
      </w:r>
      <w:r w:rsidR="00724D63" w:rsidRPr="00D23F5B">
        <w:rPr>
          <w:rFonts w:ascii="Arial" w:hAnsi="Arial" w:cs="Arial"/>
        </w:rPr>
        <w:t xml:space="preserve">County may pursue funding opportunities for additional years of the program (years 3 and beyond).  </w:t>
      </w:r>
      <w:r w:rsidRPr="00D23F5B">
        <w:rPr>
          <w:rFonts w:ascii="Arial" w:hAnsi="Arial" w:cs="Arial"/>
        </w:rPr>
        <w:t>In the event County receives funding from BJA for years 3 and beyond</w:t>
      </w:r>
      <w:r w:rsidR="000F2112">
        <w:rPr>
          <w:rFonts w:ascii="Arial" w:hAnsi="Arial" w:cs="Arial"/>
        </w:rPr>
        <w:t xml:space="preserve"> of the Program</w:t>
      </w:r>
      <w:r w:rsidRPr="00D23F5B">
        <w:rPr>
          <w:rFonts w:ascii="Arial" w:hAnsi="Arial" w:cs="Arial"/>
        </w:rPr>
        <w:t>, County will</w:t>
      </w:r>
      <w:r w:rsidR="00724D63" w:rsidRPr="00D23F5B">
        <w:rPr>
          <w:rFonts w:ascii="Arial" w:hAnsi="Arial" w:cs="Arial"/>
        </w:rPr>
        <w:t xml:space="preserve"> use the funding to reduce the costs associated with the program</w:t>
      </w:r>
      <w:r w:rsidR="000F2112">
        <w:rPr>
          <w:rFonts w:ascii="Arial" w:hAnsi="Arial" w:cs="Arial"/>
        </w:rPr>
        <w:t xml:space="preserve"> in accordance with the approved grant</w:t>
      </w:r>
      <w:r w:rsidR="00724D63" w:rsidRPr="00D23F5B">
        <w:rPr>
          <w:rFonts w:ascii="Arial" w:hAnsi="Arial" w:cs="Arial"/>
        </w:rPr>
        <w:t>.  County will</w:t>
      </w:r>
      <w:r w:rsidRPr="00D23F5B">
        <w:rPr>
          <w:rFonts w:ascii="Arial" w:hAnsi="Arial" w:cs="Arial"/>
        </w:rPr>
        <w:t xml:space="preserve"> invoice Subscriber on January 1 for entire year</w:t>
      </w:r>
      <w:r w:rsidR="00724D63" w:rsidRPr="00D23F5B">
        <w:rPr>
          <w:rFonts w:ascii="Arial" w:hAnsi="Arial" w:cs="Arial"/>
        </w:rPr>
        <w:t xml:space="preserve"> and the invoice shall reflect the application of any such funding awards to reduce the overall costs and administrative fees associated with the program</w:t>
      </w:r>
      <w:r w:rsidRPr="00D23F5B">
        <w:rPr>
          <w:rFonts w:ascii="Arial" w:hAnsi="Arial" w:cs="Arial"/>
        </w:rPr>
        <w:t xml:space="preserve">. </w:t>
      </w:r>
    </w:p>
    <w:p w14:paraId="5FA51545" w14:textId="77777777" w:rsidR="00D12352" w:rsidRPr="006C6263" w:rsidRDefault="00D12352" w:rsidP="00D12352">
      <w:pPr>
        <w:pStyle w:val="ListParagraph"/>
        <w:rPr>
          <w:rFonts w:ascii="Arial" w:hAnsi="Arial" w:cs="Arial"/>
        </w:rPr>
      </w:pPr>
    </w:p>
    <w:p w14:paraId="5B2DF199" w14:textId="203D3ACD" w:rsidR="00D12352" w:rsidRPr="00812245" w:rsidRDefault="00D12352" w:rsidP="00D23F5B">
      <w:pPr>
        <w:pStyle w:val="ListParagraph"/>
        <w:numPr>
          <w:ilvl w:val="1"/>
          <w:numId w:val="1"/>
        </w:numPr>
        <w:rPr>
          <w:rFonts w:ascii="Arial" w:hAnsi="Arial" w:cs="Arial"/>
          <w:b/>
        </w:rPr>
      </w:pPr>
      <w:r w:rsidRPr="006C6263">
        <w:rPr>
          <w:rFonts w:ascii="Arial" w:hAnsi="Arial" w:cs="Arial"/>
        </w:rPr>
        <w:t>In the event County does not receive funding from BJA,</w:t>
      </w:r>
      <w:r w:rsidRPr="00812245">
        <w:rPr>
          <w:rFonts w:ascii="Arial" w:hAnsi="Arial" w:cs="Arial"/>
        </w:rPr>
        <w:t xml:space="preserve"> Subscriber shall pay County </w:t>
      </w:r>
      <w:r w:rsidR="00A70FD1">
        <w:rPr>
          <w:rFonts w:ascii="Arial" w:hAnsi="Arial" w:cs="Arial"/>
        </w:rPr>
        <w:t xml:space="preserve">the annual PDMP participation costs set forth in section 4(a) and on Exhibit C.  </w:t>
      </w:r>
      <w:r w:rsidRPr="00812245">
        <w:rPr>
          <w:rFonts w:ascii="Arial" w:hAnsi="Arial" w:cs="Arial"/>
        </w:rPr>
        <w:t>Exhibit C contains the annual participation costs and billing schedule</w:t>
      </w:r>
      <w:r>
        <w:rPr>
          <w:rFonts w:ascii="Arial" w:hAnsi="Arial" w:cs="Arial"/>
        </w:rPr>
        <w:t xml:space="preserve"> </w:t>
      </w:r>
      <w:r w:rsidR="00724D63">
        <w:rPr>
          <w:rFonts w:ascii="Arial" w:hAnsi="Arial" w:cs="Arial"/>
        </w:rPr>
        <w:t xml:space="preserve">which is applicable </w:t>
      </w:r>
      <w:r>
        <w:rPr>
          <w:rFonts w:ascii="Arial" w:hAnsi="Arial" w:cs="Arial"/>
        </w:rPr>
        <w:t>when Subscriber is responsible for all participation costs</w:t>
      </w:r>
      <w:r w:rsidRPr="00812245">
        <w:rPr>
          <w:rFonts w:ascii="Arial" w:hAnsi="Arial" w:cs="Arial"/>
        </w:rPr>
        <w:t>.</w:t>
      </w:r>
      <w:r>
        <w:rPr>
          <w:rFonts w:ascii="Arial" w:hAnsi="Arial" w:cs="Arial"/>
        </w:rPr>
        <w:t xml:space="preserve"> </w:t>
      </w:r>
      <w:r w:rsidRPr="00812245">
        <w:rPr>
          <w:rFonts w:ascii="Arial" w:hAnsi="Arial" w:cs="Arial"/>
        </w:rPr>
        <w:t>County will invoice Subscriber for year 1 on November 1, 2017</w:t>
      </w:r>
      <w:r>
        <w:rPr>
          <w:rFonts w:ascii="Arial" w:hAnsi="Arial" w:cs="Arial"/>
        </w:rPr>
        <w:t>, and y</w:t>
      </w:r>
      <w:r w:rsidRPr="00812245">
        <w:rPr>
          <w:rFonts w:ascii="Arial" w:hAnsi="Arial" w:cs="Arial"/>
        </w:rPr>
        <w:t xml:space="preserve">ear 1 will be prorated based on the go-live date. For all </w:t>
      </w:r>
      <w:r>
        <w:rPr>
          <w:rFonts w:ascii="Arial" w:hAnsi="Arial" w:cs="Arial"/>
        </w:rPr>
        <w:t>subsequent</w:t>
      </w:r>
      <w:r w:rsidRPr="00812245">
        <w:rPr>
          <w:rFonts w:ascii="Arial" w:hAnsi="Arial" w:cs="Arial"/>
        </w:rPr>
        <w:t xml:space="preserve"> years, County will invoice Subscriber on January 1 for entire year.</w:t>
      </w:r>
    </w:p>
    <w:p w14:paraId="66658264" w14:textId="4C705CD9" w:rsidR="00FD19CF" w:rsidRPr="002B652F" w:rsidRDefault="00FD19CF" w:rsidP="00D23F5B">
      <w:pPr>
        <w:pStyle w:val="ListParagraph"/>
        <w:rPr>
          <w:rFonts w:ascii="Arial" w:hAnsi="Arial" w:cs="Arial"/>
        </w:rPr>
      </w:pPr>
    </w:p>
    <w:p w14:paraId="5F481D21" w14:textId="77777777" w:rsidR="00FD19CF" w:rsidRPr="002B652F" w:rsidRDefault="00FD19CF" w:rsidP="00FD19CF">
      <w:pPr>
        <w:pStyle w:val="ListParagraph"/>
        <w:rPr>
          <w:rFonts w:ascii="Arial" w:hAnsi="Arial" w:cs="Arial"/>
          <w:b/>
        </w:rPr>
      </w:pPr>
    </w:p>
    <w:p w14:paraId="06422D06" w14:textId="77777777" w:rsidR="00B87778" w:rsidRDefault="00FD19CF" w:rsidP="00B87778">
      <w:pPr>
        <w:pStyle w:val="ListParagraph"/>
        <w:numPr>
          <w:ilvl w:val="0"/>
          <w:numId w:val="1"/>
        </w:numPr>
        <w:rPr>
          <w:rFonts w:ascii="Arial" w:hAnsi="Arial" w:cs="Arial"/>
        </w:rPr>
      </w:pPr>
      <w:r w:rsidRPr="00B87778">
        <w:rPr>
          <w:rFonts w:ascii="Arial" w:hAnsi="Arial" w:cs="Arial"/>
          <w:b/>
        </w:rPr>
        <w:t>Ownership.</w:t>
      </w:r>
      <w:r w:rsidRPr="00B87778">
        <w:rPr>
          <w:rFonts w:ascii="Arial" w:hAnsi="Arial" w:cs="Arial"/>
        </w:rPr>
        <w:t xml:space="preserve"> </w:t>
      </w:r>
    </w:p>
    <w:p w14:paraId="49D5E167" w14:textId="77777777" w:rsidR="00B87778" w:rsidRPr="0005524E" w:rsidRDefault="00B87778" w:rsidP="0005524E">
      <w:pPr>
        <w:pStyle w:val="ListParagraph"/>
        <w:rPr>
          <w:rFonts w:ascii="Arial" w:hAnsi="Arial" w:cs="Arial"/>
        </w:rPr>
      </w:pPr>
    </w:p>
    <w:p w14:paraId="32E59ADC" w14:textId="5C80F709" w:rsidR="00B87778" w:rsidRDefault="00B87778" w:rsidP="00AF462F">
      <w:pPr>
        <w:pStyle w:val="ListParagraph"/>
        <w:numPr>
          <w:ilvl w:val="1"/>
          <w:numId w:val="1"/>
        </w:numPr>
        <w:rPr>
          <w:rFonts w:ascii="Arial" w:hAnsi="Arial" w:cs="Arial"/>
        </w:rPr>
      </w:pPr>
      <w:r>
        <w:rPr>
          <w:rFonts w:ascii="Arial" w:hAnsi="Arial" w:cs="Arial"/>
        </w:rPr>
        <w:t xml:space="preserve">Software.  </w:t>
      </w:r>
      <w:r w:rsidR="00FD19CF" w:rsidRPr="00B87778">
        <w:rPr>
          <w:rFonts w:ascii="Arial" w:hAnsi="Arial" w:cs="Arial"/>
        </w:rPr>
        <w:t xml:space="preserve">County shall retain ownership of the purchased software. </w:t>
      </w:r>
      <w:r w:rsidRPr="00B87778">
        <w:rPr>
          <w:rFonts w:ascii="Arial" w:hAnsi="Arial" w:cs="Arial"/>
        </w:rPr>
        <w:t>County represents and warrants that County has the legal authority to grant Subscriber and prescribers and dispensers in Subscriber’s jurisdiction access to the Appriss software and use of the system for Subscriber’s prescription drug monitoring program.</w:t>
      </w:r>
    </w:p>
    <w:p w14:paraId="29EEE3FF" w14:textId="77777777" w:rsidR="00AF462F" w:rsidRPr="00B87778" w:rsidRDefault="00AF462F" w:rsidP="00AF462F">
      <w:pPr>
        <w:pStyle w:val="ListParagraph"/>
        <w:ind w:left="1440"/>
        <w:rPr>
          <w:rFonts w:ascii="Arial" w:hAnsi="Arial" w:cs="Arial"/>
        </w:rPr>
      </w:pPr>
    </w:p>
    <w:p w14:paraId="46038CB8" w14:textId="3332A581" w:rsidR="00FD19CF" w:rsidRDefault="00B87778" w:rsidP="00AF462F">
      <w:pPr>
        <w:pStyle w:val="ListParagraph"/>
        <w:ind w:left="1440" w:hanging="720"/>
        <w:rPr>
          <w:rFonts w:ascii="Arial" w:hAnsi="Arial" w:cs="Arial"/>
        </w:rPr>
      </w:pPr>
      <w:r>
        <w:rPr>
          <w:rFonts w:ascii="Arial" w:hAnsi="Arial" w:cs="Arial"/>
        </w:rPr>
        <w:t>b.</w:t>
      </w:r>
      <w:r>
        <w:rPr>
          <w:rFonts w:ascii="Arial" w:hAnsi="Arial" w:cs="Arial"/>
        </w:rPr>
        <w:tab/>
        <w:t xml:space="preserve">Data.  The Parties acknowledge that the Appriss software shall be used by dispensers and prescribers to enter individually identifiable protected health information and that </w:t>
      </w:r>
      <w:r w:rsidR="00E661A8">
        <w:rPr>
          <w:rFonts w:ascii="Arial" w:hAnsi="Arial" w:cs="Arial"/>
        </w:rPr>
        <w:t xml:space="preserve">personally identifiable health </w:t>
      </w:r>
      <w:r>
        <w:rPr>
          <w:rFonts w:ascii="Arial" w:hAnsi="Arial" w:cs="Arial"/>
        </w:rPr>
        <w:t xml:space="preserve">data is not owned by either Party to this Agreement.  County warrants that </w:t>
      </w:r>
      <w:r w:rsidR="00E661A8">
        <w:rPr>
          <w:rFonts w:ascii="Arial" w:hAnsi="Arial" w:cs="Arial"/>
        </w:rPr>
        <w:t xml:space="preserve">County has sufficiently investigated the security of the software and has included in </w:t>
      </w:r>
      <w:r>
        <w:rPr>
          <w:rFonts w:ascii="Arial" w:hAnsi="Arial" w:cs="Arial"/>
        </w:rPr>
        <w:t>its agreement with Appriss sufficient protection of the individually identifiable protected health information</w:t>
      </w:r>
      <w:r w:rsidR="00E661A8">
        <w:rPr>
          <w:rFonts w:ascii="Arial" w:hAnsi="Arial" w:cs="Arial"/>
        </w:rPr>
        <w:t xml:space="preserve">. </w:t>
      </w:r>
      <w:r w:rsidR="00FD19CF" w:rsidRPr="0005524E">
        <w:rPr>
          <w:rFonts w:ascii="Arial" w:hAnsi="Arial" w:cs="Arial"/>
        </w:rPr>
        <w:t xml:space="preserve">Each Party shall retain all right, title, and interest (including all data, images, copyright and other proprietary or intellectual property rights) to its own data. </w:t>
      </w:r>
    </w:p>
    <w:p w14:paraId="4B9A32BB" w14:textId="77777777" w:rsidR="005B5771" w:rsidRPr="00B87778" w:rsidRDefault="005B5771" w:rsidP="00FD19CF">
      <w:pPr>
        <w:pStyle w:val="ListParagraph"/>
        <w:rPr>
          <w:rFonts w:ascii="Arial" w:hAnsi="Arial" w:cs="Arial"/>
          <w:b/>
        </w:rPr>
      </w:pPr>
    </w:p>
    <w:p w14:paraId="113A57AC" w14:textId="77777777" w:rsidR="00FD19CF" w:rsidRPr="002B652F" w:rsidRDefault="00FD19CF" w:rsidP="00FD19CF">
      <w:pPr>
        <w:pStyle w:val="ListParagraph"/>
        <w:numPr>
          <w:ilvl w:val="0"/>
          <w:numId w:val="1"/>
        </w:numPr>
        <w:rPr>
          <w:rFonts w:ascii="Arial" w:hAnsi="Arial" w:cs="Arial"/>
        </w:rPr>
      </w:pPr>
      <w:r w:rsidRPr="002B652F">
        <w:rPr>
          <w:rFonts w:ascii="Arial" w:hAnsi="Arial" w:cs="Arial"/>
          <w:b/>
        </w:rPr>
        <w:t>Notices.</w:t>
      </w:r>
      <w:r w:rsidRPr="002B652F">
        <w:rPr>
          <w:rFonts w:ascii="Arial" w:hAnsi="Arial" w:cs="Arial"/>
        </w:rPr>
        <w:t xml:space="preserve"> Unless otherwise indicated, all notices, waiver, and consents required or permitted pursuant to this Agreement shall be in writing and shall be deemed to have been duly given if personally delivered or sent by direct mail, electronic mail, telephone, or facsimile. Notices shall be sent to the addresses set forth as follows on or before the date such notice, waiver or consent must be given:</w:t>
      </w:r>
    </w:p>
    <w:p w14:paraId="06421962" w14:textId="77777777" w:rsidR="00FD19CF" w:rsidRPr="002B652F" w:rsidRDefault="00FD19CF" w:rsidP="00FD19CF">
      <w:pPr>
        <w:rPr>
          <w:rFonts w:ascii="Arial" w:hAnsi="Arial" w:cs="Arial"/>
        </w:rPr>
      </w:pPr>
    </w:p>
    <w:p w14:paraId="30D48B69" w14:textId="42A286D2" w:rsidR="00FD19CF" w:rsidRPr="002B652F" w:rsidRDefault="00FD19CF" w:rsidP="005B5771">
      <w:pPr>
        <w:ind w:left="720"/>
        <w:rPr>
          <w:rFonts w:ascii="Arial" w:hAnsi="Arial" w:cs="Arial"/>
        </w:rPr>
      </w:pPr>
      <w:r w:rsidRPr="002B652F">
        <w:rPr>
          <w:rFonts w:ascii="Arial" w:hAnsi="Arial" w:cs="Arial"/>
          <w:b/>
        </w:rPr>
        <w:t>If to Subscriber:</w:t>
      </w:r>
      <w:r w:rsidRPr="002B652F">
        <w:rPr>
          <w:rFonts w:ascii="Arial" w:hAnsi="Arial" w:cs="Arial"/>
        </w:rPr>
        <w:tab/>
      </w:r>
      <w:r w:rsidR="00B724D9">
        <w:rPr>
          <w:rFonts w:ascii="Arial" w:hAnsi="Arial" w:cs="Arial"/>
        </w:rPr>
        <w:t>City of Columbia Department of Public Health and Human Services</w:t>
      </w:r>
    </w:p>
    <w:p w14:paraId="64F50792" w14:textId="3105F961" w:rsidR="00FD19CF" w:rsidRPr="002B652F" w:rsidRDefault="00FD19CF" w:rsidP="005B5771">
      <w:pPr>
        <w:ind w:left="720"/>
        <w:rPr>
          <w:rFonts w:ascii="Arial" w:hAnsi="Arial" w:cs="Arial"/>
        </w:rPr>
      </w:pPr>
      <w:r w:rsidRPr="002B652F">
        <w:rPr>
          <w:rFonts w:ascii="Arial" w:hAnsi="Arial" w:cs="Arial"/>
        </w:rPr>
        <w:tab/>
      </w:r>
      <w:r w:rsidRPr="002B652F">
        <w:rPr>
          <w:rFonts w:ascii="Arial" w:hAnsi="Arial" w:cs="Arial"/>
        </w:rPr>
        <w:tab/>
      </w:r>
      <w:r w:rsidRPr="002B652F">
        <w:rPr>
          <w:rFonts w:ascii="Arial" w:hAnsi="Arial" w:cs="Arial"/>
        </w:rPr>
        <w:tab/>
      </w:r>
      <w:r w:rsidR="00B724D9">
        <w:rPr>
          <w:rFonts w:ascii="Arial" w:hAnsi="Arial" w:cs="Arial"/>
        </w:rPr>
        <w:t>1005 West Worley Street</w:t>
      </w:r>
    </w:p>
    <w:p w14:paraId="2730505F" w14:textId="2E1598A9" w:rsidR="00FD19CF" w:rsidRPr="002B652F" w:rsidRDefault="00B724D9" w:rsidP="005B5771">
      <w:pPr>
        <w:ind w:left="2160" w:firstLine="720"/>
        <w:rPr>
          <w:rFonts w:ascii="Arial" w:hAnsi="Arial" w:cs="Arial"/>
        </w:rPr>
      </w:pPr>
      <w:r>
        <w:rPr>
          <w:rFonts w:ascii="Arial" w:hAnsi="Arial" w:cs="Arial"/>
        </w:rPr>
        <w:t>Columbia, Missouri 65203</w:t>
      </w:r>
    </w:p>
    <w:p w14:paraId="0388084F" w14:textId="28A9792C" w:rsidR="00FD19CF" w:rsidRDefault="00FD19CF" w:rsidP="005B5771">
      <w:pPr>
        <w:ind w:left="720"/>
        <w:rPr>
          <w:rFonts w:ascii="Arial" w:hAnsi="Arial" w:cs="Arial"/>
        </w:rPr>
      </w:pPr>
      <w:r w:rsidRPr="002B652F">
        <w:rPr>
          <w:rFonts w:ascii="Arial" w:hAnsi="Arial" w:cs="Arial"/>
        </w:rPr>
        <w:tab/>
      </w:r>
      <w:r w:rsidRPr="002B652F">
        <w:rPr>
          <w:rFonts w:ascii="Arial" w:hAnsi="Arial" w:cs="Arial"/>
        </w:rPr>
        <w:tab/>
      </w:r>
      <w:r w:rsidRPr="002B652F">
        <w:rPr>
          <w:rFonts w:ascii="Arial" w:hAnsi="Arial" w:cs="Arial"/>
        </w:rPr>
        <w:tab/>
        <w:t xml:space="preserve">Attn: </w:t>
      </w:r>
      <w:r w:rsidR="00B724D9">
        <w:rPr>
          <w:rFonts w:ascii="Arial" w:hAnsi="Arial" w:cs="Arial"/>
        </w:rPr>
        <w:t>Stephanie Browning</w:t>
      </w:r>
    </w:p>
    <w:p w14:paraId="5D9BFB2D" w14:textId="77777777" w:rsidR="005B5771" w:rsidRPr="002B652F" w:rsidRDefault="005B5771" w:rsidP="005B5771">
      <w:pPr>
        <w:ind w:left="720"/>
        <w:rPr>
          <w:rFonts w:ascii="Arial" w:hAnsi="Arial" w:cs="Arial"/>
        </w:rPr>
      </w:pPr>
    </w:p>
    <w:p w14:paraId="14B3703B" w14:textId="77777777" w:rsidR="00FD19CF" w:rsidRPr="002B652F" w:rsidRDefault="00FD19CF" w:rsidP="005B5771">
      <w:pPr>
        <w:ind w:left="720"/>
        <w:rPr>
          <w:rFonts w:ascii="Arial" w:hAnsi="Arial" w:cs="Arial"/>
        </w:rPr>
      </w:pPr>
      <w:r w:rsidRPr="002B652F">
        <w:rPr>
          <w:rFonts w:ascii="Arial" w:hAnsi="Arial" w:cs="Arial"/>
          <w:b/>
        </w:rPr>
        <w:t>If to County:</w:t>
      </w:r>
      <w:r w:rsidRPr="002B652F">
        <w:rPr>
          <w:rFonts w:ascii="Arial" w:hAnsi="Arial" w:cs="Arial"/>
        </w:rPr>
        <w:t xml:space="preserve"> </w:t>
      </w:r>
      <w:r w:rsidRPr="002B652F">
        <w:rPr>
          <w:rFonts w:ascii="Arial" w:hAnsi="Arial" w:cs="Arial"/>
        </w:rPr>
        <w:tab/>
      </w:r>
      <w:r w:rsidRPr="002B652F">
        <w:rPr>
          <w:rFonts w:ascii="Arial" w:hAnsi="Arial" w:cs="Arial"/>
        </w:rPr>
        <w:tab/>
        <w:t>Saint Louis County Department of Public Health</w:t>
      </w:r>
      <w:r w:rsidRPr="002B652F">
        <w:rPr>
          <w:rFonts w:ascii="Arial" w:hAnsi="Arial" w:cs="Arial"/>
        </w:rPr>
        <w:tab/>
      </w:r>
      <w:r w:rsidRPr="002B652F">
        <w:rPr>
          <w:rFonts w:ascii="Arial" w:hAnsi="Arial" w:cs="Arial"/>
        </w:rPr>
        <w:tab/>
      </w:r>
      <w:r w:rsidRPr="002B652F">
        <w:rPr>
          <w:rFonts w:ascii="Arial" w:hAnsi="Arial" w:cs="Arial"/>
        </w:rPr>
        <w:tab/>
      </w:r>
    </w:p>
    <w:p w14:paraId="42E53D62" w14:textId="77777777" w:rsidR="00FD19CF" w:rsidRPr="002B652F" w:rsidRDefault="00FD19CF" w:rsidP="005B5771">
      <w:pPr>
        <w:ind w:left="2880"/>
        <w:rPr>
          <w:rFonts w:ascii="Arial" w:hAnsi="Arial" w:cs="Arial"/>
        </w:rPr>
      </w:pPr>
      <w:r w:rsidRPr="002B652F">
        <w:rPr>
          <w:rFonts w:ascii="Arial" w:hAnsi="Arial" w:cs="Arial"/>
        </w:rPr>
        <w:t>6121 N. Hanley Rd.</w:t>
      </w:r>
      <w:r w:rsidRPr="002B652F">
        <w:rPr>
          <w:rFonts w:ascii="Arial" w:hAnsi="Arial" w:cs="Arial"/>
        </w:rPr>
        <w:br/>
        <w:t>Berkeley, MO 63134</w:t>
      </w:r>
    </w:p>
    <w:p w14:paraId="6F70AA0C" w14:textId="77777777" w:rsidR="00FD19CF" w:rsidRPr="002B652F" w:rsidRDefault="00FD19CF" w:rsidP="005B5771">
      <w:pPr>
        <w:ind w:left="2160" w:firstLine="720"/>
        <w:rPr>
          <w:rFonts w:ascii="Arial" w:hAnsi="Arial" w:cs="Arial"/>
        </w:rPr>
      </w:pPr>
      <w:r w:rsidRPr="002B652F">
        <w:rPr>
          <w:rFonts w:ascii="Arial" w:hAnsi="Arial" w:cs="Arial"/>
        </w:rPr>
        <w:t>Attn: Emily Varner</w:t>
      </w:r>
    </w:p>
    <w:p w14:paraId="50387935" w14:textId="77777777" w:rsidR="00FD19CF" w:rsidRPr="002B652F" w:rsidRDefault="00FD19CF" w:rsidP="00FD19CF">
      <w:pPr>
        <w:rPr>
          <w:rFonts w:ascii="Arial" w:hAnsi="Arial" w:cs="Arial"/>
        </w:rPr>
      </w:pPr>
      <w:r w:rsidRPr="002B652F">
        <w:rPr>
          <w:rFonts w:ascii="Arial" w:hAnsi="Arial" w:cs="Arial"/>
        </w:rPr>
        <w:tab/>
      </w:r>
      <w:r w:rsidRPr="002B652F">
        <w:rPr>
          <w:rFonts w:ascii="Arial" w:hAnsi="Arial" w:cs="Arial"/>
        </w:rPr>
        <w:tab/>
      </w:r>
      <w:r w:rsidRPr="002B652F">
        <w:rPr>
          <w:rFonts w:ascii="Arial" w:hAnsi="Arial" w:cs="Arial"/>
        </w:rPr>
        <w:tab/>
      </w:r>
    </w:p>
    <w:p w14:paraId="218EC0FF" w14:textId="77777777" w:rsidR="00FD19CF" w:rsidRPr="002B652F" w:rsidRDefault="00FD19CF" w:rsidP="00FD19CF">
      <w:pPr>
        <w:pStyle w:val="ListParagraph"/>
        <w:numPr>
          <w:ilvl w:val="0"/>
          <w:numId w:val="1"/>
        </w:numPr>
        <w:rPr>
          <w:rFonts w:ascii="Arial" w:hAnsi="Arial" w:cs="Arial"/>
        </w:rPr>
      </w:pPr>
      <w:r w:rsidRPr="002B652F">
        <w:rPr>
          <w:rFonts w:ascii="Arial" w:hAnsi="Arial" w:cs="Arial"/>
          <w:b/>
        </w:rPr>
        <w:t>Entire Agreement; Amendments.</w:t>
      </w:r>
      <w:r w:rsidRPr="002B652F">
        <w:rPr>
          <w:rFonts w:ascii="Arial" w:hAnsi="Arial" w:cs="Arial"/>
        </w:rPr>
        <w:t xml:space="preserve"> This Agreement, together with its exhibits, represents the entire understanding and agreement between the parties relating to the subject matter hereof and supersedes all prior written or oral communications between the Parties regarding such subject matter. All amendments to and modifications of this Agreement shall be in writing and signed by all of the parties hereto.</w:t>
      </w:r>
    </w:p>
    <w:p w14:paraId="7C8EA8D6" w14:textId="77777777" w:rsidR="00FD19CF" w:rsidRPr="002B652F" w:rsidRDefault="00FD19CF" w:rsidP="00FD19CF">
      <w:pPr>
        <w:rPr>
          <w:rFonts w:ascii="Arial" w:hAnsi="Arial" w:cs="Arial"/>
        </w:rPr>
      </w:pPr>
    </w:p>
    <w:p w14:paraId="07F00E69" w14:textId="77777777" w:rsidR="00FD19CF" w:rsidRPr="002B652F" w:rsidRDefault="00FD19CF" w:rsidP="00FD19CF">
      <w:pPr>
        <w:pStyle w:val="ListParagraph"/>
        <w:numPr>
          <w:ilvl w:val="0"/>
          <w:numId w:val="1"/>
        </w:numPr>
        <w:rPr>
          <w:rFonts w:ascii="Arial" w:hAnsi="Arial" w:cs="Arial"/>
        </w:rPr>
      </w:pPr>
      <w:r w:rsidRPr="002B652F">
        <w:rPr>
          <w:rFonts w:ascii="Arial" w:hAnsi="Arial" w:cs="Arial"/>
          <w:b/>
        </w:rPr>
        <w:t>Severability.</w:t>
      </w:r>
      <w:r w:rsidRPr="002B652F">
        <w:rPr>
          <w:rFonts w:ascii="Arial" w:hAnsi="Arial" w:cs="Arial"/>
        </w:rPr>
        <w:t xml:space="preserve"> If any provision of this Agreement or the application thereof to any Party or circumstance is held invalid or unenforceable, the remainder of this Agreement and the application of such provision to other parties or circumstances will not be affected thereby, the provisions of this Agreement being severable in any such instance.</w:t>
      </w:r>
    </w:p>
    <w:p w14:paraId="1F657E94" w14:textId="77777777" w:rsidR="00FD19CF" w:rsidRPr="002B652F" w:rsidRDefault="00FD19CF" w:rsidP="00FD19CF">
      <w:pPr>
        <w:rPr>
          <w:rFonts w:ascii="Arial" w:hAnsi="Arial" w:cs="Arial"/>
        </w:rPr>
      </w:pPr>
    </w:p>
    <w:p w14:paraId="13B5C298" w14:textId="77777777" w:rsidR="00FD19CF" w:rsidRPr="002B652F" w:rsidRDefault="00FD19CF" w:rsidP="00FD19CF">
      <w:pPr>
        <w:pStyle w:val="ListParagraph"/>
        <w:numPr>
          <w:ilvl w:val="0"/>
          <w:numId w:val="1"/>
        </w:numPr>
        <w:rPr>
          <w:rFonts w:ascii="Arial" w:hAnsi="Arial" w:cs="Arial"/>
          <w:b/>
        </w:rPr>
      </w:pPr>
      <w:r w:rsidRPr="002B652F">
        <w:rPr>
          <w:rFonts w:ascii="Arial" w:hAnsi="Arial" w:cs="Arial"/>
          <w:b/>
        </w:rPr>
        <w:t>Waiver.</w:t>
      </w:r>
      <w:r w:rsidRPr="002B652F">
        <w:rPr>
          <w:rFonts w:ascii="Arial" w:hAnsi="Arial" w:cs="Arial"/>
        </w:rPr>
        <w:t xml:space="preserve"> Failure by any Party at any time hereafter to require strict performance by another Party or other Parties of any provision of this Agreement shall not waive, affect, or diminish any right of a Party to demand strict compliance and performance therewith.</w:t>
      </w:r>
    </w:p>
    <w:p w14:paraId="3EF6F7FE" w14:textId="77777777" w:rsidR="00FD19CF" w:rsidRPr="002B652F" w:rsidRDefault="00FD19CF" w:rsidP="00FD19CF">
      <w:pPr>
        <w:rPr>
          <w:rFonts w:ascii="Arial" w:hAnsi="Arial" w:cs="Arial"/>
        </w:rPr>
      </w:pPr>
    </w:p>
    <w:p w14:paraId="23949CA6" w14:textId="77777777" w:rsidR="00FD19CF" w:rsidRPr="002B652F" w:rsidRDefault="00FD19CF" w:rsidP="00FD19CF">
      <w:pPr>
        <w:pStyle w:val="ListParagraph"/>
        <w:numPr>
          <w:ilvl w:val="0"/>
          <w:numId w:val="1"/>
        </w:numPr>
        <w:rPr>
          <w:rFonts w:ascii="Arial" w:hAnsi="Arial" w:cs="Arial"/>
        </w:rPr>
      </w:pPr>
      <w:r w:rsidRPr="002B652F">
        <w:rPr>
          <w:rFonts w:ascii="Arial" w:hAnsi="Arial" w:cs="Arial"/>
          <w:b/>
        </w:rPr>
        <w:t>Binding Agreement.</w:t>
      </w:r>
      <w:r w:rsidRPr="002B652F">
        <w:rPr>
          <w:rFonts w:ascii="Arial" w:hAnsi="Arial" w:cs="Arial"/>
        </w:rPr>
        <w:t xml:space="preserve"> The covenants, agreements, terms, and provisions of this Agreement shall be binding upon and inure to the benefit of the Parties hereto and their respective successors and assigns.</w:t>
      </w:r>
    </w:p>
    <w:p w14:paraId="174A49D3" w14:textId="77777777" w:rsidR="00FD19CF" w:rsidRPr="002B652F" w:rsidRDefault="00FD19CF" w:rsidP="00FD19CF">
      <w:pPr>
        <w:rPr>
          <w:rFonts w:ascii="Arial" w:hAnsi="Arial" w:cs="Arial"/>
        </w:rPr>
      </w:pPr>
    </w:p>
    <w:p w14:paraId="17FEDC00" w14:textId="419FF615" w:rsidR="00FD19CF" w:rsidRDefault="00FD19CF" w:rsidP="00992937">
      <w:pPr>
        <w:pStyle w:val="ListParagraph"/>
        <w:numPr>
          <w:ilvl w:val="0"/>
          <w:numId w:val="1"/>
        </w:numPr>
        <w:autoSpaceDE w:val="0"/>
        <w:autoSpaceDN w:val="0"/>
        <w:adjustRightInd w:val="0"/>
        <w:spacing w:after="160"/>
        <w:rPr>
          <w:rFonts w:ascii="Arial" w:hAnsi="Arial" w:cs="Arial"/>
        </w:rPr>
      </w:pPr>
      <w:r w:rsidRPr="002B652F">
        <w:rPr>
          <w:rFonts w:ascii="Arial" w:hAnsi="Arial" w:cs="Arial"/>
          <w:b/>
        </w:rPr>
        <w:t>Governing Law.</w:t>
      </w:r>
      <w:r w:rsidRPr="002B652F">
        <w:rPr>
          <w:rFonts w:ascii="Arial" w:hAnsi="Arial" w:cs="Arial"/>
        </w:rPr>
        <w:t xml:space="preserve"> County and Subscriber shall comply with all applicable federal, state, and local laws. This Agreement shall be governed, interpreted, and construed in accordance with the laws of the State of Missouri. Venue for any action arising from this Agreement shall be in the Circuit Court of St. Louis County, Missouri. </w:t>
      </w:r>
    </w:p>
    <w:p w14:paraId="70DA2424" w14:textId="77777777" w:rsidR="00157780" w:rsidRPr="00157780" w:rsidRDefault="00157780" w:rsidP="00157780">
      <w:pPr>
        <w:pStyle w:val="ListParagraph"/>
        <w:rPr>
          <w:rFonts w:ascii="Arial" w:hAnsi="Arial" w:cs="Arial"/>
        </w:rPr>
      </w:pPr>
    </w:p>
    <w:p w14:paraId="10132A83" w14:textId="787A6F70" w:rsidR="006F3945" w:rsidRPr="00250EDC" w:rsidRDefault="006F3945" w:rsidP="00AF462F">
      <w:pPr>
        <w:pStyle w:val="ListParagraph"/>
        <w:numPr>
          <w:ilvl w:val="0"/>
          <w:numId w:val="1"/>
        </w:numPr>
        <w:tabs>
          <w:tab w:val="left" w:pos="-288"/>
        </w:tabs>
        <w:suppressAutoHyphens/>
        <w:rPr>
          <w:rFonts w:ascii="Arial" w:hAnsi="Arial" w:cs="Arial"/>
        </w:rPr>
      </w:pPr>
      <w:r w:rsidRPr="00250EDC">
        <w:rPr>
          <w:rFonts w:ascii="Arial" w:hAnsi="Arial" w:cs="Arial"/>
          <w:b/>
        </w:rPr>
        <w:lastRenderedPageBreak/>
        <w:t xml:space="preserve">Interstate Data Sharing. </w:t>
      </w:r>
      <w:r w:rsidRPr="00250EDC">
        <w:rPr>
          <w:rFonts w:ascii="Arial" w:hAnsi="Arial" w:cs="Arial"/>
        </w:rPr>
        <w:t xml:space="preserve">County may elect to participate in an interstate exchange of PDMP data such as PMP </w:t>
      </w:r>
      <w:proofErr w:type="spellStart"/>
      <w:r w:rsidRPr="00250EDC">
        <w:rPr>
          <w:rFonts w:ascii="Arial" w:hAnsi="Arial" w:cs="Arial"/>
        </w:rPr>
        <w:t>InterConnect</w:t>
      </w:r>
      <w:proofErr w:type="spellEnd"/>
      <w:r w:rsidRPr="00250EDC">
        <w:rPr>
          <w:rFonts w:ascii="Arial" w:hAnsi="Arial" w:cs="Arial"/>
        </w:rPr>
        <w:t xml:space="preserve">. All data contained in the County PDMP will be available to entities participating in the interstate exchange. Participation in an interstate exchange, such as PMP </w:t>
      </w:r>
      <w:proofErr w:type="spellStart"/>
      <w:r w:rsidRPr="00250EDC">
        <w:rPr>
          <w:rFonts w:ascii="Arial" w:hAnsi="Arial" w:cs="Arial"/>
        </w:rPr>
        <w:t>InterConnect</w:t>
      </w:r>
      <w:proofErr w:type="spellEnd"/>
      <w:r w:rsidRPr="00250EDC">
        <w:rPr>
          <w:rFonts w:ascii="Arial" w:hAnsi="Arial" w:cs="Arial"/>
        </w:rPr>
        <w:t xml:space="preserve">, allows registered users of the County PDMP to examine their patient’s complete prescription history, including out of state prescriptions if any. </w:t>
      </w:r>
      <w:r w:rsidR="00250EDC" w:rsidRPr="00250EDC">
        <w:rPr>
          <w:rFonts w:ascii="Arial" w:hAnsi="Arial" w:cs="Arial"/>
        </w:rPr>
        <w:t>County will select which user types can access the PDMP through the interstate exchange to ensure compliance with St.</w:t>
      </w:r>
      <w:r w:rsidR="00250EDC">
        <w:rPr>
          <w:rFonts w:ascii="Arial" w:hAnsi="Arial" w:cs="Arial"/>
        </w:rPr>
        <w:t xml:space="preserve"> Louis County Ordinance</w:t>
      </w:r>
      <w:r w:rsidR="00250EDC" w:rsidRPr="00250EDC">
        <w:rPr>
          <w:rFonts w:ascii="Arial" w:hAnsi="Arial" w:cs="Arial"/>
        </w:rPr>
        <w:t xml:space="preserve"> 26</w:t>
      </w:r>
      <w:r w:rsidR="00250EDC">
        <w:rPr>
          <w:rFonts w:ascii="Arial" w:hAnsi="Arial" w:cs="Arial"/>
        </w:rPr>
        <w:t>,</w:t>
      </w:r>
      <w:r w:rsidR="00250EDC" w:rsidRPr="00250EDC">
        <w:rPr>
          <w:rFonts w:ascii="Arial" w:hAnsi="Arial" w:cs="Arial"/>
        </w:rPr>
        <w:t xml:space="preserve">352. </w:t>
      </w:r>
      <w:r w:rsidRPr="00250EDC">
        <w:rPr>
          <w:rFonts w:ascii="Arial" w:hAnsi="Arial" w:cs="Arial"/>
        </w:rPr>
        <w:t xml:space="preserve">Registered users of other state PDMPs will </w:t>
      </w:r>
      <w:r w:rsidR="00250EDC">
        <w:rPr>
          <w:rFonts w:ascii="Arial" w:hAnsi="Arial" w:cs="Arial"/>
        </w:rPr>
        <w:t>be able to access their patient i</w:t>
      </w:r>
      <w:r w:rsidRPr="00250EDC">
        <w:rPr>
          <w:rFonts w:ascii="Arial" w:hAnsi="Arial" w:cs="Arial"/>
        </w:rPr>
        <w:t>nformation</w:t>
      </w:r>
      <w:r w:rsidR="00250EDC">
        <w:rPr>
          <w:rFonts w:ascii="Arial" w:hAnsi="Arial" w:cs="Arial"/>
        </w:rPr>
        <w:t xml:space="preserve"> from all states of interest within</w:t>
      </w:r>
      <w:r w:rsidRPr="00250EDC">
        <w:rPr>
          <w:rFonts w:ascii="Arial" w:hAnsi="Arial" w:cs="Arial"/>
        </w:rPr>
        <w:t xml:space="preserve"> their native PDMP; out of state users will not be required to register with multiple PDMPs. </w:t>
      </w:r>
    </w:p>
    <w:p w14:paraId="4E08C5B5" w14:textId="77777777" w:rsidR="006F3945" w:rsidRPr="006F3945" w:rsidRDefault="006F3945" w:rsidP="006F3945">
      <w:pPr>
        <w:widowControl w:val="0"/>
        <w:tabs>
          <w:tab w:val="left" w:pos="-288"/>
        </w:tabs>
        <w:suppressAutoHyphens/>
        <w:rPr>
          <w:rFonts w:ascii="Arial" w:hAnsi="Arial" w:cs="Arial"/>
        </w:rPr>
      </w:pPr>
    </w:p>
    <w:p w14:paraId="783EB5AD" w14:textId="089A53DF" w:rsidR="00FD19CF" w:rsidRPr="002B652F" w:rsidRDefault="00FD19CF" w:rsidP="00FD19CF">
      <w:pPr>
        <w:pStyle w:val="ListParagraph"/>
        <w:widowControl w:val="0"/>
        <w:numPr>
          <w:ilvl w:val="0"/>
          <w:numId w:val="1"/>
        </w:numPr>
        <w:tabs>
          <w:tab w:val="left" w:pos="-288"/>
        </w:tabs>
        <w:suppressAutoHyphens/>
        <w:rPr>
          <w:rFonts w:ascii="Arial" w:hAnsi="Arial" w:cs="Arial"/>
        </w:rPr>
      </w:pPr>
      <w:r w:rsidRPr="002B652F">
        <w:rPr>
          <w:rFonts w:ascii="Arial" w:hAnsi="Arial" w:cs="Arial"/>
          <w:b/>
        </w:rPr>
        <w:t xml:space="preserve">Termination for Convenience. </w:t>
      </w:r>
      <w:r w:rsidRPr="002B652F">
        <w:rPr>
          <w:rFonts w:ascii="Arial" w:hAnsi="Arial" w:cs="Arial"/>
        </w:rPr>
        <w:t xml:space="preserve">County </w:t>
      </w:r>
      <w:r w:rsidR="006F3945">
        <w:rPr>
          <w:rFonts w:ascii="Arial" w:hAnsi="Arial" w:cs="Arial"/>
        </w:rPr>
        <w:t xml:space="preserve">and Subscriber </w:t>
      </w:r>
      <w:r w:rsidRPr="002B652F">
        <w:rPr>
          <w:rFonts w:ascii="Arial" w:hAnsi="Arial" w:cs="Arial"/>
        </w:rPr>
        <w:t xml:space="preserve">shall </w:t>
      </w:r>
      <w:r w:rsidR="006F3945">
        <w:rPr>
          <w:rFonts w:ascii="Arial" w:hAnsi="Arial" w:cs="Arial"/>
        </w:rPr>
        <w:t xml:space="preserve">each </w:t>
      </w:r>
      <w:r w:rsidRPr="002B652F">
        <w:rPr>
          <w:rFonts w:ascii="Arial" w:hAnsi="Arial" w:cs="Arial"/>
        </w:rPr>
        <w:t xml:space="preserve">have the right to terminate the contract immediately in the exercise of its absolute and sole discretion, upon written notice to the </w:t>
      </w:r>
      <w:r w:rsidR="006F3945">
        <w:rPr>
          <w:rFonts w:ascii="Arial" w:hAnsi="Arial" w:cs="Arial"/>
        </w:rPr>
        <w:t>other party.</w:t>
      </w:r>
      <w:r w:rsidRPr="002B652F">
        <w:rPr>
          <w:rFonts w:ascii="Arial" w:hAnsi="Arial" w:cs="Arial"/>
        </w:rPr>
        <w:t xml:space="preserve"> After receipt of such notice, the contract shall automatically terminate without further obligation of the parties. </w:t>
      </w:r>
      <w:r w:rsidR="00B724D9">
        <w:rPr>
          <w:rFonts w:ascii="Arial" w:hAnsi="Arial" w:cs="Arial"/>
        </w:rPr>
        <w:t>If terminated by County for the County’s convenience, County shall refund to Subscriber the annual participation costs prepaid by Subscriber which shall be prorated as of the termination date.</w:t>
      </w:r>
    </w:p>
    <w:p w14:paraId="18CC946D" w14:textId="77777777" w:rsidR="00FD19CF" w:rsidRPr="002B652F" w:rsidRDefault="00FD19CF" w:rsidP="00FD19CF">
      <w:pPr>
        <w:widowControl w:val="0"/>
        <w:tabs>
          <w:tab w:val="left" w:pos="-288"/>
        </w:tabs>
        <w:suppressAutoHyphens/>
        <w:rPr>
          <w:rFonts w:ascii="Arial" w:hAnsi="Arial" w:cs="Arial"/>
        </w:rPr>
      </w:pPr>
    </w:p>
    <w:p w14:paraId="7B66E6B2" w14:textId="23903F0C" w:rsidR="00FD19CF" w:rsidRDefault="00FD19CF" w:rsidP="00FD19CF">
      <w:pPr>
        <w:widowControl w:val="0"/>
        <w:tabs>
          <w:tab w:val="left" w:pos="-288"/>
        </w:tabs>
        <w:suppressAutoHyphens/>
        <w:ind w:left="720"/>
        <w:rPr>
          <w:rFonts w:ascii="Arial" w:hAnsi="Arial" w:cs="Arial"/>
          <w:snapToGrid w:val="0"/>
          <w:spacing w:val="-2"/>
        </w:rPr>
      </w:pPr>
      <w:r w:rsidRPr="002B652F">
        <w:rPr>
          <w:rFonts w:ascii="Arial" w:hAnsi="Arial" w:cs="Arial"/>
        </w:rPr>
        <w:t xml:space="preserve">County may terminate this Agreement if Subscriber fails to submit payment within 90 days of receipt of invoice or if County or Subscriber PDMP legislation is repealed or amended to end operation of the PDMP. </w:t>
      </w:r>
      <w:r w:rsidR="000503FA">
        <w:rPr>
          <w:rFonts w:ascii="Arial" w:hAnsi="Arial" w:cs="Arial"/>
        </w:rPr>
        <w:t xml:space="preserve">Upon termination of this Agreement, </w:t>
      </w:r>
      <w:r w:rsidRPr="002B652F">
        <w:rPr>
          <w:rFonts w:ascii="Arial" w:hAnsi="Arial" w:cs="Arial"/>
          <w:snapToGrid w:val="0"/>
          <w:spacing w:val="-2"/>
        </w:rPr>
        <w:t xml:space="preserve">Subscriber will, at </w:t>
      </w:r>
      <w:r w:rsidRPr="002B652F">
        <w:rPr>
          <w:rFonts w:ascii="Arial" w:hAnsi="Arial" w:cs="Arial"/>
        </w:rPr>
        <w:t>County</w:t>
      </w:r>
      <w:r w:rsidRPr="002B652F">
        <w:rPr>
          <w:rFonts w:ascii="Arial" w:hAnsi="Arial" w:cs="Arial"/>
          <w:snapToGrid w:val="0"/>
          <w:spacing w:val="-2"/>
        </w:rPr>
        <w:t xml:space="preserve">’s sole discretion, return to </w:t>
      </w:r>
      <w:r w:rsidRPr="002B652F">
        <w:rPr>
          <w:rFonts w:ascii="Arial" w:hAnsi="Arial" w:cs="Arial"/>
        </w:rPr>
        <w:t>County</w:t>
      </w:r>
      <w:r w:rsidRPr="002B652F">
        <w:rPr>
          <w:rFonts w:ascii="Arial" w:hAnsi="Arial" w:cs="Arial"/>
          <w:snapToGrid w:val="0"/>
          <w:spacing w:val="-2"/>
        </w:rPr>
        <w:t xml:space="preserve"> or destroy the Documentation and all copies </w:t>
      </w:r>
      <w:r w:rsidR="000503FA">
        <w:rPr>
          <w:rFonts w:ascii="Arial" w:hAnsi="Arial" w:cs="Arial"/>
          <w:snapToGrid w:val="0"/>
          <w:spacing w:val="-2"/>
        </w:rPr>
        <w:t xml:space="preserve">of the Software and Documentation </w:t>
      </w:r>
      <w:r w:rsidRPr="002B652F">
        <w:rPr>
          <w:rFonts w:ascii="Arial" w:hAnsi="Arial" w:cs="Arial"/>
          <w:snapToGrid w:val="0"/>
          <w:spacing w:val="-2"/>
        </w:rPr>
        <w:t>thereof and certify in writing Subscriber’s compliance with such obligation.</w:t>
      </w:r>
    </w:p>
    <w:p w14:paraId="43FFD7E5" w14:textId="77777777" w:rsidR="005B5771" w:rsidRDefault="005B5771" w:rsidP="00FD19CF">
      <w:pPr>
        <w:widowControl w:val="0"/>
        <w:tabs>
          <w:tab w:val="left" w:pos="-288"/>
        </w:tabs>
        <w:suppressAutoHyphens/>
        <w:ind w:left="720"/>
        <w:rPr>
          <w:rFonts w:ascii="Arial" w:hAnsi="Arial" w:cs="Arial"/>
          <w:snapToGrid w:val="0"/>
          <w:spacing w:val="-2"/>
        </w:rPr>
      </w:pPr>
    </w:p>
    <w:p w14:paraId="1101F6D4" w14:textId="77777777" w:rsidR="003F3071" w:rsidRDefault="003F3071" w:rsidP="003F3071">
      <w:pPr>
        <w:pStyle w:val="ListParagraph"/>
        <w:widowControl w:val="0"/>
        <w:numPr>
          <w:ilvl w:val="0"/>
          <w:numId w:val="1"/>
        </w:numPr>
        <w:tabs>
          <w:tab w:val="left" w:pos="-288"/>
        </w:tabs>
        <w:suppressAutoHyphens/>
        <w:rPr>
          <w:rFonts w:ascii="Arial" w:hAnsi="Arial" w:cs="Arial"/>
        </w:rPr>
      </w:pPr>
      <w:r>
        <w:rPr>
          <w:rFonts w:ascii="Arial" w:hAnsi="Arial" w:cs="Arial"/>
        </w:rPr>
        <w:t xml:space="preserve"> </w:t>
      </w:r>
      <w:r w:rsidRPr="005B5771">
        <w:rPr>
          <w:rFonts w:ascii="Arial" w:hAnsi="Arial" w:cs="Arial"/>
          <w:b/>
        </w:rPr>
        <w:t>General Laws</w:t>
      </w:r>
      <w:r w:rsidRPr="003F3071">
        <w:rPr>
          <w:rFonts w:ascii="Arial" w:hAnsi="Arial" w:cs="Arial"/>
        </w:rPr>
        <w:t>.  The Parties shall comply with all federal, state, and local laws, rules, regulations, and ordinances.</w:t>
      </w:r>
    </w:p>
    <w:p w14:paraId="490A5145" w14:textId="77777777" w:rsidR="005B5771" w:rsidRPr="003F3071" w:rsidRDefault="005B5771" w:rsidP="005B5771">
      <w:pPr>
        <w:pStyle w:val="ListParagraph"/>
        <w:widowControl w:val="0"/>
        <w:tabs>
          <w:tab w:val="left" w:pos="-288"/>
        </w:tabs>
        <w:suppressAutoHyphens/>
        <w:rPr>
          <w:rFonts w:ascii="Arial" w:hAnsi="Arial" w:cs="Arial"/>
        </w:rPr>
      </w:pPr>
    </w:p>
    <w:p w14:paraId="6DA7F1BE" w14:textId="6FCF6934" w:rsidR="003F3071" w:rsidRDefault="003F3071" w:rsidP="0005524E">
      <w:pPr>
        <w:pStyle w:val="ListParagraph"/>
        <w:widowControl w:val="0"/>
        <w:numPr>
          <w:ilvl w:val="0"/>
          <w:numId w:val="1"/>
        </w:numPr>
        <w:tabs>
          <w:tab w:val="left" w:pos="-288"/>
        </w:tabs>
        <w:suppressAutoHyphens/>
        <w:rPr>
          <w:rFonts w:ascii="Arial" w:hAnsi="Arial" w:cs="Arial"/>
        </w:rPr>
      </w:pPr>
      <w:r w:rsidRPr="005B5771">
        <w:rPr>
          <w:rFonts w:ascii="Arial" w:hAnsi="Arial" w:cs="Arial"/>
          <w:b/>
        </w:rPr>
        <w:t>Nature of Subscriber’s Obligations.</w:t>
      </w:r>
      <w:r w:rsidRPr="003F3071">
        <w:rPr>
          <w:rFonts w:ascii="Arial" w:hAnsi="Arial" w:cs="Arial"/>
        </w:rPr>
        <w:t xml:space="preserve"> All obligations of </w:t>
      </w:r>
      <w:r>
        <w:rPr>
          <w:rFonts w:ascii="Arial" w:hAnsi="Arial" w:cs="Arial"/>
        </w:rPr>
        <w:t>Subscriber</w:t>
      </w:r>
      <w:r w:rsidRPr="003F3071">
        <w:rPr>
          <w:rFonts w:ascii="Arial" w:hAnsi="Arial" w:cs="Arial"/>
        </w:rPr>
        <w:t xml:space="preserve"> under this Agreement, which require the expenditure of funds, are conditional upon the availability of funds budgeted and appropriated for that purpose.</w:t>
      </w:r>
    </w:p>
    <w:p w14:paraId="5165D82C" w14:textId="77777777" w:rsidR="005B5771" w:rsidRDefault="005B5771" w:rsidP="005B5771">
      <w:pPr>
        <w:pStyle w:val="ListParagraph"/>
        <w:widowControl w:val="0"/>
        <w:tabs>
          <w:tab w:val="left" w:pos="-288"/>
        </w:tabs>
        <w:suppressAutoHyphens/>
        <w:rPr>
          <w:rFonts w:ascii="Arial" w:hAnsi="Arial" w:cs="Arial"/>
        </w:rPr>
      </w:pPr>
    </w:p>
    <w:p w14:paraId="776026D3" w14:textId="313BB047" w:rsidR="003F3071" w:rsidRPr="0005524E" w:rsidRDefault="003F3071" w:rsidP="0005524E">
      <w:pPr>
        <w:pStyle w:val="ListParagraph"/>
        <w:widowControl w:val="0"/>
        <w:numPr>
          <w:ilvl w:val="0"/>
          <w:numId w:val="1"/>
        </w:numPr>
        <w:tabs>
          <w:tab w:val="left" w:pos="-288"/>
        </w:tabs>
        <w:suppressAutoHyphens/>
        <w:rPr>
          <w:rFonts w:ascii="Arial" w:hAnsi="Arial" w:cs="Arial"/>
        </w:rPr>
      </w:pPr>
      <w:r w:rsidRPr="005B5771">
        <w:rPr>
          <w:rFonts w:ascii="Arial" w:hAnsi="Arial" w:cs="Arial"/>
          <w:b/>
        </w:rPr>
        <w:t>No Waiver of Immunities.</w:t>
      </w:r>
      <w:r>
        <w:rPr>
          <w:rFonts w:ascii="Arial" w:hAnsi="Arial" w:cs="Arial"/>
        </w:rPr>
        <w:t xml:space="preserve">  </w:t>
      </w:r>
      <w:r w:rsidRPr="0005524E">
        <w:rPr>
          <w:rFonts w:ascii="Arial" w:hAnsi="Arial" w:cs="Arial"/>
        </w:rPr>
        <w:t>In no event shall the language of this Agreement constitute or be construed as a waiver or limitation for either party’s rights or defenses with regard to each party’s applicable sovereign, governmental, or official immunities and protections as provided by federal and state constitutions or laws.</w:t>
      </w:r>
    </w:p>
    <w:p w14:paraId="35AD3758" w14:textId="77777777" w:rsidR="00FD19CF" w:rsidRPr="002B652F" w:rsidRDefault="00FD19CF" w:rsidP="00FD19CF">
      <w:pPr>
        <w:rPr>
          <w:rFonts w:ascii="Arial" w:hAnsi="Arial" w:cs="Arial"/>
        </w:rPr>
      </w:pPr>
    </w:p>
    <w:p w14:paraId="51310E66" w14:textId="77777777" w:rsidR="00FD19CF" w:rsidRPr="002B652F" w:rsidRDefault="00FD19CF" w:rsidP="00FD19CF">
      <w:pPr>
        <w:rPr>
          <w:rFonts w:ascii="Arial" w:hAnsi="Arial" w:cs="Arial"/>
        </w:rPr>
      </w:pPr>
    </w:p>
    <w:p w14:paraId="62023A51" w14:textId="77777777" w:rsidR="00FD19CF" w:rsidRPr="002B652F" w:rsidRDefault="00FD19CF" w:rsidP="00FD19CF">
      <w:pPr>
        <w:rPr>
          <w:rFonts w:ascii="Arial" w:hAnsi="Arial" w:cs="Arial"/>
        </w:rPr>
      </w:pPr>
    </w:p>
    <w:p w14:paraId="0A841869" w14:textId="31984D6C" w:rsidR="00FD19CF" w:rsidRPr="002B652F" w:rsidRDefault="00721173" w:rsidP="0005524E">
      <w:pPr>
        <w:jc w:val="center"/>
        <w:rPr>
          <w:rFonts w:ascii="Arial" w:hAnsi="Arial" w:cs="Arial"/>
        </w:rPr>
      </w:pPr>
      <w:r>
        <w:rPr>
          <w:rFonts w:ascii="Arial" w:hAnsi="Arial" w:cs="Arial"/>
        </w:rPr>
        <w:t>[SIGNATURE PAGE FOLLOWS]</w:t>
      </w:r>
    </w:p>
    <w:p w14:paraId="08A9259A" w14:textId="77777777" w:rsidR="00FD19CF" w:rsidRPr="002B652F" w:rsidRDefault="00FD19CF" w:rsidP="00FD19CF">
      <w:pPr>
        <w:rPr>
          <w:rFonts w:ascii="Arial" w:hAnsi="Arial" w:cs="Arial"/>
        </w:rPr>
      </w:pPr>
    </w:p>
    <w:p w14:paraId="5C1433ED" w14:textId="77777777" w:rsidR="00FD19CF" w:rsidRPr="002B652F" w:rsidRDefault="00FD19CF" w:rsidP="00FD19CF">
      <w:pPr>
        <w:rPr>
          <w:rFonts w:ascii="Arial" w:hAnsi="Arial" w:cs="Arial"/>
        </w:rPr>
      </w:pPr>
    </w:p>
    <w:p w14:paraId="0E18E0AB" w14:textId="3ADF0047" w:rsidR="00721173" w:rsidRDefault="00721173">
      <w:pPr>
        <w:spacing w:after="160" w:line="259" w:lineRule="auto"/>
        <w:rPr>
          <w:rFonts w:ascii="Arial" w:hAnsi="Arial" w:cs="Arial"/>
        </w:rPr>
      </w:pPr>
      <w:r>
        <w:rPr>
          <w:rFonts w:ascii="Arial" w:hAnsi="Arial" w:cs="Arial"/>
        </w:rPr>
        <w:br w:type="page"/>
      </w:r>
    </w:p>
    <w:p w14:paraId="181A67AE" w14:textId="77777777" w:rsidR="00FD19CF" w:rsidRPr="002B652F" w:rsidRDefault="00FD19CF" w:rsidP="00FD19CF">
      <w:pPr>
        <w:rPr>
          <w:rFonts w:ascii="Arial" w:hAnsi="Arial" w:cs="Arial"/>
        </w:rPr>
      </w:pPr>
    </w:p>
    <w:p w14:paraId="2D1023B4" w14:textId="77777777" w:rsidR="00FD19CF" w:rsidRDefault="00FD19CF" w:rsidP="00FD19CF">
      <w:pPr>
        <w:rPr>
          <w:rFonts w:ascii="Arial" w:hAnsi="Arial" w:cs="Arial"/>
        </w:rPr>
      </w:pPr>
      <w:r w:rsidRPr="002B652F">
        <w:rPr>
          <w:rFonts w:ascii="Arial" w:hAnsi="Arial" w:cs="Arial"/>
        </w:rPr>
        <w:tab/>
        <w:t>IN WITNESS WHEREOF, the duly authorized representatives of the Parties hereto have executed this User Agreement as of the day and year first above written.</w:t>
      </w:r>
    </w:p>
    <w:p w14:paraId="27FCD21B" w14:textId="77777777" w:rsidR="00AF462F" w:rsidRPr="002B652F" w:rsidRDefault="00AF462F" w:rsidP="00FD19CF">
      <w:pPr>
        <w:rPr>
          <w:rFonts w:ascii="Arial" w:hAnsi="Arial" w:cs="Arial"/>
        </w:rPr>
      </w:pPr>
    </w:p>
    <w:p w14:paraId="797751EB" w14:textId="77777777" w:rsidR="005B5771" w:rsidRPr="009A14D6" w:rsidRDefault="005B5771" w:rsidP="0006240A">
      <w:pPr>
        <w:widowControl w:val="0"/>
        <w:ind w:left="5040"/>
        <w:rPr>
          <w:rFonts w:ascii="Arial" w:hAnsi="Arial" w:cs="Arial"/>
          <w:color w:val="000000"/>
        </w:rPr>
      </w:pPr>
      <w:r w:rsidRPr="009A14D6">
        <w:rPr>
          <w:rFonts w:ascii="Arial" w:hAnsi="Arial" w:cs="Arial"/>
          <w:b/>
          <w:color w:val="000000"/>
        </w:rPr>
        <w:t>CITY OF COLUMBIA, MISSOURI</w:t>
      </w:r>
    </w:p>
    <w:p w14:paraId="718E9AFB" w14:textId="77777777" w:rsidR="005B5771" w:rsidRPr="009A14D6" w:rsidRDefault="005B5771" w:rsidP="0006240A">
      <w:pPr>
        <w:widowControl w:val="0"/>
        <w:ind w:left="5040"/>
        <w:rPr>
          <w:rFonts w:ascii="Arial" w:hAnsi="Arial" w:cs="Arial"/>
          <w:color w:val="000000"/>
        </w:rPr>
      </w:pPr>
    </w:p>
    <w:p w14:paraId="06DC94A2" w14:textId="77777777" w:rsidR="005B5771" w:rsidRPr="009A14D6" w:rsidRDefault="005B5771" w:rsidP="0006240A">
      <w:pPr>
        <w:widowControl w:val="0"/>
        <w:ind w:left="5040"/>
        <w:rPr>
          <w:rFonts w:ascii="Arial" w:hAnsi="Arial" w:cs="Arial"/>
          <w:color w:val="000000"/>
        </w:rPr>
      </w:pPr>
    </w:p>
    <w:p w14:paraId="573ED1A8" w14:textId="77777777" w:rsidR="005B5771" w:rsidRPr="009A14D6" w:rsidRDefault="005B5771" w:rsidP="0006240A">
      <w:pPr>
        <w:widowControl w:val="0"/>
        <w:ind w:left="5040"/>
        <w:rPr>
          <w:rFonts w:ascii="Arial" w:hAnsi="Arial" w:cs="Arial"/>
          <w:color w:val="000000"/>
          <w:u w:val="single"/>
        </w:rPr>
      </w:pPr>
      <w:r w:rsidRPr="009A14D6">
        <w:rPr>
          <w:rFonts w:ascii="Arial" w:hAnsi="Arial" w:cs="Arial"/>
          <w:color w:val="000000"/>
        </w:rPr>
        <w:t>By:</w:t>
      </w:r>
      <w:r w:rsidRPr="009A14D6">
        <w:rPr>
          <w:rFonts w:ascii="Arial" w:hAnsi="Arial" w:cs="Arial"/>
          <w:color w:val="000000"/>
        </w:rPr>
        <w:tab/>
      </w:r>
      <w:r w:rsidRPr="009A14D6">
        <w:rPr>
          <w:rFonts w:ascii="Arial" w:hAnsi="Arial" w:cs="Arial"/>
          <w:color w:val="000000"/>
          <w:u w:val="single"/>
        </w:rPr>
        <w:tab/>
      </w:r>
      <w:r w:rsidRPr="009A14D6">
        <w:rPr>
          <w:rFonts w:ascii="Arial" w:hAnsi="Arial" w:cs="Arial"/>
          <w:color w:val="000000"/>
          <w:u w:val="single"/>
        </w:rPr>
        <w:tab/>
      </w:r>
      <w:r w:rsidRPr="009A14D6">
        <w:rPr>
          <w:rFonts w:ascii="Arial" w:hAnsi="Arial" w:cs="Arial"/>
          <w:color w:val="000000"/>
          <w:u w:val="single"/>
        </w:rPr>
        <w:tab/>
      </w:r>
      <w:r w:rsidRPr="009A14D6">
        <w:rPr>
          <w:rFonts w:ascii="Arial" w:hAnsi="Arial" w:cs="Arial"/>
          <w:color w:val="000000"/>
          <w:u w:val="single"/>
        </w:rPr>
        <w:tab/>
      </w:r>
      <w:r w:rsidRPr="009A14D6">
        <w:rPr>
          <w:rFonts w:ascii="Arial" w:hAnsi="Arial" w:cs="Arial"/>
          <w:color w:val="000000"/>
          <w:u w:val="single"/>
        </w:rPr>
        <w:tab/>
      </w:r>
    </w:p>
    <w:p w14:paraId="1FFE0CD3" w14:textId="77777777" w:rsidR="005B5771" w:rsidRDefault="005B5771" w:rsidP="0006240A">
      <w:pPr>
        <w:widowControl w:val="0"/>
        <w:ind w:left="5040"/>
        <w:rPr>
          <w:rFonts w:ascii="Arial" w:hAnsi="Arial" w:cs="Arial"/>
          <w:color w:val="000000"/>
        </w:rPr>
      </w:pPr>
      <w:r w:rsidRPr="009A14D6">
        <w:rPr>
          <w:rFonts w:ascii="Arial" w:hAnsi="Arial" w:cs="Arial"/>
          <w:color w:val="000000"/>
        </w:rPr>
        <w:tab/>
        <w:t xml:space="preserve">Mike </w:t>
      </w:r>
      <w:proofErr w:type="spellStart"/>
      <w:r w:rsidRPr="009A14D6">
        <w:rPr>
          <w:rFonts w:ascii="Arial" w:hAnsi="Arial" w:cs="Arial"/>
          <w:color w:val="000000"/>
        </w:rPr>
        <w:t>Matthes</w:t>
      </w:r>
      <w:proofErr w:type="spellEnd"/>
      <w:r w:rsidRPr="009A14D6">
        <w:rPr>
          <w:rFonts w:ascii="Arial" w:hAnsi="Arial" w:cs="Arial"/>
          <w:color w:val="000000"/>
        </w:rPr>
        <w:t>, City Manager</w:t>
      </w:r>
    </w:p>
    <w:p w14:paraId="703EB89E" w14:textId="77777777" w:rsidR="005B5771" w:rsidRDefault="005B5771" w:rsidP="0006240A">
      <w:pPr>
        <w:widowControl w:val="0"/>
        <w:ind w:left="5040"/>
        <w:rPr>
          <w:rFonts w:ascii="Arial" w:hAnsi="Arial" w:cs="Arial"/>
          <w:color w:val="000000"/>
        </w:rPr>
      </w:pPr>
    </w:p>
    <w:p w14:paraId="313D678E" w14:textId="77777777" w:rsidR="005B5771" w:rsidRPr="009A14D6" w:rsidRDefault="005B5771" w:rsidP="0006240A">
      <w:pPr>
        <w:widowControl w:val="0"/>
        <w:ind w:left="5040"/>
        <w:rPr>
          <w:rFonts w:ascii="Arial" w:hAnsi="Arial" w:cs="Arial"/>
          <w:color w:val="000000"/>
          <w:u w:val="single"/>
        </w:rPr>
      </w:pPr>
      <w:r>
        <w:rPr>
          <w:rFonts w:ascii="Arial" w:hAnsi="Arial" w:cs="Arial"/>
          <w:color w:val="000000"/>
        </w:rPr>
        <w:t>Date:</w:t>
      </w:r>
      <w:r>
        <w:rPr>
          <w:rFonts w:ascii="Arial" w:hAnsi="Arial" w:cs="Arial"/>
          <w:color w:val="000000"/>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p>
    <w:p w14:paraId="1BBA8A7B" w14:textId="77777777" w:rsidR="005B5771" w:rsidRPr="009A14D6" w:rsidRDefault="005B5771" w:rsidP="005B5771">
      <w:pPr>
        <w:widowControl w:val="0"/>
        <w:ind w:left="5040" w:firstLine="720"/>
        <w:rPr>
          <w:rFonts w:ascii="Arial" w:hAnsi="Arial" w:cs="Arial"/>
          <w:color w:val="000000"/>
        </w:rPr>
      </w:pPr>
    </w:p>
    <w:p w14:paraId="5E5F46A1" w14:textId="77777777" w:rsidR="005B5771" w:rsidRPr="009A14D6" w:rsidRDefault="005B5771" w:rsidP="005B5771">
      <w:pPr>
        <w:widowControl w:val="0"/>
        <w:rPr>
          <w:rFonts w:ascii="Arial" w:hAnsi="Arial" w:cs="Arial"/>
          <w:color w:val="000000"/>
        </w:rPr>
      </w:pPr>
      <w:r w:rsidRPr="009A14D6">
        <w:rPr>
          <w:rFonts w:ascii="Arial" w:hAnsi="Arial" w:cs="Arial"/>
          <w:color w:val="000000"/>
        </w:rPr>
        <w:t>ATTEST:</w:t>
      </w:r>
    </w:p>
    <w:p w14:paraId="229DFC76" w14:textId="77777777" w:rsidR="005B5771" w:rsidRPr="009A14D6" w:rsidRDefault="005B5771" w:rsidP="005B5771">
      <w:pPr>
        <w:widowControl w:val="0"/>
        <w:rPr>
          <w:rFonts w:ascii="Arial" w:hAnsi="Arial" w:cs="Arial"/>
          <w:color w:val="000000"/>
        </w:rPr>
      </w:pPr>
    </w:p>
    <w:p w14:paraId="59941839" w14:textId="77777777" w:rsidR="0006240A" w:rsidRDefault="0006240A" w:rsidP="005B5771">
      <w:pPr>
        <w:widowControl w:val="0"/>
        <w:rPr>
          <w:rFonts w:ascii="Arial" w:hAnsi="Arial" w:cs="Arial"/>
          <w:color w:val="000000"/>
        </w:rPr>
      </w:pPr>
    </w:p>
    <w:p w14:paraId="21EAEF18" w14:textId="77777777" w:rsidR="005B5771" w:rsidRPr="009A14D6" w:rsidRDefault="005B5771" w:rsidP="005B5771">
      <w:pPr>
        <w:widowControl w:val="0"/>
        <w:rPr>
          <w:rFonts w:ascii="Arial" w:hAnsi="Arial" w:cs="Arial"/>
          <w:color w:val="000000"/>
          <w:u w:val="single"/>
        </w:rPr>
      </w:pPr>
      <w:r w:rsidRPr="009A14D6">
        <w:rPr>
          <w:rFonts w:ascii="Arial" w:hAnsi="Arial" w:cs="Arial"/>
          <w:color w:val="000000"/>
        </w:rPr>
        <w:t>By:</w:t>
      </w:r>
      <w:r w:rsidRPr="009A14D6">
        <w:rPr>
          <w:rFonts w:ascii="Arial" w:hAnsi="Arial" w:cs="Arial"/>
          <w:color w:val="000000"/>
        </w:rPr>
        <w:tab/>
      </w:r>
      <w:r w:rsidRPr="009A14D6">
        <w:rPr>
          <w:rFonts w:ascii="Arial" w:hAnsi="Arial" w:cs="Arial"/>
          <w:color w:val="000000"/>
          <w:u w:val="single"/>
        </w:rPr>
        <w:tab/>
      </w:r>
      <w:r w:rsidRPr="009A14D6">
        <w:rPr>
          <w:rFonts w:ascii="Arial" w:hAnsi="Arial" w:cs="Arial"/>
          <w:color w:val="000000"/>
          <w:u w:val="single"/>
        </w:rPr>
        <w:tab/>
      </w:r>
      <w:r w:rsidRPr="009A14D6">
        <w:rPr>
          <w:rFonts w:ascii="Arial" w:hAnsi="Arial" w:cs="Arial"/>
          <w:color w:val="000000"/>
          <w:u w:val="single"/>
        </w:rPr>
        <w:tab/>
      </w:r>
      <w:r w:rsidRPr="009A14D6">
        <w:rPr>
          <w:rFonts w:ascii="Arial" w:hAnsi="Arial" w:cs="Arial"/>
          <w:color w:val="000000"/>
          <w:u w:val="single"/>
        </w:rPr>
        <w:tab/>
      </w:r>
      <w:r w:rsidRPr="009A14D6">
        <w:rPr>
          <w:rFonts w:ascii="Arial" w:hAnsi="Arial" w:cs="Arial"/>
          <w:color w:val="000000"/>
          <w:u w:val="single"/>
        </w:rPr>
        <w:tab/>
      </w:r>
    </w:p>
    <w:p w14:paraId="4CE33659" w14:textId="77777777" w:rsidR="005B5771" w:rsidRPr="009A14D6" w:rsidRDefault="005B5771" w:rsidP="005B5771">
      <w:pPr>
        <w:widowControl w:val="0"/>
        <w:rPr>
          <w:rFonts w:ascii="Arial" w:hAnsi="Arial" w:cs="Arial"/>
          <w:color w:val="000000"/>
        </w:rPr>
      </w:pPr>
      <w:r w:rsidRPr="009A14D6">
        <w:rPr>
          <w:rFonts w:ascii="Arial" w:hAnsi="Arial" w:cs="Arial"/>
          <w:color w:val="000000"/>
        </w:rPr>
        <w:tab/>
        <w:t>Sheela Amin, City Clerk</w:t>
      </w:r>
    </w:p>
    <w:p w14:paraId="43A8CAE0" w14:textId="77777777" w:rsidR="005B5771" w:rsidRPr="009A14D6" w:rsidRDefault="005B5771" w:rsidP="005B5771">
      <w:pPr>
        <w:widowControl w:val="0"/>
        <w:rPr>
          <w:rFonts w:ascii="Arial" w:hAnsi="Arial" w:cs="Arial"/>
          <w:color w:val="000000"/>
        </w:rPr>
      </w:pPr>
    </w:p>
    <w:p w14:paraId="3D7BC559" w14:textId="77777777" w:rsidR="005B5771" w:rsidRPr="009A14D6" w:rsidRDefault="005B5771" w:rsidP="005B5771">
      <w:pPr>
        <w:widowControl w:val="0"/>
        <w:rPr>
          <w:rFonts w:ascii="Arial" w:hAnsi="Arial" w:cs="Arial"/>
          <w:color w:val="000000"/>
        </w:rPr>
      </w:pPr>
      <w:r w:rsidRPr="009A14D6">
        <w:rPr>
          <w:rFonts w:ascii="Arial" w:hAnsi="Arial" w:cs="Arial"/>
          <w:color w:val="000000"/>
        </w:rPr>
        <w:t>APPROVED AS TO FORM:</w:t>
      </w:r>
    </w:p>
    <w:p w14:paraId="76B1D989" w14:textId="77777777" w:rsidR="005B5771" w:rsidRPr="009A14D6" w:rsidRDefault="005B5771" w:rsidP="005B5771">
      <w:pPr>
        <w:widowControl w:val="0"/>
        <w:rPr>
          <w:rFonts w:ascii="Arial" w:hAnsi="Arial" w:cs="Arial"/>
          <w:color w:val="000000"/>
        </w:rPr>
      </w:pPr>
    </w:p>
    <w:p w14:paraId="21721608" w14:textId="77777777" w:rsidR="0006240A" w:rsidRDefault="0006240A" w:rsidP="005B5771">
      <w:pPr>
        <w:widowControl w:val="0"/>
        <w:rPr>
          <w:rFonts w:ascii="Arial" w:hAnsi="Arial" w:cs="Arial"/>
          <w:color w:val="000000"/>
        </w:rPr>
      </w:pPr>
    </w:p>
    <w:p w14:paraId="1FF35063" w14:textId="77777777" w:rsidR="005B5771" w:rsidRPr="009A14D6" w:rsidRDefault="005B5771" w:rsidP="005B5771">
      <w:pPr>
        <w:widowControl w:val="0"/>
        <w:rPr>
          <w:rFonts w:ascii="Arial" w:hAnsi="Arial" w:cs="Arial"/>
          <w:color w:val="000000"/>
        </w:rPr>
      </w:pPr>
      <w:r w:rsidRPr="009A14D6">
        <w:rPr>
          <w:rFonts w:ascii="Arial" w:hAnsi="Arial" w:cs="Arial"/>
          <w:color w:val="000000"/>
        </w:rPr>
        <w:t>By:</w:t>
      </w:r>
      <w:r w:rsidRPr="009A14D6">
        <w:rPr>
          <w:rFonts w:ascii="Arial" w:hAnsi="Arial" w:cs="Arial"/>
          <w:color w:val="000000"/>
        </w:rPr>
        <w:tab/>
      </w:r>
      <w:r w:rsidRPr="009A14D6">
        <w:rPr>
          <w:rFonts w:ascii="Arial" w:hAnsi="Arial" w:cs="Arial"/>
          <w:color w:val="000000"/>
          <w:u w:val="single"/>
        </w:rPr>
        <w:tab/>
      </w:r>
      <w:r w:rsidRPr="009A14D6">
        <w:rPr>
          <w:rFonts w:ascii="Arial" w:hAnsi="Arial" w:cs="Arial"/>
          <w:color w:val="000000"/>
          <w:u w:val="single"/>
        </w:rPr>
        <w:tab/>
      </w:r>
      <w:r w:rsidRPr="009A14D6">
        <w:rPr>
          <w:rFonts w:ascii="Arial" w:hAnsi="Arial" w:cs="Arial"/>
          <w:color w:val="000000"/>
          <w:u w:val="single"/>
        </w:rPr>
        <w:tab/>
      </w:r>
      <w:r w:rsidRPr="009A14D6">
        <w:rPr>
          <w:rFonts w:ascii="Arial" w:hAnsi="Arial" w:cs="Arial"/>
          <w:color w:val="000000"/>
          <w:u w:val="single"/>
        </w:rPr>
        <w:tab/>
      </w:r>
      <w:r w:rsidRPr="009A14D6">
        <w:rPr>
          <w:rFonts w:ascii="Arial" w:hAnsi="Arial" w:cs="Arial"/>
          <w:color w:val="000000"/>
          <w:u w:val="single"/>
        </w:rPr>
        <w:tab/>
      </w:r>
    </w:p>
    <w:p w14:paraId="545FA3EE" w14:textId="77777777" w:rsidR="005B5771" w:rsidRPr="009A14D6" w:rsidRDefault="005B5771" w:rsidP="005B5771">
      <w:pPr>
        <w:widowControl w:val="0"/>
        <w:rPr>
          <w:rFonts w:ascii="Arial" w:hAnsi="Arial" w:cs="Arial"/>
          <w:color w:val="000000"/>
        </w:rPr>
      </w:pPr>
      <w:r w:rsidRPr="009A14D6">
        <w:rPr>
          <w:rFonts w:ascii="Arial" w:hAnsi="Arial" w:cs="Arial"/>
          <w:color w:val="000000"/>
        </w:rPr>
        <w:tab/>
        <w:t>Nancy Thompson, City Counselor</w:t>
      </w:r>
    </w:p>
    <w:p w14:paraId="00CC3A9C" w14:textId="77777777" w:rsidR="00FD19CF" w:rsidRPr="002B652F" w:rsidRDefault="00FD19CF" w:rsidP="00FD19CF">
      <w:pPr>
        <w:rPr>
          <w:rFonts w:ascii="Arial" w:hAnsi="Arial" w:cs="Arial"/>
        </w:rPr>
      </w:pPr>
    </w:p>
    <w:p w14:paraId="35F13429" w14:textId="77777777" w:rsidR="00FD19CF" w:rsidRPr="005B5771" w:rsidRDefault="00FD19CF" w:rsidP="0006240A">
      <w:pPr>
        <w:ind w:left="5040"/>
        <w:rPr>
          <w:rFonts w:ascii="Arial" w:hAnsi="Arial" w:cs="Arial"/>
          <w:b/>
        </w:rPr>
      </w:pPr>
      <w:r w:rsidRPr="005B5771">
        <w:rPr>
          <w:rFonts w:ascii="Arial" w:hAnsi="Arial" w:cs="Arial"/>
          <w:b/>
        </w:rPr>
        <w:t>ST. LOUIS COUNTY, MISSOURI</w:t>
      </w:r>
    </w:p>
    <w:p w14:paraId="7B1EF3B9" w14:textId="77777777" w:rsidR="00FD19CF" w:rsidRDefault="00FD19CF" w:rsidP="0006240A">
      <w:pPr>
        <w:ind w:left="5040"/>
        <w:rPr>
          <w:rFonts w:ascii="Arial" w:hAnsi="Arial" w:cs="Arial"/>
        </w:rPr>
      </w:pPr>
    </w:p>
    <w:p w14:paraId="4B5837B5" w14:textId="77777777" w:rsidR="00AF462F" w:rsidRPr="002B652F" w:rsidRDefault="00AF462F" w:rsidP="0006240A">
      <w:pPr>
        <w:ind w:left="5040"/>
        <w:rPr>
          <w:rFonts w:ascii="Arial" w:hAnsi="Arial" w:cs="Arial"/>
        </w:rPr>
      </w:pPr>
    </w:p>
    <w:p w14:paraId="57E06488" w14:textId="77777777" w:rsidR="00FD19CF" w:rsidRPr="002B652F" w:rsidRDefault="00FD19CF" w:rsidP="0006240A">
      <w:pPr>
        <w:ind w:left="5040"/>
        <w:rPr>
          <w:rFonts w:ascii="Arial" w:hAnsi="Arial" w:cs="Arial"/>
        </w:rPr>
      </w:pPr>
      <w:r w:rsidRPr="002B652F">
        <w:rPr>
          <w:rFonts w:ascii="Arial" w:hAnsi="Arial" w:cs="Arial"/>
        </w:rPr>
        <w:t>By: ________________________________</w:t>
      </w:r>
    </w:p>
    <w:p w14:paraId="567DA8DF" w14:textId="77777777" w:rsidR="00FD19CF" w:rsidRPr="002B652F" w:rsidRDefault="00FD19CF" w:rsidP="0006240A">
      <w:pPr>
        <w:ind w:left="5040"/>
        <w:rPr>
          <w:rFonts w:ascii="Arial" w:hAnsi="Arial" w:cs="Arial"/>
        </w:rPr>
      </w:pPr>
      <w:r w:rsidRPr="002B652F">
        <w:rPr>
          <w:rFonts w:ascii="Arial" w:hAnsi="Arial" w:cs="Arial"/>
        </w:rPr>
        <w:t xml:space="preserve">Printed Name: Steven V. </w:t>
      </w:r>
      <w:proofErr w:type="spellStart"/>
      <w:r w:rsidRPr="002B652F">
        <w:rPr>
          <w:rFonts w:ascii="Arial" w:hAnsi="Arial" w:cs="Arial"/>
        </w:rPr>
        <w:t>Stenger</w:t>
      </w:r>
      <w:proofErr w:type="spellEnd"/>
    </w:p>
    <w:p w14:paraId="2DC44955" w14:textId="77777777" w:rsidR="00FD19CF" w:rsidRPr="002B652F" w:rsidRDefault="00FD19CF" w:rsidP="0006240A">
      <w:pPr>
        <w:ind w:left="5040"/>
        <w:rPr>
          <w:rFonts w:ascii="Arial" w:hAnsi="Arial" w:cs="Arial"/>
        </w:rPr>
      </w:pPr>
      <w:r w:rsidRPr="002B652F">
        <w:rPr>
          <w:rFonts w:ascii="Arial" w:hAnsi="Arial" w:cs="Arial"/>
        </w:rPr>
        <w:t>Title: County Executive</w:t>
      </w:r>
    </w:p>
    <w:p w14:paraId="5E3DFEF2" w14:textId="77777777" w:rsidR="00FD19CF" w:rsidRPr="002B652F" w:rsidRDefault="00FD19CF" w:rsidP="00FD19CF">
      <w:pPr>
        <w:rPr>
          <w:rFonts w:ascii="Arial" w:hAnsi="Arial" w:cs="Arial"/>
        </w:rPr>
      </w:pPr>
    </w:p>
    <w:p w14:paraId="0B6A652E" w14:textId="77777777" w:rsidR="00FD19CF" w:rsidRPr="002B652F" w:rsidRDefault="00FD19CF" w:rsidP="00FD19CF">
      <w:pPr>
        <w:rPr>
          <w:rFonts w:ascii="Arial" w:hAnsi="Arial" w:cs="Arial"/>
        </w:rPr>
      </w:pPr>
      <w:r w:rsidRPr="002B652F">
        <w:rPr>
          <w:rFonts w:ascii="Arial" w:hAnsi="Arial" w:cs="Arial"/>
        </w:rPr>
        <w:t>ATTEST:</w:t>
      </w:r>
    </w:p>
    <w:p w14:paraId="0BB85255" w14:textId="77777777" w:rsidR="00FD19CF" w:rsidRDefault="00FD19CF" w:rsidP="00FD19CF">
      <w:pPr>
        <w:rPr>
          <w:rFonts w:ascii="Arial" w:hAnsi="Arial" w:cs="Arial"/>
        </w:rPr>
      </w:pPr>
    </w:p>
    <w:p w14:paraId="125DFF50" w14:textId="77777777" w:rsidR="00AF462F" w:rsidRPr="002B652F" w:rsidRDefault="00AF462F" w:rsidP="00FD19CF">
      <w:pPr>
        <w:rPr>
          <w:rFonts w:ascii="Arial" w:hAnsi="Arial" w:cs="Arial"/>
        </w:rPr>
      </w:pPr>
    </w:p>
    <w:p w14:paraId="2FECEA39" w14:textId="77777777" w:rsidR="00FD19CF" w:rsidRPr="002B652F" w:rsidRDefault="00FD19CF" w:rsidP="00FD19CF">
      <w:pPr>
        <w:spacing w:line="480" w:lineRule="auto"/>
        <w:rPr>
          <w:rFonts w:ascii="Arial" w:hAnsi="Arial" w:cs="Arial"/>
        </w:rPr>
      </w:pPr>
      <w:r w:rsidRPr="002B652F">
        <w:rPr>
          <w:rFonts w:ascii="Arial" w:hAnsi="Arial" w:cs="Arial"/>
        </w:rPr>
        <w:t>________________________________</w:t>
      </w:r>
    </w:p>
    <w:p w14:paraId="2EE26247" w14:textId="77777777" w:rsidR="00FD19CF" w:rsidRPr="002B652F" w:rsidRDefault="00FD19CF" w:rsidP="00FD19CF">
      <w:pPr>
        <w:spacing w:line="480" w:lineRule="auto"/>
        <w:rPr>
          <w:rFonts w:ascii="Arial" w:hAnsi="Arial" w:cs="Arial"/>
        </w:rPr>
      </w:pPr>
      <w:r w:rsidRPr="002B652F">
        <w:rPr>
          <w:rFonts w:ascii="Arial" w:hAnsi="Arial" w:cs="Arial"/>
        </w:rPr>
        <w:t>Printed Name: ________________________________</w:t>
      </w:r>
    </w:p>
    <w:p w14:paraId="3DE101E7" w14:textId="77777777" w:rsidR="00FD19CF" w:rsidRPr="002B652F" w:rsidRDefault="00FD19CF" w:rsidP="00FD19CF">
      <w:pPr>
        <w:spacing w:line="480" w:lineRule="auto"/>
        <w:rPr>
          <w:rFonts w:ascii="Arial" w:hAnsi="Arial" w:cs="Arial"/>
        </w:rPr>
      </w:pPr>
      <w:r w:rsidRPr="002B652F">
        <w:rPr>
          <w:rFonts w:ascii="Arial" w:hAnsi="Arial" w:cs="Arial"/>
        </w:rPr>
        <w:t>Title: County Clerk</w:t>
      </w:r>
    </w:p>
    <w:p w14:paraId="3C1C670A" w14:textId="77777777" w:rsidR="00FD19CF" w:rsidRPr="002B652F" w:rsidRDefault="00FD19CF" w:rsidP="00FD19CF">
      <w:pPr>
        <w:rPr>
          <w:rFonts w:ascii="Arial" w:hAnsi="Arial" w:cs="Arial"/>
        </w:rPr>
      </w:pPr>
      <w:r w:rsidRPr="002B652F">
        <w:rPr>
          <w:rFonts w:ascii="Arial" w:hAnsi="Arial" w:cs="Arial"/>
        </w:rPr>
        <w:t>APPROVED:</w:t>
      </w:r>
    </w:p>
    <w:p w14:paraId="28A9AEE5" w14:textId="77777777" w:rsidR="00FD19CF" w:rsidRPr="002B652F" w:rsidRDefault="00FD19CF" w:rsidP="00FD19CF">
      <w:pPr>
        <w:rPr>
          <w:rFonts w:ascii="Arial" w:hAnsi="Arial" w:cs="Arial"/>
        </w:rPr>
      </w:pPr>
    </w:p>
    <w:p w14:paraId="519A60A5" w14:textId="77777777" w:rsidR="0006240A" w:rsidRDefault="0006240A" w:rsidP="00FD19CF">
      <w:pPr>
        <w:rPr>
          <w:rFonts w:ascii="Arial" w:hAnsi="Arial" w:cs="Arial"/>
        </w:rPr>
      </w:pPr>
    </w:p>
    <w:p w14:paraId="7D3D045D" w14:textId="77777777" w:rsidR="00FD19CF" w:rsidRPr="002B652F" w:rsidRDefault="00FD19CF" w:rsidP="00FD19CF">
      <w:pPr>
        <w:rPr>
          <w:rFonts w:ascii="Arial" w:hAnsi="Arial" w:cs="Arial"/>
        </w:rPr>
      </w:pPr>
      <w:r w:rsidRPr="002B652F">
        <w:rPr>
          <w:rFonts w:ascii="Arial" w:hAnsi="Arial" w:cs="Arial"/>
        </w:rPr>
        <w:t>________________________________</w:t>
      </w:r>
    </w:p>
    <w:p w14:paraId="28DD5F92" w14:textId="77777777" w:rsidR="00FD19CF" w:rsidRPr="002B652F" w:rsidRDefault="00FD19CF" w:rsidP="00FD19CF">
      <w:pPr>
        <w:rPr>
          <w:rFonts w:ascii="Arial" w:hAnsi="Arial" w:cs="Arial"/>
        </w:rPr>
      </w:pPr>
      <w:r w:rsidRPr="002B652F">
        <w:rPr>
          <w:rFonts w:ascii="Arial" w:hAnsi="Arial" w:cs="Arial"/>
        </w:rPr>
        <w:t>Printed Name: Dr. Faisal Khan</w:t>
      </w:r>
    </w:p>
    <w:p w14:paraId="4FA81A36" w14:textId="77777777" w:rsidR="00FD19CF" w:rsidRPr="002B652F" w:rsidRDefault="00FD19CF" w:rsidP="00FD19CF">
      <w:pPr>
        <w:rPr>
          <w:rFonts w:ascii="Arial" w:hAnsi="Arial" w:cs="Arial"/>
        </w:rPr>
      </w:pPr>
      <w:r w:rsidRPr="002B652F">
        <w:rPr>
          <w:rFonts w:ascii="Arial" w:hAnsi="Arial" w:cs="Arial"/>
        </w:rPr>
        <w:t>Title: Director of Public Health</w:t>
      </w:r>
    </w:p>
    <w:p w14:paraId="1B8E5B95" w14:textId="77777777" w:rsidR="00FD19CF" w:rsidRPr="002B652F" w:rsidRDefault="00FD19CF" w:rsidP="00FD19CF">
      <w:pPr>
        <w:rPr>
          <w:rFonts w:ascii="Arial" w:hAnsi="Arial" w:cs="Arial"/>
        </w:rPr>
      </w:pPr>
    </w:p>
    <w:p w14:paraId="3F5C188E" w14:textId="37D8447B" w:rsidR="00FD19CF" w:rsidRPr="002B652F" w:rsidRDefault="0006240A" w:rsidP="00FD19CF">
      <w:pPr>
        <w:rPr>
          <w:rFonts w:ascii="Arial" w:hAnsi="Arial" w:cs="Arial"/>
        </w:rPr>
      </w:pPr>
      <w:r w:rsidRPr="002B652F">
        <w:rPr>
          <w:rFonts w:ascii="Arial" w:hAnsi="Arial" w:cs="Arial"/>
        </w:rPr>
        <w:t>APPROVED AS TO LEGAL FORM</w:t>
      </w:r>
      <w:r w:rsidR="00FD19CF" w:rsidRPr="002B652F">
        <w:rPr>
          <w:rFonts w:ascii="Arial" w:hAnsi="Arial" w:cs="Arial"/>
        </w:rPr>
        <w:t>:</w:t>
      </w:r>
      <w:r>
        <w:rPr>
          <w:rFonts w:ascii="Arial" w:hAnsi="Arial" w:cs="Arial"/>
        </w:rPr>
        <w:tab/>
      </w:r>
      <w:r>
        <w:rPr>
          <w:rFonts w:ascii="Arial" w:hAnsi="Arial" w:cs="Arial"/>
        </w:rPr>
        <w:tab/>
      </w:r>
      <w:r>
        <w:rPr>
          <w:rFonts w:ascii="Arial" w:hAnsi="Arial" w:cs="Arial"/>
        </w:rPr>
        <w:tab/>
        <w:t>Approved:</w:t>
      </w:r>
    </w:p>
    <w:p w14:paraId="299E7CBB" w14:textId="77777777" w:rsidR="00FD19CF" w:rsidRPr="002B652F" w:rsidRDefault="00FD19CF" w:rsidP="00FD19CF">
      <w:pPr>
        <w:rPr>
          <w:rFonts w:ascii="Arial" w:hAnsi="Arial" w:cs="Arial"/>
        </w:rPr>
      </w:pPr>
    </w:p>
    <w:p w14:paraId="2A7A7C79" w14:textId="77777777" w:rsidR="0006240A" w:rsidRDefault="0006240A" w:rsidP="00FD19CF">
      <w:pPr>
        <w:rPr>
          <w:rFonts w:ascii="Arial" w:hAnsi="Arial" w:cs="Arial"/>
        </w:rPr>
      </w:pPr>
    </w:p>
    <w:p w14:paraId="4023E9E6" w14:textId="42B38435" w:rsidR="00FD19CF" w:rsidRPr="0006240A" w:rsidRDefault="00FD19CF" w:rsidP="00FD19CF">
      <w:pPr>
        <w:rPr>
          <w:rFonts w:ascii="Arial" w:hAnsi="Arial" w:cs="Arial"/>
          <w:u w:val="single"/>
        </w:rPr>
      </w:pPr>
      <w:r w:rsidRPr="002B652F">
        <w:rPr>
          <w:rFonts w:ascii="Arial" w:hAnsi="Arial" w:cs="Arial"/>
        </w:rPr>
        <w:t>________________________________</w:t>
      </w:r>
      <w:r w:rsidR="0006240A">
        <w:rPr>
          <w:rFonts w:ascii="Arial" w:hAnsi="Arial" w:cs="Arial"/>
        </w:rPr>
        <w:tab/>
      </w:r>
      <w:r w:rsidR="0006240A">
        <w:rPr>
          <w:rFonts w:ascii="Arial" w:hAnsi="Arial" w:cs="Arial"/>
        </w:rPr>
        <w:tab/>
      </w:r>
      <w:r w:rsidR="0006240A">
        <w:rPr>
          <w:rFonts w:ascii="Arial" w:hAnsi="Arial" w:cs="Arial"/>
          <w:u w:val="single"/>
        </w:rPr>
        <w:tab/>
      </w:r>
      <w:r w:rsidR="0006240A">
        <w:rPr>
          <w:rFonts w:ascii="Arial" w:hAnsi="Arial" w:cs="Arial"/>
          <w:u w:val="single"/>
        </w:rPr>
        <w:tab/>
      </w:r>
      <w:r w:rsidR="0006240A">
        <w:rPr>
          <w:rFonts w:ascii="Arial" w:hAnsi="Arial" w:cs="Arial"/>
          <w:u w:val="single"/>
        </w:rPr>
        <w:tab/>
      </w:r>
      <w:r w:rsidR="0006240A">
        <w:rPr>
          <w:rFonts w:ascii="Arial" w:hAnsi="Arial" w:cs="Arial"/>
          <w:u w:val="single"/>
        </w:rPr>
        <w:tab/>
      </w:r>
      <w:r w:rsidR="0006240A">
        <w:rPr>
          <w:rFonts w:ascii="Arial" w:hAnsi="Arial" w:cs="Arial"/>
          <w:u w:val="single"/>
        </w:rPr>
        <w:tab/>
      </w:r>
      <w:r w:rsidR="0006240A">
        <w:rPr>
          <w:rFonts w:ascii="Arial" w:hAnsi="Arial" w:cs="Arial"/>
          <w:u w:val="single"/>
        </w:rPr>
        <w:tab/>
      </w:r>
    </w:p>
    <w:p w14:paraId="3CD0FFD6" w14:textId="6BE1BDE0" w:rsidR="00FD19CF" w:rsidRPr="002B652F" w:rsidRDefault="00FD19CF" w:rsidP="00FD19CF">
      <w:pPr>
        <w:rPr>
          <w:rFonts w:ascii="Arial" w:hAnsi="Arial" w:cs="Arial"/>
        </w:rPr>
      </w:pPr>
      <w:r w:rsidRPr="002B652F">
        <w:rPr>
          <w:rFonts w:ascii="Arial" w:hAnsi="Arial" w:cs="Arial"/>
        </w:rPr>
        <w:t>County Counselor</w:t>
      </w:r>
      <w:r w:rsidRPr="002B652F">
        <w:rPr>
          <w:rFonts w:ascii="Arial" w:hAnsi="Arial" w:cs="Arial"/>
        </w:rPr>
        <w:tab/>
      </w:r>
      <w:r w:rsidR="0006240A">
        <w:rPr>
          <w:rFonts w:ascii="Arial" w:hAnsi="Arial" w:cs="Arial"/>
        </w:rPr>
        <w:tab/>
      </w:r>
      <w:r w:rsidR="0006240A">
        <w:rPr>
          <w:rFonts w:ascii="Arial" w:hAnsi="Arial" w:cs="Arial"/>
        </w:rPr>
        <w:tab/>
      </w:r>
      <w:r w:rsidR="0006240A">
        <w:rPr>
          <w:rFonts w:ascii="Arial" w:hAnsi="Arial" w:cs="Arial"/>
        </w:rPr>
        <w:tab/>
      </w:r>
      <w:r w:rsidR="0006240A">
        <w:rPr>
          <w:rFonts w:ascii="Arial" w:hAnsi="Arial" w:cs="Arial"/>
        </w:rPr>
        <w:tab/>
        <w:t>Accounting Officer</w:t>
      </w:r>
    </w:p>
    <w:p w14:paraId="6C72BB35" w14:textId="77777777" w:rsidR="00FD19CF" w:rsidRPr="002B652F" w:rsidRDefault="00FD19CF" w:rsidP="00FD19CF">
      <w:pPr>
        <w:jc w:val="center"/>
        <w:rPr>
          <w:rFonts w:ascii="Arial" w:hAnsi="Arial" w:cs="Arial"/>
          <w:b/>
        </w:rPr>
      </w:pPr>
    </w:p>
    <w:p w14:paraId="0884C5B6" w14:textId="63689110" w:rsidR="00FD19CF" w:rsidRPr="002B652F" w:rsidRDefault="00FD19CF" w:rsidP="00FD19CF">
      <w:pPr>
        <w:jc w:val="center"/>
        <w:rPr>
          <w:rFonts w:ascii="Arial" w:hAnsi="Arial" w:cs="Arial"/>
          <w:b/>
        </w:rPr>
      </w:pPr>
    </w:p>
    <w:p w14:paraId="5F90A6B4" w14:textId="77777777" w:rsidR="00AF462F" w:rsidRDefault="00AF462F">
      <w:pPr>
        <w:spacing w:after="160" w:line="259" w:lineRule="auto"/>
        <w:rPr>
          <w:rFonts w:ascii="Arial" w:hAnsi="Arial" w:cs="Arial"/>
          <w:b/>
        </w:rPr>
      </w:pPr>
      <w:r>
        <w:rPr>
          <w:rFonts w:ascii="Arial" w:hAnsi="Arial" w:cs="Arial"/>
          <w:b/>
        </w:rPr>
        <w:br w:type="page"/>
      </w:r>
    </w:p>
    <w:p w14:paraId="349C2886" w14:textId="77777777" w:rsidR="00477CE9" w:rsidRDefault="00477CE9" w:rsidP="00FD19CF">
      <w:pPr>
        <w:jc w:val="center"/>
        <w:rPr>
          <w:rFonts w:ascii="Arial" w:hAnsi="Arial" w:cs="Arial"/>
          <w:b/>
        </w:rPr>
        <w:sectPr w:rsidR="00477CE9" w:rsidSect="00DD2D2B">
          <w:footerReference w:type="default" r:id="rId9"/>
          <w:pgSz w:w="12240" w:h="15840" w:code="1"/>
          <w:pgMar w:top="720" w:right="720" w:bottom="720" w:left="720" w:header="720" w:footer="360" w:gutter="0"/>
          <w:cols w:space="720"/>
          <w:docGrid w:linePitch="360"/>
        </w:sectPr>
      </w:pPr>
    </w:p>
    <w:p w14:paraId="68A1887E" w14:textId="7059804E" w:rsidR="00FD19CF" w:rsidRPr="002B652F" w:rsidRDefault="00FD19CF" w:rsidP="00FD19CF">
      <w:pPr>
        <w:jc w:val="center"/>
        <w:rPr>
          <w:rFonts w:ascii="Arial" w:hAnsi="Arial" w:cs="Arial"/>
          <w:b/>
        </w:rPr>
      </w:pPr>
      <w:r w:rsidRPr="002B652F">
        <w:rPr>
          <w:rFonts w:ascii="Arial" w:hAnsi="Arial" w:cs="Arial"/>
          <w:b/>
        </w:rPr>
        <w:t>Exhibit A: County’s Obligations</w:t>
      </w:r>
    </w:p>
    <w:p w14:paraId="17FE3E84" w14:textId="77777777" w:rsidR="00FD19CF" w:rsidRPr="002B652F" w:rsidRDefault="00FD19CF" w:rsidP="00FD19CF">
      <w:pPr>
        <w:jc w:val="center"/>
        <w:rPr>
          <w:rFonts w:ascii="Arial" w:hAnsi="Arial" w:cs="Arial"/>
          <w:b/>
        </w:rPr>
      </w:pPr>
    </w:p>
    <w:p w14:paraId="0FB10148" w14:textId="74B551A6" w:rsidR="00FD19CF" w:rsidRPr="002B652F" w:rsidRDefault="00FD19CF" w:rsidP="00AF462F">
      <w:pPr>
        <w:jc w:val="both"/>
        <w:rPr>
          <w:rFonts w:ascii="Arial" w:hAnsi="Arial" w:cs="Arial"/>
        </w:rPr>
      </w:pPr>
      <w:r w:rsidRPr="002B652F">
        <w:rPr>
          <w:rFonts w:ascii="Arial" w:hAnsi="Arial" w:cs="Arial"/>
        </w:rPr>
        <w:t xml:space="preserve">County </w:t>
      </w:r>
      <w:r w:rsidR="003F3071">
        <w:rPr>
          <w:rFonts w:ascii="Arial" w:hAnsi="Arial" w:cs="Arial"/>
        </w:rPr>
        <w:t>sha</w:t>
      </w:r>
      <w:r w:rsidR="003F3071" w:rsidRPr="002B652F">
        <w:rPr>
          <w:rFonts w:ascii="Arial" w:hAnsi="Arial" w:cs="Arial"/>
        </w:rPr>
        <w:t xml:space="preserve">ll </w:t>
      </w:r>
      <w:r w:rsidRPr="002B652F">
        <w:rPr>
          <w:rFonts w:ascii="Arial" w:hAnsi="Arial" w:cs="Arial"/>
        </w:rPr>
        <w:t xml:space="preserve">be responsible for reviewing and approving all PDMP deliverables as well as approving changes to technical and functional documentation with Appriss. County </w:t>
      </w:r>
      <w:r w:rsidR="003F3071">
        <w:rPr>
          <w:rFonts w:ascii="Arial" w:hAnsi="Arial" w:cs="Arial"/>
        </w:rPr>
        <w:t>sha</w:t>
      </w:r>
      <w:r w:rsidR="003F3071" w:rsidRPr="002B652F">
        <w:rPr>
          <w:rFonts w:ascii="Arial" w:hAnsi="Arial" w:cs="Arial"/>
        </w:rPr>
        <w:t xml:space="preserve">ll </w:t>
      </w:r>
      <w:r w:rsidRPr="002B652F">
        <w:rPr>
          <w:rFonts w:ascii="Arial" w:hAnsi="Arial" w:cs="Arial"/>
        </w:rPr>
        <w:t xml:space="preserve">perform all management of the PDMP. The PDMP platform will be PMP </w:t>
      </w:r>
      <w:proofErr w:type="spellStart"/>
      <w:r w:rsidRPr="002B652F">
        <w:rPr>
          <w:rFonts w:ascii="Arial" w:hAnsi="Arial" w:cs="Arial"/>
        </w:rPr>
        <w:t>AWARxE</w:t>
      </w:r>
      <w:proofErr w:type="spellEnd"/>
      <w:r w:rsidRPr="002B652F">
        <w:rPr>
          <w:rFonts w:ascii="Arial" w:hAnsi="Arial" w:cs="Arial"/>
        </w:rPr>
        <w:t>, the web-based PDMP platform created by Appriss.</w:t>
      </w:r>
    </w:p>
    <w:p w14:paraId="148AEAE5" w14:textId="77777777" w:rsidR="00FD19CF" w:rsidRPr="002B652F" w:rsidRDefault="00FD19CF" w:rsidP="00AF462F">
      <w:pPr>
        <w:jc w:val="both"/>
        <w:rPr>
          <w:rFonts w:ascii="Arial" w:hAnsi="Arial" w:cs="Arial"/>
        </w:rPr>
      </w:pPr>
    </w:p>
    <w:p w14:paraId="30620E76" w14:textId="6B0A536D" w:rsidR="00FD19CF" w:rsidRPr="002B652F" w:rsidRDefault="00FD19CF" w:rsidP="00AF462F">
      <w:pPr>
        <w:jc w:val="both"/>
        <w:rPr>
          <w:rFonts w:ascii="Arial" w:hAnsi="Arial" w:cs="Arial"/>
        </w:rPr>
      </w:pPr>
      <w:r w:rsidRPr="002B652F">
        <w:rPr>
          <w:rFonts w:ascii="Arial" w:hAnsi="Arial" w:cs="Arial"/>
        </w:rPr>
        <w:t xml:space="preserve">County </w:t>
      </w:r>
      <w:r w:rsidR="003F3071">
        <w:rPr>
          <w:rFonts w:ascii="Arial" w:hAnsi="Arial" w:cs="Arial"/>
        </w:rPr>
        <w:t>sha</w:t>
      </w:r>
      <w:r w:rsidR="003F3071" w:rsidRPr="002B652F">
        <w:rPr>
          <w:rFonts w:ascii="Arial" w:hAnsi="Arial" w:cs="Arial"/>
        </w:rPr>
        <w:t xml:space="preserve">ll </w:t>
      </w:r>
      <w:r w:rsidRPr="002B652F">
        <w:rPr>
          <w:rFonts w:ascii="Arial" w:hAnsi="Arial" w:cs="Arial"/>
        </w:rPr>
        <w:t xml:space="preserve">provide access to appropriate users, as defined in St. Louis County, Missouri Municipal Code § 602.800-602.808. County shall provide Subscriber with any revisions to the authorizing ordinances. Table 1 outlines the authorized recipients, requirements for access, information provided, and level of access. </w:t>
      </w:r>
    </w:p>
    <w:p w14:paraId="3CD19258" w14:textId="77777777" w:rsidR="00FD19CF" w:rsidRPr="002B652F" w:rsidRDefault="00FD19CF" w:rsidP="00FD19CF">
      <w:pPr>
        <w:rPr>
          <w:rFonts w:ascii="Arial" w:hAnsi="Arial" w:cs="Arial"/>
        </w:rPr>
      </w:pPr>
    </w:p>
    <w:tbl>
      <w:tblPr>
        <w:tblStyle w:val="TableGrid1"/>
        <w:tblW w:w="112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4950"/>
        <w:gridCol w:w="2340"/>
        <w:gridCol w:w="1980"/>
      </w:tblGrid>
      <w:tr w:rsidR="00FD19CF" w:rsidRPr="002B652F" w14:paraId="373E8A07" w14:textId="77777777" w:rsidTr="00E967E0">
        <w:trPr>
          <w:trHeight w:val="300"/>
          <w:jc w:val="center"/>
        </w:trPr>
        <w:tc>
          <w:tcPr>
            <w:tcW w:w="11250" w:type="dxa"/>
            <w:gridSpan w:val="4"/>
            <w:tcBorders>
              <w:bottom w:val="single" w:sz="4" w:space="0" w:color="auto"/>
            </w:tcBorders>
            <w:noWrap/>
          </w:tcPr>
          <w:p w14:paraId="4EE80CC4" w14:textId="77777777" w:rsidR="00FD19CF" w:rsidRPr="002B652F" w:rsidRDefault="00FD19CF" w:rsidP="00E967E0">
            <w:pPr>
              <w:rPr>
                <w:rFonts w:ascii="Arial" w:hAnsi="Arial" w:cs="Arial"/>
              </w:rPr>
            </w:pPr>
            <w:r w:rsidRPr="002B652F">
              <w:rPr>
                <w:rFonts w:ascii="Arial" w:hAnsi="Arial" w:cs="Arial"/>
                <w:b/>
              </w:rPr>
              <w:t>Table 1.</w:t>
            </w:r>
            <w:r w:rsidRPr="002B652F">
              <w:rPr>
                <w:rFonts w:ascii="Arial" w:hAnsi="Arial" w:cs="Arial"/>
              </w:rPr>
              <w:t xml:space="preserve"> PDMP Access. </w:t>
            </w:r>
          </w:p>
        </w:tc>
      </w:tr>
      <w:tr w:rsidR="00FD19CF" w:rsidRPr="002B652F" w14:paraId="5A0E83B9" w14:textId="77777777" w:rsidTr="00E967E0">
        <w:trPr>
          <w:trHeight w:val="300"/>
          <w:jc w:val="center"/>
        </w:trPr>
        <w:tc>
          <w:tcPr>
            <w:tcW w:w="1980" w:type="dxa"/>
            <w:tcBorders>
              <w:bottom w:val="single" w:sz="4" w:space="0" w:color="auto"/>
            </w:tcBorders>
            <w:noWrap/>
            <w:hideMark/>
          </w:tcPr>
          <w:p w14:paraId="75420BAD" w14:textId="77777777" w:rsidR="00FD19CF" w:rsidRPr="002B652F" w:rsidRDefault="00FD19CF" w:rsidP="00E967E0">
            <w:pPr>
              <w:rPr>
                <w:rFonts w:ascii="Arial" w:hAnsi="Arial" w:cs="Arial"/>
                <w:b/>
              </w:rPr>
            </w:pPr>
            <w:r w:rsidRPr="002B652F">
              <w:rPr>
                <w:rFonts w:ascii="Arial" w:hAnsi="Arial" w:cs="Arial"/>
                <w:b/>
              </w:rPr>
              <w:t>Authorized Recipients</w:t>
            </w:r>
          </w:p>
        </w:tc>
        <w:tc>
          <w:tcPr>
            <w:tcW w:w="4950" w:type="dxa"/>
            <w:tcBorders>
              <w:bottom w:val="single" w:sz="4" w:space="0" w:color="auto"/>
            </w:tcBorders>
            <w:hideMark/>
          </w:tcPr>
          <w:p w14:paraId="01C6E396" w14:textId="77777777" w:rsidR="00FD19CF" w:rsidRPr="002B652F" w:rsidRDefault="00FD19CF" w:rsidP="00AF462F">
            <w:pPr>
              <w:jc w:val="center"/>
              <w:rPr>
                <w:rFonts w:ascii="Arial" w:hAnsi="Arial" w:cs="Arial"/>
                <w:b/>
              </w:rPr>
            </w:pPr>
            <w:r w:rsidRPr="002B652F">
              <w:rPr>
                <w:rFonts w:ascii="Arial" w:hAnsi="Arial" w:cs="Arial"/>
                <w:b/>
              </w:rPr>
              <w:t>Requirements</w:t>
            </w:r>
          </w:p>
        </w:tc>
        <w:tc>
          <w:tcPr>
            <w:tcW w:w="2340" w:type="dxa"/>
            <w:tcBorders>
              <w:bottom w:val="single" w:sz="4" w:space="0" w:color="auto"/>
            </w:tcBorders>
            <w:noWrap/>
            <w:hideMark/>
          </w:tcPr>
          <w:p w14:paraId="4615AF28" w14:textId="77777777" w:rsidR="00FD19CF" w:rsidRPr="002B652F" w:rsidRDefault="00FD19CF" w:rsidP="00AF462F">
            <w:pPr>
              <w:jc w:val="center"/>
              <w:rPr>
                <w:rFonts w:ascii="Arial" w:hAnsi="Arial" w:cs="Arial"/>
                <w:b/>
              </w:rPr>
            </w:pPr>
            <w:r w:rsidRPr="002B652F">
              <w:rPr>
                <w:rFonts w:ascii="Arial" w:hAnsi="Arial" w:cs="Arial"/>
                <w:b/>
              </w:rPr>
              <w:t>Information Provided</w:t>
            </w:r>
          </w:p>
        </w:tc>
        <w:tc>
          <w:tcPr>
            <w:tcW w:w="1980" w:type="dxa"/>
            <w:tcBorders>
              <w:bottom w:val="single" w:sz="4" w:space="0" w:color="auto"/>
            </w:tcBorders>
            <w:noWrap/>
            <w:hideMark/>
          </w:tcPr>
          <w:p w14:paraId="48ED7E2E" w14:textId="77777777" w:rsidR="00FD19CF" w:rsidRPr="002B652F" w:rsidRDefault="00FD19CF" w:rsidP="00AF462F">
            <w:pPr>
              <w:jc w:val="center"/>
              <w:rPr>
                <w:rFonts w:ascii="Arial" w:hAnsi="Arial" w:cs="Arial"/>
                <w:b/>
              </w:rPr>
            </w:pPr>
            <w:r w:rsidRPr="002B652F">
              <w:rPr>
                <w:rFonts w:ascii="Arial" w:hAnsi="Arial" w:cs="Arial"/>
                <w:b/>
              </w:rPr>
              <w:t>Access</w:t>
            </w:r>
          </w:p>
        </w:tc>
      </w:tr>
      <w:tr w:rsidR="00FD19CF" w:rsidRPr="002B652F" w14:paraId="38E5E8B9" w14:textId="77777777" w:rsidTr="00E967E0">
        <w:trPr>
          <w:trHeight w:val="1376"/>
          <w:jc w:val="center"/>
        </w:trPr>
        <w:tc>
          <w:tcPr>
            <w:tcW w:w="1980" w:type="dxa"/>
            <w:tcBorders>
              <w:top w:val="single" w:sz="4" w:space="0" w:color="auto"/>
              <w:bottom w:val="single" w:sz="4" w:space="0" w:color="auto"/>
            </w:tcBorders>
            <w:noWrap/>
            <w:hideMark/>
          </w:tcPr>
          <w:p w14:paraId="79E04850" w14:textId="77777777" w:rsidR="00FD19CF" w:rsidRPr="002B652F" w:rsidRDefault="00FD19CF" w:rsidP="00E967E0">
            <w:pPr>
              <w:rPr>
                <w:rFonts w:ascii="Arial" w:hAnsi="Arial" w:cs="Arial"/>
              </w:rPr>
            </w:pPr>
            <w:r w:rsidRPr="002B652F">
              <w:rPr>
                <w:rFonts w:ascii="Arial" w:hAnsi="Arial" w:cs="Arial"/>
              </w:rPr>
              <w:t xml:space="preserve">Local Public </w:t>
            </w:r>
          </w:p>
          <w:p w14:paraId="2C432BC9" w14:textId="77777777" w:rsidR="00FD19CF" w:rsidRPr="002B652F" w:rsidRDefault="00FD19CF" w:rsidP="00E967E0">
            <w:pPr>
              <w:rPr>
                <w:rFonts w:ascii="Arial" w:hAnsi="Arial" w:cs="Arial"/>
              </w:rPr>
            </w:pPr>
            <w:r w:rsidRPr="002B652F">
              <w:rPr>
                <w:rFonts w:ascii="Arial" w:hAnsi="Arial" w:cs="Arial"/>
              </w:rPr>
              <w:t>Health Agency (LPHA)</w:t>
            </w:r>
          </w:p>
        </w:tc>
        <w:tc>
          <w:tcPr>
            <w:tcW w:w="4950" w:type="dxa"/>
            <w:tcBorders>
              <w:top w:val="single" w:sz="4" w:space="0" w:color="auto"/>
              <w:bottom w:val="single" w:sz="4" w:space="0" w:color="auto"/>
            </w:tcBorders>
            <w:hideMark/>
          </w:tcPr>
          <w:p w14:paraId="27F38846" w14:textId="77777777" w:rsidR="00FD19CF" w:rsidRPr="002B652F" w:rsidRDefault="00FD19CF" w:rsidP="00E967E0">
            <w:pPr>
              <w:rPr>
                <w:rFonts w:ascii="Arial" w:hAnsi="Arial" w:cs="Arial"/>
              </w:rPr>
            </w:pPr>
            <w:r w:rsidRPr="002B652F">
              <w:rPr>
                <w:rFonts w:ascii="Arial" w:hAnsi="Arial" w:cs="Arial"/>
              </w:rPr>
              <w:t xml:space="preserve">Will receive routine, quarterly reports from County. Can request additional reports from County that will be provided as resources are available. </w:t>
            </w:r>
          </w:p>
        </w:tc>
        <w:tc>
          <w:tcPr>
            <w:tcW w:w="2340" w:type="dxa"/>
            <w:tcBorders>
              <w:top w:val="single" w:sz="4" w:space="0" w:color="auto"/>
              <w:bottom w:val="single" w:sz="4" w:space="0" w:color="auto"/>
            </w:tcBorders>
            <w:noWrap/>
            <w:hideMark/>
          </w:tcPr>
          <w:p w14:paraId="44BFBF7E" w14:textId="77777777" w:rsidR="00FD19CF" w:rsidRPr="002B652F" w:rsidRDefault="00FD19CF" w:rsidP="00E967E0">
            <w:pPr>
              <w:rPr>
                <w:rFonts w:ascii="Arial" w:hAnsi="Arial" w:cs="Arial"/>
              </w:rPr>
            </w:pPr>
            <w:r w:rsidRPr="002B652F">
              <w:rPr>
                <w:rFonts w:ascii="Arial" w:hAnsi="Arial" w:cs="Arial"/>
              </w:rPr>
              <w:t>County-specific reports on prescribing practices. Reports will contain aggregate &amp; de-identified data.</w:t>
            </w:r>
          </w:p>
        </w:tc>
        <w:tc>
          <w:tcPr>
            <w:tcW w:w="1980" w:type="dxa"/>
            <w:tcBorders>
              <w:top w:val="single" w:sz="4" w:space="0" w:color="auto"/>
              <w:bottom w:val="single" w:sz="4" w:space="0" w:color="auto"/>
            </w:tcBorders>
            <w:noWrap/>
            <w:hideMark/>
          </w:tcPr>
          <w:p w14:paraId="0B222B5B" w14:textId="77777777" w:rsidR="00FD19CF" w:rsidRPr="002B652F" w:rsidRDefault="00FD19CF" w:rsidP="00E967E0">
            <w:pPr>
              <w:rPr>
                <w:rFonts w:ascii="Arial" w:hAnsi="Arial" w:cs="Arial"/>
              </w:rPr>
            </w:pPr>
            <w:r w:rsidRPr="002B652F">
              <w:rPr>
                <w:rFonts w:ascii="Arial" w:hAnsi="Arial" w:cs="Arial"/>
              </w:rPr>
              <w:t>Routine reports from County. Ad hoc reports upon request.</w:t>
            </w:r>
          </w:p>
        </w:tc>
      </w:tr>
      <w:tr w:rsidR="00FD19CF" w:rsidRPr="002B652F" w14:paraId="3A630FB5" w14:textId="77777777" w:rsidTr="00E967E0">
        <w:trPr>
          <w:trHeight w:val="1466"/>
          <w:jc w:val="center"/>
        </w:trPr>
        <w:tc>
          <w:tcPr>
            <w:tcW w:w="1980" w:type="dxa"/>
            <w:tcBorders>
              <w:top w:val="single" w:sz="4" w:space="0" w:color="auto"/>
              <w:bottom w:val="single" w:sz="4" w:space="0" w:color="auto"/>
            </w:tcBorders>
            <w:shd w:val="clear" w:color="auto" w:fill="auto"/>
            <w:noWrap/>
            <w:hideMark/>
          </w:tcPr>
          <w:p w14:paraId="671DD08E" w14:textId="77777777" w:rsidR="00FD19CF" w:rsidRPr="002B652F" w:rsidRDefault="00FD19CF" w:rsidP="00E967E0">
            <w:pPr>
              <w:rPr>
                <w:rFonts w:ascii="Arial" w:hAnsi="Arial" w:cs="Arial"/>
              </w:rPr>
            </w:pPr>
            <w:r w:rsidRPr="002B652F">
              <w:rPr>
                <w:rFonts w:ascii="Arial" w:hAnsi="Arial" w:cs="Arial"/>
              </w:rPr>
              <w:t>Prescribers</w:t>
            </w:r>
          </w:p>
        </w:tc>
        <w:tc>
          <w:tcPr>
            <w:tcW w:w="4950" w:type="dxa"/>
            <w:tcBorders>
              <w:top w:val="single" w:sz="4" w:space="0" w:color="auto"/>
              <w:bottom w:val="single" w:sz="4" w:space="0" w:color="auto"/>
            </w:tcBorders>
            <w:shd w:val="clear" w:color="auto" w:fill="auto"/>
            <w:hideMark/>
          </w:tcPr>
          <w:p w14:paraId="7DD6BF22" w14:textId="77777777" w:rsidR="00FD19CF" w:rsidRPr="002B652F" w:rsidRDefault="00FD19CF" w:rsidP="00E967E0">
            <w:pPr>
              <w:rPr>
                <w:rFonts w:ascii="Arial" w:hAnsi="Arial" w:cs="Arial"/>
              </w:rPr>
            </w:pPr>
            <w:r w:rsidRPr="002B652F">
              <w:rPr>
                <w:rFonts w:ascii="Arial" w:hAnsi="Arial" w:cs="Arial"/>
              </w:rPr>
              <w:t>Persons, or their duly designated delegates, whether in or out of the State of Missouri, who are authorized to prescribe controlled substances, if the requesting person demonstrates that the request is made for the purpose of providing medical care for a patient.</w:t>
            </w:r>
          </w:p>
        </w:tc>
        <w:tc>
          <w:tcPr>
            <w:tcW w:w="2340" w:type="dxa"/>
            <w:tcBorders>
              <w:top w:val="single" w:sz="4" w:space="0" w:color="auto"/>
              <w:bottom w:val="single" w:sz="4" w:space="0" w:color="auto"/>
            </w:tcBorders>
            <w:shd w:val="clear" w:color="auto" w:fill="auto"/>
            <w:hideMark/>
          </w:tcPr>
          <w:p w14:paraId="326F7C9B" w14:textId="77777777" w:rsidR="00FD19CF" w:rsidRPr="002B652F" w:rsidRDefault="00FD19CF" w:rsidP="00E967E0">
            <w:pPr>
              <w:rPr>
                <w:rFonts w:ascii="Arial" w:hAnsi="Arial" w:cs="Arial"/>
              </w:rPr>
            </w:pPr>
            <w:r w:rsidRPr="002B652F">
              <w:rPr>
                <w:rFonts w:ascii="Arial" w:hAnsi="Arial" w:cs="Arial"/>
              </w:rPr>
              <w:t>Patient Rx &amp; delegate user information.</w:t>
            </w:r>
          </w:p>
        </w:tc>
        <w:tc>
          <w:tcPr>
            <w:tcW w:w="1980" w:type="dxa"/>
            <w:tcBorders>
              <w:top w:val="single" w:sz="4" w:space="0" w:color="auto"/>
              <w:bottom w:val="single" w:sz="4" w:space="0" w:color="auto"/>
            </w:tcBorders>
            <w:shd w:val="clear" w:color="auto" w:fill="auto"/>
            <w:noWrap/>
            <w:hideMark/>
          </w:tcPr>
          <w:p w14:paraId="7A0C0685" w14:textId="4260CFD6" w:rsidR="00FD19CF" w:rsidRPr="002B652F" w:rsidRDefault="00FD19CF" w:rsidP="00E967E0">
            <w:pPr>
              <w:rPr>
                <w:rFonts w:ascii="Arial" w:hAnsi="Arial" w:cs="Arial"/>
              </w:rPr>
            </w:pPr>
            <w:r w:rsidRPr="002B652F">
              <w:rPr>
                <w:rFonts w:ascii="Arial" w:hAnsi="Arial" w:cs="Arial"/>
              </w:rPr>
              <w:t>Registered user</w:t>
            </w:r>
            <w:r w:rsidR="006F3945">
              <w:rPr>
                <w:rFonts w:ascii="Arial" w:hAnsi="Arial" w:cs="Arial"/>
              </w:rPr>
              <w:t>s and have full access to the PDMP</w:t>
            </w:r>
            <w:r w:rsidRPr="002B652F">
              <w:rPr>
                <w:rFonts w:ascii="Arial" w:hAnsi="Arial" w:cs="Arial"/>
              </w:rPr>
              <w:t>.</w:t>
            </w:r>
          </w:p>
        </w:tc>
      </w:tr>
      <w:tr w:rsidR="00FD19CF" w:rsidRPr="002B652F" w14:paraId="7F265721" w14:textId="77777777" w:rsidTr="00E967E0">
        <w:trPr>
          <w:trHeight w:val="1439"/>
          <w:jc w:val="center"/>
        </w:trPr>
        <w:tc>
          <w:tcPr>
            <w:tcW w:w="1980" w:type="dxa"/>
            <w:tcBorders>
              <w:top w:val="single" w:sz="4" w:space="0" w:color="auto"/>
              <w:bottom w:val="single" w:sz="4" w:space="0" w:color="auto"/>
            </w:tcBorders>
            <w:shd w:val="clear" w:color="auto" w:fill="auto"/>
            <w:noWrap/>
            <w:hideMark/>
          </w:tcPr>
          <w:p w14:paraId="055E621B" w14:textId="77777777" w:rsidR="00FD19CF" w:rsidRPr="002B652F" w:rsidRDefault="00FD19CF" w:rsidP="00E967E0">
            <w:pPr>
              <w:rPr>
                <w:rFonts w:ascii="Arial" w:hAnsi="Arial" w:cs="Arial"/>
              </w:rPr>
            </w:pPr>
            <w:r w:rsidRPr="002B652F">
              <w:rPr>
                <w:rFonts w:ascii="Arial" w:hAnsi="Arial" w:cs="Arial"/>
              </w:rPr>
              <w:t>Dispensers</w:t>
            </w:r>
          </w:p>
        </w:tc>
        <w:tc>
          <w:tcPr>
            <w:tcW w:w="4950" w:type="dxa"/>
            <w:tcBorders>
              <w:top w:val="single" w:sz="4" w:space="0" w:color="auto"/>
              <w:bottom w:val="single" w:sz="4" w:space="0" w:color="auto"/>
            </w:tcBorders>
            <w:shd w:val="clear" w:color="auto" w:fill="auto"/>
            <w:hideMark/>
          </w:tcPr>
          <w:p w14:paraId="10E66700" w14:textId="77777777" w:rsidR="00FD19CF" w:rsidRPr="002B652F" w:rsidRDefault="00FD19CF" w:rsidP="00E967E0">
            <w:pPr>
              <w:rPr>
                <w:rFonts w:ascii="Arial" w:hAnsi="Arial" w:cs="Arial"/>
              </w:rPr>
            </w:pPr>
            <w:r w:rsidRPr="002B652F">
              <w:rPr>
                <w:rFonts w:ascii="Arial" w:hAnsi="Arial" w:cs="Arial"/>
              </w:rPr>
              <w:t>Persons, or their duly designated delegates, whether in or out of the State of Missouri, who are authorized to dispense controlled substances, if the requesting person demonstrates that the request is made for the purpose of providing pharmaceutical care for a patient.</w:t>
            </w:r>
          </w:p>
        </w:tc>
        <w:tc>
          <w:tcPr>
            <w:tcW w:w="2340" w:type="dxa"/>
            <w:tcBorders>
              <w:top w:val="single" w:sz="4" w:space="0" w:color="auto"/>
              <w:bottom w:val="single" w:sz="4" w:space="0" w:color="auto"/>
            </w:tcBorders>
            <w:shd w:val="clear" w:color="auto" w:fill="auto"/>
            <w:hideMark/>
          </w:tcPr>
          <w:p w14:paraId="720A1F86" w14:textId="77777777" w:rsidR="00FD19CF" w:rsidRPr="002B652F" w:rsidRDefault="00FD19CF" w:rsidP="00E967E0">
            <w:pPr>
              <w:rPr>
                <w:rFonts w:ascii="Arial" w:hAnsi="Arial" w:cs="Arial"/>
              </w:rPr>
            </w:pPr>
            <w:r w:rsidRPr="002B652F">
              <w:rPr>
                <w:rFonts w:ascii="Arial" w:hAnsi="Arial" w:cs="Arial"/>
              </w:rPr>
              <w:t>Patient Rx &amp; delegate user information.</w:t>
            </w:r>
          </w:p>
        </w:tc>
        <w:tc>
          <w:tcPr>
            <w:tcW w:w="1980" w:type="dxa"/>
            <w:tcBorders>
              <w:top w:val="single" w:sz="4" w:space="0" w:color="auto"/>
              <w:bottom w:val="single" w:sz="4" w:space="0" w:color="auto"/>
            </w:tcBorders>
            <w:shd w:val="clear" w:color="auto" w:fill="auto"/>
            <w:noWrap/>
            <w:hideMark/>
          </w:tcPr>
          <w:p w14:paraId="09683E2F" w14:textId="45B92486" w:rsidR="00FD19CF" w:rsidRPr="002B652F" w:rsidRDefault="00FD19CF" w:rsidP="006F3945">
            <w:pPr>
              <w:rPr>
                <w:rFonts w:ascii="Arial" w:hAnsi="Arial" w:cs="Arial"/>
              </w:rPr>
            </w:pPr>
            <w:r w:rsidRPr="002B652F">
              <w:rPr>
                <w:rFonts w:ascii="Arial" w:hAnsi="Arial" w:cs="Arial"/>
              </w:rPr>
              <w:t>Registered user</w:t>
            </w:r>
            <w:r w:rsidR="006F3945">
              <w:rPr>
                <w:rFonts w:ascii="Arial" w:hAnsi="Arial" w:cs="Arial"/>
              </w:rPr>
              <w:t>s and have full access to the PDMP</w:t>
            </w:r>
            <w:r w:rsidRPr="002B652F">
              <w:rPr>
                <w:rFonts w:ascii="Arial" w:hAnsi="Arial" w:cs="Arial"/>
              </w:rPr>
              <w:t>.</w:t>
            </w:r>
          </w:p>
        </w:tc>
      </w:tr>
      <w:tr w:rsidR="00FD19CF" w:rsidRPr="002B652F" w14:paraId="2AE6D2A3" w14:textId="77777777" w:rsidTr="00E967E0">
        <w:trPr>
          <w:trHeight w:val="791"/>
          <w:jc w:val="center"/>
        </w:trPr>
        <w:tc>
          <w:tcPr>
            <w:tcW w:w="1980" w:type="dxa"/>
            <w:tcBorders>
              <w:top w:val="single" w:sz="4" w:space="0" w:color="auto"/>
              <w:bottom w:val="single" w:sz="4" w:space="0" w:color="auto"/>
            </w:tcBorders>
            <w:shd w:val="clear" w:color="auto" w:fill="auto"/>
            <w:noWrap/>
            <w:hideMark/>
          </w:tcPr>
          <w:p w14:paraId="7CE986D1" w14:textId="77777777" w:rsidR="00FD19CF" w:rsidRPr="002B652F" w:rsidRDefault="00FD19CF" w:rsidP="00E967E0">
            <w:pPr>
              <w:rPr>
                <w:rFonts w:ascii="Arial" w:hAnsi="Arial" w:cs="Arial"/>
              </w:rPr>
            </w:pPr>
            <w:r w:rsidRPr="002B652F">
              <w:rPr>
                <w:rFonts w:ascii="Arial" w:hAnsi="Arial" w:cs="Arial"/>
              </w:rPr>
              <w:t>Self</w:t>
            </w:r>
          </w:p>
        </w:tc>
        <w:tc>
          <w:tcPr>
            <w:tcW w:w="4950" w:type="dxa"/>
            <w:tcBorders>
              <w:top w:val="single" w:sz="4" w:space="0" w:color="auto"/>
              <w:bottom w:val="single" w:sz="4" w:space="0" w:color="auto"/>
            </w:tcBorders>
            <w:shd w:val="clear" w:color="auto" w:fill="auto"/>
            <w:hideMark/>
          </w:tcPr>
          <w:p w14:paraId="25E60D9E" w14:textId="77777777" w:rsidR="00FD19CF" w:rsidRPr="002B652F" w:rsidRDefault="00FD19CF" w:rsidP="00E967E0">
            <w:pPr>
              <w:rPr>
                <w:rFonts w:ascii="Arial" w:hAnsi="Arial" w:cs="Arial"/>
              </w:rPr>
            </w:pPr>
            <w:r w:rsidRPr="002B652F">
              <w:rPr>
                <w:rFonts w:ascii="Arial" w:hAnsi="Arial" w:cs="Arial"/>
              </w:rPr>
              <w:t>Request own dispensation information.</w:t>
            </w:r>
          </w:p>
        </w:tc>
        <w:tc>
          <w:tcPr>
            <w:tcW w:w="2340" w:type="dxa"/>
            <w:tcBorders>
              <w:top w:val="single" w:sz="4" w:space="0" w:color="auto"/>
              <w:bottom w:val="single" w:sz="4" w:space="0" w:color="auto"/>
            </w:tcBorders>
            <w:shd w:val="clear" w:color="auto" w:fill="auto"/>
            <w:hideMark/>
          </w:tcPr>
          <w:p w14:paraId="05A52C76" w14:textId="77777777" w:rsidR="00FD19CF" w:rsidRPr="002B652F" w:rsidRDefault="00FD19CF" w:rsidP="00E967E0">
            <w:pPr>
              <w:rPr>
                <w:rFonts w:ascii="Arial" w:hAnsi="Arial" w:cs="Arial"/>
              </w:rPr>
            </w:pPr>
            <w:r w:rsidRPr="002B652F">
              <w:rPr>
                <w:rFonts w:ascii="Arial" w:hAnsi="Arial" w:cs="Arial"/>
              </w:rPr>
              <w:t>Personal Rx history.</w:t>
            </w:r>
          </w:p>
        </w:tc>
        <w:tc>
          <w:tcPr>
            <w:tcW w:w="1980" w:type="dxa"/>
            <w:tcBorders>
              <w:top w:val="single" w:sz="4" w:space="0" w:color="auto"/>
              <w:bottom w:val="single" w:sz="4" w:space="0" w:color="auto"/>
            </w:tcBorders>
            <w:shd w:val="clear" w:color="auto" w:fill="auto"/>
            <w:noWrap/>
            <w:hideMark/>
          </w:tcPr>
          <w:p w14:paraId="2CA757FA" w14:textId="77777777" w:rsidR="00FD19CF" w:rsidRPr="002B652F" w:rsidRDefault="00FD19CF" w:rsidP="00E967E0">
            <w:pPr>
              <w:rPr>
                <w:rFonts w:ascii="Arial" w:hAnsi="Arial" w:cs="Arial"/>
              </w:rPr>
            </w:pPr>
            <w:r w:rsidRPr="002B652F">
              <w:rPr>
                <w:rFonts w:ascii="Arial" w:hAnsi="Arial" w:cs="Arial"/>
              </w:rPr>
              <w:t>Report upon completed request form.</w:t>
            </w:r>
          </w:p>
        </w:tc>
      </w:tr>
      <w:tr w:rsidR="00FD19CF" w:rsidRPr="002B652F" w14:paraId="38ED5BC0" w14:textId="77777777" w:rsidTr="00E967E0">
        <w:trPr>
          <w:trHeight w:val="1699"/>
          <w:jc w:val="center"/>
        </w:trPr>
        <w:tc>
          <w:tcPr>
            <w:tcW w:w="1980" w:type="dxa"/>
            <w:tcBorders>
              <w:top w:val="single" w:sz="4" w:space="0" w:color="auto"/>
              <w:bottom w:val="single" w:sz="4" w:space="0" w:color="auto"/>
            </w:tcBorders>
            <w:shd w:val="clear" w:color="auto" w:fill="auto"/>
            <w:noWrap/>
            <w:hideMark/>
          </w:tcPr>
          <w:p w14:paraId="742B6F42" w14:textId="77777777" w:rsidR="00FD19CF" w:rsidRPr="002B652F" w:rsidRDefault="00FD19CF" w:rsidP="00E967E0">
            <w:pPr>
              <w:rPr>
                <w:rFonts w:ascii="Arial" w:hAnsi="Arial" w:cs="Arial"/>
              </w:rPr>
            </w:pPr>
            <w:r w:rsidRPr="002B652F">
              <w:rPr>
                <w:rFonts w:ascii="Arial" w:hAnsi="Arial" w:cs="Arial"/>
              </w:rPr>
              <w:t>Board of Pharmacy</w:t>
            </w:r>
          </w:p>
        </w:tc>
        <w:tc>
          <w:tcPr>
            <w:tcW w:w="4950" w:type="dxa"/>
            <w:tcBorders>
              <w:top w:val="single" w:sz="4" w:space="0" w:color="auto"/>
              <w:bottom w:val="single" w:sz="4" w:space="0" w:color="auto"/>
            </w:tcBorders>
            <w:shd w:val="clear" w:color="auto" w:fill="auto"/>
            <w:hideMark/>
          </w:tcPr>
          <w:p w14:paraId="41583216" w14:textId="57A05526" w:rsidR="00FD19CF" w:rsidRPr="002B652F" w:rsidRDefault="00FD19CF" w:rsidP="00E967E0">
            <w:pPr>
              <w:rPr>
                <w:rFonts w:ascii="Arial" w:hAnsi="Arial" w:cs="Arial"/>
              </w:rPr>
            </w:pPr>
            <w:r w:rsidRPr="002B652F">
              <w:rPr>
                <w:rFonts w:ascii="Arial" w:hAnsi="Arial" w:cs="Arial"/>
              </w:rPr>
              <w:t xml:space="preserve">Regulate a professional authorized to prescribe or dispense controlled substances, and which has requested the information or data in the course of a current and open investigation into the acts of a professional under the jurisdiction of the state board. Only information related to the subject professional shall be provided by the </w:t>
            </w:r>
            <w:r w:rsidR="003F3071">
              <w:rPr>
                <w:rFonts w:ascii="Arial" w:hAnsi="Arial" w:cs="Arial"/>
              </w:rPr>
              <w:t xml:space="preserve">St. Louis </w:t>
            </w:r>
            <w:r w:rsidRPr="002B652F">
              <w:rPr>
                <w:rFonts w:ascii="Arial" w:hAnsi="Arial" w:cs="Arial"/>
              </w:rPr>
              <w:t>County Department of Public Health Director.</w:t>
            </w:r>
          </w:p>
        </w:tc>
        <w:tc>
          <w:tcPr>
            <w:tcW w:w="2340" w:type="dxa"/>
            <w:tcBorders>
              <w:top w:val="single" w:sz="4" w:space="0" w:color="auto"/>
              <w:bottom w:val="single" w:sz="4" w:space="0" w:color="auto"/>
            </w:tcBorders>
            <w:shd w:val="clear" w:color="auto" w:fill="auto"/>
            <w:hideMark/>
          </w:tcPr>
          <w:p w14:paraId="6F863A40" w14:textId="77777777" w:rsidR="00FD19CF" w:rsidRPr="002B652F" w:rsidRDefault="00FD19CF" w:rsidP="00E967E0">
            <w:pPr>
              <w:rPr>
                <w:rFonts w:ascii="Arial" w:hAnsi="Arial" w:cs="Arial"/>
              </w:rPr>
            </w:pPr>
            <w:r w:rsidRPr="002B652F">
              <w:rPr>
                <w:rFonts w:ascii="Arial" w:hAnsi="Arial" w:cs="Arial"/>
              </w:rPr>
              <w:t>Information necessary to regulate industry as per their authority.</w:t>
            </w:r>
          </w:p>
        </w:tc>
        <w:tc>
          <w:tcPr>
            <w:tcW w:w="1980" w:type="dxa"/>
            <w:tcBorders>
              <w:top w:val="single" w:sz="4" w:space="0" w:color="auto"/>
              <w:bottom w:val="single" w:sz="4" w:space="0" w:color="auto"/>
            </w:tcBorders>
            <w:shd w:val="clear" w:color="auto" w:fill="auto"/>
            <w:noWrap/>
            <w:hideMark/>
          </w:tcPr>
          <w:p w14:paraId="0B75954D" w14:textId="77777777" w:rsidR="00FD19CF" w:rsidRPr="002B652F" w:rsidRDefault="00FD19CF" w:rsidP="00E967E0">
            <w:pPr>
              <w:rPr>
                <w:rFonts w:ascii="Arial" w:hAnsi="Arial" w:cs="Arial"/>
              </w:rPr>
            </w:pPr>
            <w:r w:rsidRPr="002B652F">
              <w:rPr>
                <w:rFonts w:ascii="Arial" w:hAnsi="Arial" w:cs="Arial"/>
              </w:rPr>
              <w:t>Routine reports from County. Ad hoc reports upon request.</w:t>
            </w:r>
          </w:p>
        </w:tc>
      </w:tr>
      <w:tr w:rsidR="00FD19CF" w:rsidRPr="002B652F" w14:paraId="194170D7" w14:textId="77777777" w:rsidTr="00E967E0">
        <w:trPr>
          <w:trHeight w:val="1699"/>
          <w:jc w:val="center"/>
        </w:trPr>
        <w:tc>
          <w:tcPr>
            <w:tcW w:w="1980" w:type="dxa"/>
            <w:tcBorders>
              <w:top w:val="single" w:sz="4" w:space="0" w:color="auto"/>
              <w:bottom w:val="single" w:sz="4" w:space="0" w:color="auto"/>
            </w:tcBorders>
            <w:noWrap/>
            <w:hideMark/>
          </w:tcPr>
          <w:p w14:paraId="04E5B81C" w14:textId="77777777" w:rsidR="00FD19CF" w:rsidRPr="002B652F" w:rsidRDefault="00FD19CF" w:rsidP="00E967E0">
            <w:pPr>
              <w:rPr>
                <w:rFonts w:ascii="Arial" w:hAnsi="Arial" w:cs="Arial"/>
              </w:rPr>
            </w:pPr>
            <w:r w:rsidRPr="002B652F">
              <w:rPr>
                <w:rFonts w:ascii="Arial" w:hAnsi="Arial" w:cs="Arial"/>
              </w:rPr>
              <w:t>State Regulatory Boards</w:t>
            </w:r>
          </w:p>
        </w:tc>
        <w:tc>
          <w:tcPr>
            <w:tcW w:w="4950" w:type="dxa"/>
            <w:tcBorders>
              <w:top w:val="single" w:sz="4" w:space="0" w:color="auto"/>
              <w:bottom w:val="single" w:sz="4" w:space="0" w:color="auto"/>
            </w:tcBorders>
            <w:hideMark/>
          </w:tcPr>
          <w:p w14:paraId="7BD4B819" w14:textId="3CEF6AB2" w:rsidR="00FD19CF" w:rsidRPr="002B652F" w:rsidRDefault="00FD19CF" w:rsidP="00E967E0">
            <w:pPr>
              <w:rPr>
                <w:rFonts w:ascii="Arial" w:hAnsi="Arial" w:cs="Arial"/>
              </w:rPr>
            </w:pPr>
            <w:r w:rsidRPr="002B652F">
              <w:rPr>
                <w:rFonts w:ascii="Arial" w:hAnsi="Arial" w:cs="Arial"/>
              </w:rPr>
              <w:t xml:space="preserve">Regulate a professional authorized to prescribe or dispense controlled substances, and which has requested the information or data in the course of a current and open investigation into the acts of a professional under the jurisdiction of the state board. Only information related to the subject professional shall be provided by the </w:t>
            </w:r>
            <w:r w:rsidR="003F3071">
              <w:rPr>
                <w:rFonts w:ascii="Arial" w:hAnsi="Arial" w:cs="Arial"/>
              </w:rPr>
              <w:t xml:space="preserve">St. Louis </w:t>
            </w:r>
            <w:r w:rsidRPr="002B652F">
              <w:rPr>
                <w:rFonts w:ascii="Arial" w:hAnsi="Arial" w:cs="Arial"/>
              </w:rPr>
              <w:t>County Department of Public Health Director.</w:t>
            </w:r>
          </w:p>
        </w:tc>
        <w:tc>
          <w:tcPr>
            <w:tcW w:w="2340" w:type="dxa"/>
            <w:tcBorders>
              <w:top w:val="single" w:sz="4" w:space="0" w:color="auto"/>
              <w:bottom w:val="single" w:sz="4" w:space="0" w:color="auto"/>
            </w:tcBorders>
            <w:hideMark/>
          </w:tcPr>
          <w:p w14:paraId="2AA7A48C" w14:textId="77777777" w:rsidR="00FD19CF" w:rsidRPr="002B652F" w:rsidRDefault="00FD19CF" w:rsidP="00E967E0">
            <w:pPr>
              <w:rPr>
                <w:rFonts w:ascii="Arial" w:hAnsi="Arial" w:cs="Arial"/>
              </w:rPr>
            </w:pPr>
            <w:r w:rsidRPr="002B652F">
              <w:rPr>
                <w:rFonts w:ascii="Arial" w:hAnsi="Arial" w:cs="Arial"/>
              </w:rPr>
              <w:t>Information necessary to regulate industry as per their authority.</w:t>
            </w:r>
          </w:p>
        </w:tc>
        <w:tc>
          <w:tcPr>
            <w:tcW w:w="1980" w:type="dxa"/>
            <w:tcBorders>
              <w:top w:val="single" w:sz="4" w:space="0" w:color="auto"/>
              <w:bottom w:val="single" w:sz="4" w:space="0" w:color="auto"/>
            </w:tcBorders>
            <w:noWrap/>
            <w:hideMark/>
          </w:tcPr>
          <w:p w14:paraId="7C60664C" w14:textId="77777777" w:rsidR="00FD19CF" w:rsidRPr="002B652F" w:rsidRDefault="00FD19CF" w:rsidP="00E967E0">
            <w:pPr>
              <w:rPr>
                <w:rFonts w:ascii="Arial" w:hAnsi="Arial" w:cs="Arial"/>
              </w:rPr>
            </w:pPr>
            <w:r w:rsidRPr="002B652F">
              <w:rPr>
                <w:rFonts w:ascii="Arial" w:hAnsi="Arial" w:cs="Arial"/>
              </w:rPr>
              <w:t>Routine reports from County. Ad hoc reports upon request.</w:t>
            </w:r>
          </w:p>
        </w:tc>
      </w:tr>
      <w:tr w:rsidR="00FD19CF" w:rsidRPr="002B652F" w14:paraId="36842F4E" w14:textId="77777777" w:rsidTr="00E967E0">
        <w:trPr>
          <w:trHeight w:val="1699"/>
          <w:jc w:val="center"/>
        </w:trPr>
        <w:tc>
          <w:tcPr>
            <w:tcW w:w="1980" w:type="dxa"/>
            <w:tcBorders>
              <w:top w:val="single" w:sz="4" w:space="0" w:color="auto"/>
              <w:bottom w:val="single" w:sz="4" w:space="0" w:color="auto"/>
            </w:tcBorders>
            <w:noWrap/>
            <w:hideMark/>
          </w:tcPr>
          <w:p w14:paraId="7E92AC10" w14:textId="77777777" w:rsidR="00FD19CF" w:rsidRPr="002B652F" w:rsidRDefault="00FD19CF" w:rsidP="00E967E0">
            <w:pPr>
              <w:rPr>
                <w:rFonts w:ascii="Arial" w:hAnsi="Arial" w:cs="Arial"/>
              </w:rPr>
            </w:pPr>
            <w:r w:rsidRPr="002B652F">
              <w:rPr>
                <w:rFonts w:ascii="Arial" w:hAnsi="Arial" w:cs="Arial"/>
              </w:rPr>
              <w:t>Law Enforcement</w:t>
            </w:r>
          </w:p>
        </w:tc>
        <w:tc>
          <w:tcPr>
            <w:tcW w:w="4950" w:type="dxa"/>
            <w:tcBorders>
              <w:top w:val="single" w:sz="4" w:space="0" w:color="auto"/>
              <w:bottom w:val="single" w:sz="4" w:space="0" w:color="auto"/>
            </w:tcBorders>
            <w:hideMark/>
          </w:tcPr>
          <w:p w14:paraId="5BDFD859" w14:textId="77777777" w:rsidR="00FD19CF" w:rsidRPr="002B652F" w:rsidRDefault="00FD19CF" w:rsidP="00E967E0">
            <w:pPr>
              <w:rPr>
                <w:rFonts w:ascii="Arial" w:hAnsi="Arial" w:cs="Arial"/>
              </w:rPr>
            </w:pPr>
            <w:r w:rsidRPr="002B652F">
              <w:rPr>
                <w:rFonts w:ascii="Arial" w:hAnsi="Arial" w:cs="Arial"/>
              </w:rPr>
              <w:t>Local, state, and federal law enforcement or prosecutorial officials, both in or outside Missouri, who are engaged in the administration, investigation, or enforcement of laws governing prescription drugs based on a specific case and under a subpoena issued pursuant to court order.</w:t>
            </w:r>
          </w:p>
        </w:tc>
        <w:tc>
          <w:tcPr>
            <w:tcW w:w="2340" w:type="dxa"/>
            <w:tcBorders>
              <w:top w:val="single" w:sz="4" w:space="0" w:color="auto"/>
              <w:bottom w:val="single" w:sz="4" w:space="0" w:color="auto"/>
            </w:tcBorders>
            <w:hideMark/>
          </w:tcPr>
          <w:p w14:paraId="357BB5F5" w14:textId="062F5BAF" w:rsidR="00FD19CF" w:rsidRPr="002B652F" w:rsidRDefault="00FD19CF" w:rsidP="003F3071">
            <w:pPr>
              <w:rPr>
                <w:rFonts w:ascii="Arial" w:hAnsi="Arial" w:cs="Arial"/>
              </w:rPr>
            </w:pPr>
            <w:r w:rsidRPr="002B652F">
              <w:rPr>
                <w:rFonts w:ascii="Arial" w:hAnsi="Arial" w:cs="Arial"/>
              </w:rPr>
              <w:t xml:space="preserve">All prescriber, dispenser, &amp; patient information as specified in </w:t>
            </w:r>
            <w:r w:rsidR="003F3071">
              <w:rPr>
                <w:rFonts w:ascii="Arial" w:hAnsi="Arial" w:cs="Arial"/>
              </w:rPr>
              <w:t>the court order</w:t>
            </w:r>
            <w:r w:rsidRPr="002B652F">
              <w:rPr>
                <w:rFonts w:ascii="Arial" w:hAnsi="Arial" w:cs="Arial"/>
              </w:rPr>
              <w:t>.</w:t>
            </w:r>
          </w:p>
        </w:tc>
        <w:tc>
          <w:tcPr>
            <w:tcW w:w="1980" w:type="dxa"/>
            <w:tcBorders>
              <w:top w:val="single" w:sz="4" w:space="0" w:color="auto"/>
              <w:bottom w:val="single" w:sz="4" w:space="0" w:color="auto"/>
            </w:tcBorders>
            <w:noWrap/>
            <w:hideMark/>
          </w:tcPr>
          <w:p w14:paraId="660059DC" w14:textId="61DD0F61" w:rsidR="00FD19CF" w:rsidRPr="002B652F" w:rsidRDefault="00FD19CF" w:rsidP="003F3071">
            <w:pPr>
              <w:rPr>
                <w:rFonts w:ascii="Arial" w:hAnsi="Arial" w:cs="Arial"/>
              </w:rPr>
            </w:pPr>
            <w:r w:rsidRPr="002B652F">
              <w:rPr>
                <w:rFonts w:ascii="Arial" w:hAnsi="Arial" w:cs="Arial"/>
              </w:rPr>
              <w:t xml:space="preserve">Report upon completed request form with accompanying </w:t>
            </w:r>
            <w:r w:rsidR="003F3071">
              <w:rPr>
                <w:rFonts w:ascii="Arial" w:hAnsi="Arial" w:cs="Arial"/>
              </w:rPr>
              <w:t>the court order</w:t>
            </w:r>
            <w:r w:rsidRPr="002B652F">
              <w:rPr>
                <w:rFonts w:ascii="Arial" w:hAnsi="Arial" w:cs="Arial"/>
              </w:rPr>
              <w:t>.</w:t>
            </w:r>
          </w:p>
        </w:tc>
      </w:tr>
      <w:tr w:rsidR="00FD19CF" w:rsidRPr="002B652F" w14:paraId="7B3ED6DD" w14:textId="77777777" w:rsidTr="00E967E0">
        <w:trPr>
          <w:trHeight w:val="1151"/>
          <w:jc w:val="center"/>
        </w:trPr>
        <w:tc>
          <w:tcPr>
            <w:tcW w:w="1980" w:type="dxa"/>
            <w:tcBorders>
              <w:top w:val="single" w:sz="4" w:space="0" w:color="auto"/>
              <w:bottom w:val="single" w:sz="4" w:space="0" w:color="auto"/>
            </w:tcBorders>
            <w:noWrap/>
            <w:hideMark/>
          </w:tcPr>
          <w:p w14:paraId="081789C6" w14:textId="77777777" w:rsidR="00FD19CF" w:rsidRPr="002B652F" w:rsidRDefault="00FD19CF" w:rsidP="00E967E0">
            <w:pPr>
              <w:rPr>
                <w:rFonts w:ascii="Arial" w:hAnsi="Arial" w:cs="Arial"/>
              </w:rPr>
            </w:pPr>
            <w:r w:rsidRPr="002B652F">
              <w:rPr>
                <w:rFonts w:ascii="Arial" w:hAnsi="Arial" w:cs="Arial"/>
              </w:rPr>
              <w:t xml:space="preserve">MO </w:t>
            </w:r>
            <w:proofErr w:type="spellStart"/>
            <w:r w:rsidRPr="002B652F">
              <w:rPr>
                <w:rFonts w:ascii="Arial" w:hAnsi="Arial" w:cs="Arial"/>
              </w:rPr>
              <w:t>HealthNet</w:t>
            </w:r>
            <w:proofErr w:type="spellEnd"/>
          </w:p>
        </w:tc>
        <w:tc>
          <w:tcPr>
            <w:tcW w:w="4950" w:type="dxa"/>
            <w:tcBorders>
              <w:top w:val="single" w:sz="4" w:space="0" w:color="auto"/>
              <w:bottom w:val="single" w:sz="4" w:space="0" w:color="auto"/>
            </w:tcBorders>
            <w:hideMark/>
          </w:tcPr>
          <w:p w14:paraId="0A0D1A85" w14:textId="77777777" w:rsidR="00FD19CF" w:rsidRPr="002B652F" w:rsidRDefault="00FD19CF" w:rsidP="00E967E0">
            <w:pPr>
              <w:rPr>
                <w:rFonts w:ascii="Arial" w:hAnsi="Arial" w:cs="Arial"/>
              </w:rPr>
            </w:pPr>
            <w:r w:rsidRPr="002B652F">
              <w:rPr>
                <w:rFonts w:ascii="Arial" w:hAnsi="Arial" w:cs="Arial"/>
              </w:rPr>
              <w:t xml:space="preserve">Regarding MO </w:t>
            </w:r>
            <w:proofErr w:type="spellStart"/>
            <w:r w:rsidRPr="002B652F">
              <w:rPr>
                <w:rFonts w:ascii="Arial" w:hAnsi="Arial" w:cs="Arial"/>
              </w:rPr>
              <w:t>HealthNet</w:t>
            </w:r>
            <w:proofErr w:type="spellEnd"/>
            <w:r w:rsidRPr="002B652F">
              <w:rPr>
                <w:rFonts w:ascii="Arial" w:hAnsi="Arial" w:cs="Arial"/>
              </w:rPr>
              <w:t xml:space="preserve"> program recipients.</w:t>
            </w:r>
          </w:p>
        </w:tc>
        <w:tc>
          <w:tcPr>
            <w:tcW w:w="2340" w:type="dxa"/>
            <w:tcBorders>
              <w:top w:val="single" w:sz="4" w:space="0" w:color="auto"/>
              <w:bottom w:val="single" w:sz="4" w:space="0" w:color="auto"/>
            </w:tcBorders>
            <w:hideMark/>
          </w:tcPr>
          <w:p w14:paraId="33BF0C86" w14:textId="77777777" w:rsidR="00FD19CF" w:rsidRPr="002B652F" w:rsidRDefault="00FD19CF" w:rsidP="00E967E0">
            <w:pPr>
              <w:rPr>
                <w:rFonts w:ascii="Arial" w:hAnsi="Arial" w:cs="Arial"/>
              </w:rPr>
            </w:pPr>
            <w:r w:rsidRPr="002B652F">
              <w:rPr>
                <w:rFonts w:ascii="Arial" w:hAnsi="Arial" w:cs="Arial"/>
              </w:rPr>
              <w:t>Eligible or enrolled patient Rx information.</w:t>
            </w:r>
          </w:p>
        </w:tc>
        <w:tc>
          <w:tcPr>
            <w:tcW w:w="1980" w:type="dxa"/>
            <w:tcBorders>
              <w:top w:val="single" w:sz="4" w:space="0" w:color="auto"/>
              <w:bottom w:val="single" w:sz="4" w:space="0" w:color="auto"/>
            </w:tcBorders>
            <w:noWrap/>
            <w:hideMark/>
          </w:tcPr>
          <w:p w14:paraId="435050F6" w14:textId="77777777" w:rsidR="00FD19CF" w:rsidRPr="002B652F" w:rsidRDefault="00FD19CF" w:rsidP="00E967E0">
            <w:pPr>
              <w:rPr>
                <w:rFonts w:ascii="Arial" w:hAnsi="Arial" w:cs="Arial"/>
              </w:rPr>
            </w:pPr>
            <w:r w:rsidRPr="002B652F">
              <w:rPr>
                <w:rFonts w:ascii="Arial" w:hAnsi="Arial" w:cs="Arial"/>
              </w:rPr>
              <w:t>Routine reports from County. Ad hoc reports upon request.</w:t>
            </w:r>
          </w:p>
        </w:tc>
      </w:tr>
      <w:tr w:rsidR="00FD19CF" w:rsidRPr="002B652F" w14:paraId="0A943CB9" w14:textId="77777777" w:rsidTr="00E967E0">
        <w:trPr>
          <w:trHeight w:val="1230"/>
          <w:jc w:val="center"/>
        </w:trPr>
        <w:tc>
          <w:tcPr>
            <w:tcW w:w="1980" w:type="dxa"/>
            <w:tcBorders>
              <w:top w:val="single" w:sz="4" w:space="0" w:color="auto"/>
              <w:bottom w:val="single" w:sz="4" w:space="0" w:color="auto"/>
            </w:tcBorders>
            <w:noWrap/>
            <w:hideMark/>
          </w:tcPr>
          <w:p w14:paraId="34C5D2E6" w14:textId="77777777" w:rsidR="00FD19CF" w:rsidRPr="002B652F" w:rsidRDefault="00FD19CF" w:rsidP="00E967E0">
            <w:pPr>
              <w:rPr>
                <w:rFonts w:ascii="Arial" w:hAnsi="Arial" w:cs="Arial"/>
              </w:rPr>
            </w:pPr>
            <w:r w:rsidRPr="002B652F">
              <w:rPr>
                <w:rFonts w:ascii="Arial" w:hAnsi="Arial" w:cs="Arial"/>
              </w:rPr>
              <w:t>Judge/Judicial Officer</w:t>
            </w:r>
          </w:p>
        </w:tc>
        <w:tc>
          <w:tcPr>
            <w:tcW w:w="4950" w:type="dxa"/>
            <w:tcBorders>
              <w:top w:val="single" w:sz="4" w:space="0" w:color="auto"/>
              <w:bottom w:val="single" w:sz="4" w:space="0" w:color="auto"/>
            </w:tcBorders>
            <w:hideMark/>
          </w:tcPr>
          <w:p w14:paraId="243889B6" w14:textId="77777777" w:rsidR="00FD19CF" w:rsidRPr="002B652F" w:rsidRDefault="00FD19CF" w:rsidP="00E967E0">
            <w:pPr>
              <w:rPr>
                <w:rFonts w:ascii="Arial" w:hAnsi="Arial" w:cs="Arial"/>
              </w:rPr>
            </w:pPr>
            <w:r w:rsidRPr="002B652F">
              <w:rPr>
                <w:rFonts w:ascii="Arial" w:hAnsi="Arial" w:cs="Arial"/>
              </w:rPr>
              <w:t>Under subpoena issued pursuant to court order.</w:t>
            </w:r>
          </w:p>
        </w:tc>
        <w:tc>
          <w:tcPr>
            <w:tcW w:w="2340" w:type="dxa"/>
            <w:tcBorders>
              <w:top w:val="single" w:sz="4" w:space="0" w:color="auto"/>
              <w:bottom w:val="single" w:sz="4" w:space="0" w:color="auto"/>
            </w:tcBorders>
            <w:hideMark/>
          </w:tcPr>
          <w:p w14:paraId="2807E1E3" w14:textId="78A3EF06" w:rsidR="00FD19CF" w:rsidRPr="002B652F" w:rsidRDefault="00FD19CF" w:rsidP="003F3071">
            <w:pPr>
              <w:rPr>
                <w:rFonts w:ascii="Arial" w:hAnsi="Arial" w:cs="Arial"/>
              </w:rPr>
            </w:pPr>
            <w:r w:rsidRPr="002B652F">
              <w:rPr>
                <w:rFonts w:ascii="Arial" w:hAnsi="Arial" w:cs="Arial"/>
              </w:rPr>
              <w:t xml:space="preserve">All prescriber, dispenser, &amp; patient information as specified in </w:t>
            </w:r>
            <w:r w:rsidR="003F3071">
              <w:rPr>
                <w:rFonts w:ascii="Arial" w:hAnsi="Arial" w:cs="Arial"/>
              </w:rPr>
              <w:t>court order</w:t>
            </w:r>
            <w:r w:rsidRPr="002B652F">
              <w:rPr>
                <w:rFonts w:ascii="Arial" w:hAnsi="Arial" w:cs="Arial"/>
              </w:rPr>
              <w:t>.</w:t>
            </w:r>
          </w:p>
        </w:tc>
        <w:tc>
          <w:tcPr>
            <w:tcW w:w="1980" w:type="dxa"/>
            <w:tcBorders>
              <w:top w:val="single" w:sz="4" w:space="0" w:color="auto"/>
              <w:bottom w:val="single" w:sz="4" w:space="0" w:color="auto"/>
            </w:tcBorders>
            <w:noWrap/>
            <w:hideMark/>
          </w:tcPr>
          <w:p w14:paraId="517181FA" w14:textId="4415C3DF" w:rsidR="00FD19CF" w:rsidRPr="002B652F" w:rsidRDefault="00FD19CF" w:rsidP="003F3071">
            <w:pPr>
              <w:rPr>
                <w:rFonts w:ascii="Arial" w:hAnsi="Arial" w:cs="Arial"/>
              </w:rPr>
            </w:pPr>
            <w:r w:rsidRPr="002B652F">
              <w:rPr>
                <w:rFonts w:ascii="Arial" w:hAnsi="Arial" w:cs="Arial"/>
              </w:rPr>
              <w:t xml:space="preserve">Report upon completed request form with accompanying </w:t>
            </w:r>
            <w:r w:rsidR="003F3071">
              <w:rPr>
                <w:rFonts w:ascii="Arial" w:hAnsi="Arial" w:cs="Arial"/>
              </w:rPr>
              <w:t>court order</w:t>
            </w:r>
            <w:r w:rsidRPr="002B652F">
              <w:rPr>
                <w:rFonts w:ascii="Arial" w:hAnsi="Arial" w:cs="Arial"/>
              </w:rPr>
              <w:t>.</w:t>
            </w:r>
          </w:p>
        </w:tc>
      </w:tr>
    </w:tbl>
    <w:p w14:paraId="7D424F96" w14:textId="77777777" w:rsidR="00FD19CF" w:rsidRPr="002B652F" w:rsidRDefault="00FD19CF" w:rsidP="00FD19CF">
      <w:pPr>
        <w:rPr>
          <w:rFonts w:ascii="Arial" w:hAnsi="Arial" w:cs="Arial"/>
        </w:rPr>
      </w:pPr>
    </w:p>
    <w:p w14:paraId="73F420CE" w14:textId="4336B0CB" w:rsidR="00FD19CF" w:rsidRPr="002B652F" w:rsidRDefault="00FD19CF" w:rsidP="00FD19CF">
      <w:pPr>
        <w:rPr>
          <w:rFonts w:ascii="Arial" w:hAnsi="Arial" w:cs="Arial"/>
        </w:rPr>
      </w:pPr>
      <w:r w:rsidRPr="002B652F">
        <w:rPr>
          <w:rFonts w:ascii="Arial" w:hAnsi="Arial" w:cs="Arial"/>
        </w:rPr>
        <w:t xml:space="preserve">County and Appriss </w:t>
      </w:r>
      <w:r w:rsidR="003F3071">
        <w:rPr>
          <w:rFonts w:ascii="Arial" w:hAnsi="Arial" w:cs="Arial"/>
        </w:rPr>
        <w:t>sha</w:t>
      </w:r>
      <w:r w:rsidR="003F3071" w:rsidRPr="002B652F">
        <w:rPr>
          <w:rFonts w:ascii="Arial" w:hAnsi="Arial" w:cs="Arial"/>
        </w:rPr>
        <w:t xml:space="preserve">ll </w:t>
      </w:r>
      <w:r w:rsidRPr="002B652F">
        <w:rPr>
          <w:rFonts w:ascii="Arial" w:hAnsi="Arial" w:cs="Arial"/>
        </w:rPr>
        <w:t xml:space="preserve">be responsible for initial provider and dispenser outreach. County </w:t>
      </w:r>
      <w:r w:rsidR="003F3071">
        <w:rPr>
          <w:rFonts w:ascii="Arial" w:hAnsi="Arial" w:cs="Arial"/>
        </w:rPr>
        <w:t>sha</w:t>
      </w:r>
      <w:r w:rsidR="003F3071" w:rsidRPr="002B652F">
        <w:rPr>
          <w:rFonts w:ascii="Arial" w:hAnsi="Arial" w:cs="Arial"/>
        </w:rPr>
        <w:t xml:space="preserve">ll </w:t>
      </w:r>
      <w:r w:rsidRPr="002B652F">
        <w:rPr>
          <w:rFonts w:ascii="Arial" w:hAnsi="Arial" w:cs="Arial"/>
        </w:rPr>
        <w:t xml:space="preserve">operate and maintain a PDMP website with relevant information for prescribers, dispensers, the public, and participating counties. County </w:t>
      </w:r>
      <w:r w:rsidR="003F3071">
        <w:rPr>
          <w:rFonts w:ascii="Arial" w:hAnsi="Arial" w:cs="Arial"/>
        </w:rPr>
        <w:t>sha</w:t>
      </w:r>
      <w:r w:rsidR="003F3071" w:rsidRPr="002B652F">
        <w:rPr>
          <w:rFonts w:ascii="Arial" w:hAnsi="Arial" w:cs="Arial"/>
        </w:rPr>
        <w:t xml:space="preserve">ll </w:t>
      </w:r>
      <w:r w:rsidRPr="002B652F">
        <w:rPr>
          <w:rFonts w:ascii="Arial" w:hAnsi="Arial" w:cs="Arial"/>
        </w:rPr>
        <w:t>maintain email communication and respond to all questions, comments, and/or concerns related to the PDMP.</w:t>
      </w:r>
    </w:p>
    <w:p w14:paraId="779B6DA7" w14:textId="77777777" w:rsidR="00FD19CF" w:rsidRPr="002B652F" w:rsidRDefault="00FD19CF" w:rsidP="00FD19CF">
      <w:pPr>
        <w:rPr>
          <w:rFonts w:ascii="Arial" w:hAnsi="Arial" w:cs="Arial"/>
        </w:rPr>
      </w:pPr>
    </w:p>
    <w:p w14:paraId="20CA9263" w14:textId="24292D92" w:rsidR="00FD19CF" w:rsidRPr="002B652F" w:rsidRDefault="00FD19CF" w:rsidP="00FD19CF">
      <w:pPr>
        <w:rPr>
          <w:rFonts w:ascii="Arial" w:hAnsi="Arial" w:cs="Arial"/>
          <w:color w:val="FF0000"/>
        </w:rPr>
      </w:pPr>
      <w:r w:rsidRPr="002B652F">
        <w:rPr>
          <w:rFonts w:ascii="Arial" w:hAnsi="Arial" w:cs="Arial"/>
        </w:rPr>
        <w:t xml:space="preserve">County </w:t>
      </w:r>
      <w:r w:rsidR="003F3071">
        <w:rPr>
          <w:rFonts w:ascii="Arial" w:hAnsi="Arial" w:cs="Arial"/>
        </w:rPr>
        <w:t>sha</w:t>
      </w:r>
      <w:r w:rsidR="003F3071" w:rsidRPr="002B652F">
        <w:rPr>
          <w:rFonts w:ascii="Arial" w:hAnsi="Arial" w:cs="Arial"/>
        </w:rPr>
        <w:t xml:space="preserve">ll </w:t>
      </w:r>
      <w:r w:rsidRPr="002B652F">
        <w:rPr>
          <w:rFonts w:ascii="Arial" w:hAnsi="Arial" w:cs="Arial"/>
        </w:rPr>
        <w:t xml:space="preserve">provide technical assistance to users in the form of policy, registration, user account information, and user profile modifications. Appriss will be responsible for operating a help desk 24/7/365 to assist dispensers and users with data submission, query, analysis, reporting, and user name and password changes or resets. </w:t>
      </w:r>
    </w:p>
    <w:p w14:paraId="165E970A" w14:textId="77777777" w:rsidR="00FD19CF" w:rsidRPr="002B652F" w:rsidRDefault="00FD19CF" w:rsidP="00FD19CF">
      <w:pPr>
        <w:rPr>
          <w:rFonts w:ascii="Arial" w:hAnsi="Arial" w:cs="Arial"/>
        </w:rPr>
      </w:pPr>
    </w:p>
    <w:p w14:paraId="0BFAFF17" w14:textId="5BAB9AD6" w:rsidR="00D12352" w:rsidRPr="002B652F" w:rsidRDefault="00D12352" w:rsidP="00D12352">
      <w:pPr>
        <w:rPr>
          <w:rFonts w:ascii="Arial" w:hAnsi="Arial" w:cs="Arial"/>
        </w:rPr>
      </w:pPr>
      <w:r w:rsidRPr="006C6263">
        <w:rPr>
          <w:rFonts w:ascii="Arial" w:hAnsi="Arial" w:cs="Arial"/>
        </w:rPr>
        <w:t>County will notify Subscriber of BJA funding decision</w:t>
      </w:r>
      <w:r>
        <w:rPr>
          <w:rFonts w:ascii="Arial" w:hAnsi="Arial" w:cs="Arial"/>
        </w:rPr>
        <w:t xml:space="preserve">. </w:t>
      </w:r>
      <w:r w:rsidRPr="002B652F">
        <w:rPr>
          <w:rFonts w:ascii="Arial" w:hAnsi="Arial" w:cs="Arial"/>
        </w:rPr>
        <w:t xml:space="preserve">County will </w:t>
      </w:r>
      <w:r>
        <w:rPr>
          <w:rFonts w:ascii="Arial" w:hAnsi="Arial" w:cs="Arial"/>
        </w:rPr>
        <w:t xml:space="preserve">follow the applicable billing schedule, dependent upon BJA funding, to </w:t>
      </w:r>
      <w:r w:rsidRPr="002B652F">
        <w:rPr>
          <w:rFonts w:ascii="Arial" w:hAnsi="Arial" w:cs="Arial"/>
        </w:rPr>
        <w:t xml:space="preserve">invoice Subscriber according to </w:t>
      </w:r>
      <w:r w:rsidR="00DC6253">
        <w:rPr>
          <w:rFonts w:ascii="Arial" w:hAnsi="Arial" w:cs="Arial"/>
        </w:rPr>
        <w:t xml:space="preserve">the terms of the Agreement and </w:t>
      </w:r>
      <w:r w:rsidRPr="002B652F">
        <w:rPr>
          <w:rFonts w:ascii="Arial" w:hAnsi="Arial" w:cs="Arial"/>
        </w:rPr>
        <w:t>Exhibit C: Participation Costs.</w:t>
      </w:r>
    </w:p>
    <w:p w14:paraId="1C73985A" w14:textId="77777777" w:rsidR="00FD19CF" w:rsidRPr="002B652F" w:rsidRDefault="00FD19CF" w:rsidP="00FD19CF">
      <w:pPr>
        <w:rPr>
          <w:rFonts w:ascii="Arial" w:hAnsi="Arial" w:cs="Arial"/>
        </w:rPr>
      </w:pPr>
      <w:r w:rsidRPr="002B652F">
        <w:rPr>
          <w:rFonts w:ascii="Arial" w:hAnsi="Arial" w:cs="Arial"/>
        </w:rPr>
        <w:br w:type="page"/>
      </w:r>
    </w:p>
    <w:p w14:paraId="0D13C25E" w14:textId="77777777" w:rsidR="00B171C3" w:rsidRDefault="00B171C3" w:rsidP="00FD19CF">
      <w:pPr>
        <w:jc w:val="center"/>
        <w:rPr>
          <w:rFonts w:ascii="Arial" w:hAnsi="Arial" w:cs="Arial"/>
          <w:b/>
        </w:rPr>
        <w:sectPr w:rsidR="00B171C3" w:rsidSect="00477CE9">
          <w:pgSz w:w="12240" w:h="15840" w:code="1"/>
          <w:pgMar w:top="720" w:right="720" w:bottom="720" w:left="720" w:header="720" w:footer="360" w:gutter="0"/>
          <w:pgNumType w:start="1"/>
          <w:cols w:space="720"/>
          <w:docGrid w:linePitch="360"/>
        </w:sectPr>
      </w:pPr>
    </w:p>
    <w:p w14:paraId="19A86E8B" w14:textId="12817FE2" w:rsidR="00FD19CF" w:rsidRPr="002B652F" w:rsidRDefault="00FD19CF" w:rsidP="00FD19CF">
      <w:pPr>
        <w:jc w:val="center"/>
        <w:rPr>
          <w:rFonts w:ascii="Arial" w:hAnsi="Arial" w:cs="Arial"/>
          <w:b/>
        </w:rPr>
      </w:pPr>
      <w:r w:rsidRPr="002B652F">
        <w:rPr>
          <w:rFonts w:ascii="Arial" w:hAnsi="Arial" w:cs="Arial"/>
          <w:b/>
        </w:rPr>
        <w:t>Exhibit B: Subscriber’s Obligation</w:t>
      </w:r>
    </w:p>
    <w:p w14:paraId="6DA586A9" w14:textId="77777777" w:rsidR="00FD19CF" w:rsidRPr="002B652F" w:rsidRDefault="00FD19CF" w:rsidP="00FD19CF">
      <w:pPr>
        <w:rPr>
          <w:rFonts w:ascii="Arial" w:hAnsi="Arial" w:cs="Arial"/>
        </w:rPr>
      </w:pPr>
    </w:p>
    <w:p w14:paraId="022BFC22" w14:textId="77777777" w:rsidR="00FD19CF" w:rsidRPr="002B652F" w:rsidRDefault="00FD19CF" w:rsidP="00FD19CF">
      <w:pPr>
        <w:rPr>
          <w:rFonts w:ascii="Arial" w:hAnsi="Arial" w:cs="Arial"/>
        </w:rPr>
      </w:pPr>
      <w:r w:rsidRPr="002B652F">
        <w:rPr>
          <w:rFonts w:ascii="Arial" w:hAnsi="Arial" w:cs="Arial"/>
        </w:rPr>
        <w:t xml:space="preserve">Subscriber will enact appropriate legislation authorizing participation in the PDMP and engagement in a User Agreement with County. Subscriber legislation must be consistent with St. Louis County Ordinance 26,352. Subscriber will submit a copy of authorized legislation with signed User Agreement. </w:t>
      </w:r>
    </w:p>
    <w:p w14:paraId="6C7445D8" w14:textId="77777777" w:rsidR="00FD19CF" w:rsidRPr="002B652F" w:rsidRDefault="00FD19CF" w:rsidP="00FD19CF">
      <w:pPr>
        <w:rPr>
          <w:rFonts w:ascii="Arial" w:hAnsi="Arial" w:cs="Arial"/>
        </w:rPr>
      </w:pPr>
    </w:p>
    <w:p w14:paraId="13621C05" w14:textId="615FEE10" w:rsidR="00D12352" w:rsidRPr="002B652F" w:rsidRDefault="00D12352" w:rsidP="00D12352">
      <w:pPr>
        <w:rPr>
          <w:rFonts w:ascii="Arial" w:hAnsi="Arial" w:cs="Arial"/>
        </w:rPr>
      </w:pPr>
      <w:r>
        <w:rPr>
          <w:rFonts w:ascii="Arial" w:hAnsi="Arial" w:cs="Arial"/>
        </w:rPr>
        <w:t xml:space="preserve">Subscriber agrees to </w:t>
      </w:r>
      <w:r w:rsidRPr="002B652F">
        <w:rPr>
          <w:rFonts w:ascii="Arial" w:hAnsi="Arial" w:cs="Arial"/>
        </w:rPr>
        <w:t xml:space="preserve">pay annual participation costs and follow </w:t>
      </w:r>
      <w:r>
        <w:rPr>
          <w:rFonts w:ascii="Arial" w:hAnsi="Arial" w:cs="Arial"/>
        </w:rPr>
        <w:t xml:space="preserve">the applicable </w:t>
      </w:r>
      <w:r w:rsidRPr="002B652F">
        <w:rPr>
          <w:rFonts w:ascii="Arial" w:hAnsi="Arial" w:cs="Arial"/>
        </w:rPr>
        <w:t>billing schedule</w:t>
      </w:r>
      <w:r>
        <w:rPr>
          <w:rFonts w:ascii="Arial" w:hAnsi="Arial" w:cs="Arial"/>
        </w:rPr>
        <w:t>, dependent upon BJA funding,</w:t>
      </w:r>
      <w:r w:rsidRPr="002B652F">
        <w:rPr>
          <w:rFonts w:ascii="Arial" w:hAnsi="Arial" w:cs="Arial"/>
        </w:rPr>
        <w:t xml:space="preserve"> outlined in </w:t>
      </w:r>
      <w:r w:rsidR="00DC6253">
        <w:rPr>
          <w:rFonts w:ascii="Arial" w:hAnsi="Arial" w:cs="Arial"/>
        </w:rPr>
        <w:t xml:space="preserve">the Agreement and in </w:t>
      </w:r>
      <w:r w:rsidRPr="002B652F">
        <w:rPr>
          <w:rFonts w:ascii="Arial" w:hAnsi="Arial" w:cs="Arial"/>
        </w:rPr>
        <w:t>Exhibit C: Participation Costs.</w:t>
      </w:r>
    </w:p>
    <w:p w14:paraId="2B2DD7A6" w14:textId="77777777" w:rsidR="00FD19CF" w:rsidRPr="002B652F" w:rsidRDefault="00FD19CF" w:rsidP="00FD19CF">
      <w:pPr>
        <w:rPr>
          <w:rFonts w:ascii="Arial" w:hAnsi="Arial" w:cs="Arial"/>
        </w:rPr>
      </w:pPr>
    </w:p>
    <w:p w14:paraId="18B6BA3F" w14:textId="77777777" w:rsidR="00FD19CF" w:rsidRPr="002B652F" w:rsidRDefault="00FD19CF" w:rsidP="00FD19CF">
      <w:pPr>
        <w:rPr>
          <w:rFonts w:ascii="Arial" w:hAnsi="Arial" w:cs="Arial"/>
        </w:rPr>
      </w:pPr>
      <w:r w:rsidRPr="002B652F">
        <w:rPr>
          <w:rFonts w:ascii="Arial" w:hAnsi="Arial" w:cs="Arial"/>
        </w:rPr>
        <w:t>Subscriber will provide requested information in Exhibit D: Subscriber W-9.</w:t>
      </w:r>
    </w:p>
    <w:p w14:paraId="3513CC8B" w14:textId="77777777" w:rsidR="00FD19CF" w:rsidRPr="002B652F" w:rsidRDefault="00FD19CF" w:rsidP="00FD19CF">
      <w:pPr>
        <w:rPr>
          <w:rFonts w:ascii="Arial" w:hAnsi="Arial" w:cs="Arial"/>
        </w:rPr>
      </w:pPr>
    </w:p>
    <w:p w14:paraId="539AB92D" w14:textId="77777777" w:rsidR="00FD19CF" w:rsidRPr="002B652F" w:rsidRDefault="00FD19CF" w:rsidP="00FD19CF">
      <w:pPr>
        <w:spacing w:line="360" w:lineRule="auto"/>
        <w:rPr>
          <w:rFonts w:ascii="Arial" w:hAnsi="Arial" w:cs="Arial"/>
        </w:rPr>
      </w:pPr>
      <w:r w:rsidRPr="002B652F">
        <w:rPr>
          <w:rFonts w:ascii="Arial" w:hAnsi="Arial" w:cs="Arial"/>
        </w:rPr>
        <w:t xml:space="preserve">Subscriber will designate a local contact to receive reports and information from County. </w:t>
      </w:r>
      <w:r w:rsidRPr="002B652F">
        <w:rPr>
          <w:rFonts w:ascii="Arial" w:hAnsi="Arial" w:cs="Arial"/>
        </w:rPr>
        <w:br/>
      </w:r>
    </w:p>
    <w:p w14:paraId="71BED487" w14:textId="783B1B58" w:rsidR="00FD19CF" w:rsidRPr="002B652F" w:rsidRDefault="00FD19CF" w:rsidP="00FD19CF">
      <w:pPr>
        <w:spacing w:line="480" w:lineRule="auto"/>
        <w:rPr>
          <w:rFonts w:ascii="Arial" w:hAnsi="Arial" w:cs="Arial"/>
        </w:rPr>
      </w:pPr>
      <w:r w:rsidRPr="002B652F">
        <w:rPr>
          <w:rFonts w:ascii="Arial" w:hAnsi="Arial" w:cs="Arial"/>
        </w:rPr>
        <w:t xml:space="preserve">Contact Name: </w:t>
      </w:r>
      <w:r w:rsidRPr="002B652F">
        <w:rPr>
          <w:rFonts w:ascii="Arial" w:hAnsi="Arial" w:cs="Arial"/>
        </w:rPr>
        <w:tab/>
      </w:r>
      <w:r w:rsidR="00E42F9D">
        <w:rPr>
          <w:rFonts w:ascii="Arial" w:hAnsi="Arial" w:cs="Arial"/>
        </w:rPr>
        <w:t>Stephanie Browning</w:t>
      </w:r>
    </w:p>
    <w:p w14:paraId="40EC2F70" w14:textId="5A15A1C1" w:rsidR="00FD19CF" w:rsidRPr="002B652F" w:rsidRDefault="00FD19CF" w:rsidP="00FD19CF">
      <w:pPr>
        <w:spacing w:line="480" w:lineRule="auto"/>
        <w:rPr>
          <w:rFonts w:ascii="Arial" w:hAnsi="Arial" w:cs="Arial"/>
        </w:rPr>
      </w:pPr>
      <w:r w:rsidRPr="002B652F">
        <w:rPr>
          <w:rFonts w:ascii="Arial" w:hAnsi="Arial" w:cs="Arial"/>
        </w:rPr>
        <w:t xml:space="preserve">Phone Number: </w:t>
      </w:r>
      <w:r w:rsidRPr="002B652F">
        <w:rPr>
          <w:rFonts w:ascii="Arial" w:hAnsi="Arial" w:cs="Arial"/>
        </w:rPr>
        <w:tab/>
      </w:r>
      <w:r w:rsidR="00A17A37">
        <w:rPr>
          <w:rFonts w:ascii="Arial" w:hAnsi="Arial" w:cs="Arial"/>
        </w:rPr>
        <w:t>573-817-6441</w:t>
      </w:r>
      <w:r w:rsidRPr="002B652F">
        <w:rPr>
          <w:rFonts w:ascii="Arial" w:hAnsi="Arial" w:cs="Arial"/>
        </w:rPr>
        <w:br/>
        <w:t xml:space="preserve">Email:  </w:t>
      </w:r>
      <w:r w:rsidRPr="002B652F">
        <w:rPr>
          <w:rFonts w:ascii="Arial" w:hAnsi="Arial" w:cs="Arial"/>
        </w:rPr>
        <w:tab/>
      </w:r>
      <w:r w:rsidRPr="002B652F">
        <w:rPr>
          <w:rFonts w:ascii="Arial" w:hAnsi="Arial" w:cs="Arial"/>
        </w:rPr>
        <w:tab/>
      </w:r>
      <w:r w:rsidR="00E42F9D">
        <w:rPr>
          <w:rFonts w:ascii="Arial" w:hAnsi="Arial" w:cs="Arial"/>
        </w:rPr>
        <w:t>Stephanie.Browning@CoMo.gov</w:t>
      </w:r>
    </w:p>
    <w:p w14:paraId="3FE4A0D9" w14:textId="0AEB3D43" w:rsidR="00FD19CF" w:rsidRPr="002B652F" w:rsidRDefault="00FD19CF" w:rsidP="000624ED">
      <w:pPr>
        <w:rPr>
          <w:rFonts w:ascii="Arial" w:hAnsi="Arial" w:cs="Arial"/>
        </w:rPr>
      </w:pPr>
      <w:r w:rsidRPr="002B652F">
        <w:rPr>
          <w:rFonts w:ascii="Arial" w:hAnsi="Arial" w:cs="Arial"/>
        </w:rPr>
        <w:t xml:space="preserve">Address: </w:t>
      </w:r>
      <w:r w:rsidRPr="002B652F">
        <w:rPr>
          <w:rFonts w:ascii="Arial" w:hAnsi="Arial" w:cs="Arial"/>
        </w:rPr>
        <w:tab/>
      </w:r>
      <w:r w:rsidRPr="002B652F">
        <w:rPr>
          <w:rFonts w:ascii="Arial" w:hAnsi="Arial" w:cs="Arial"/>
        </w:rPr>
        <w:tab/>
      </w:r>
      <w:r w:rsidR="00A17A37">
        <w:rPr>
          <w:rFonts w:ascii="Arial" w:hAnsi="Arial" w:cs="Arial"/>
        </w:rPr>
        <w:t>1005 West Worley Street</w:t>
      </w:r>
    </w:p>
    <w:p w14:paraId="40FB7169" w14:textId="4A302240" w:rsidR="00FD19CF" w:rsidRPr="002B652F" w:rsidRDefault="00FD19CF" w:rsidP="00FD19CF">
      <w:pPr>
        <w:spacing w:line="480" w:lineRule="auto"/>
        <w:rPr>
          <w:rFonts w:ascii="Arial" w:hAnsi="Arial" w:cs="Arial"/>
        </w:rPr>
      </w:pPr>
      <w:r w:rsidRPr="002B652F">
        <w:rPr>
          <w:rFonts w:ascii="Arial" w:hAnsi="Arial" w:cs="Arial"/>
        </w:rPr>
        <w:tab/>
      </w:r>
      <w:r w:rsidR="0006240A">
        <w:rPr>
          <w:rFonts w:ascii="Arial" w:hAnsi="Arial" w:cs="Arial"/>
        </w:rPr>
        <w:tab/>
      </w:r>
      <w:r w:rsidRPr="002B652F">
        <w:rPr>
          <w:rFonts w:ascii="Arial" w:hAnsi="Arial" w:cs="Arial"/>
        </w:rPr>
        <w:tab/>
      </w:r>
      <w:r w:rsidR="00A17A37">
        <w:rPr>
          <w:rFonts w:ascii="Arial" w:hAnsi="Arial" w:cs="Arial"/>
        </w:rPr>
        <w:t>Columbia, Missouri 65203</w:t>
      </w:r>
    </w:p>
    <w:p w14:paraId="2774C746" w14:textId="1E9FE6DA" w:rsidR="00FD19CF" w:rsidRPr="002B652F" w:rsidRDefault="00FD19CF" w:rsidP="0006240A">
      <w:pPr>
        <w:spacing w:line="480" w:lineRule="auto"/>
        <w:rPr>
          <w:rFonts w:ascii="Arial" w:hAnsi="Arial" w:cs="Arial"/>
        </w:rPr>
      </w:pPr>
      <w:r w:rsidRPr="002B652F">
        <w:rPr>
          <w:rFonts w:ascii="Arial" w:hAnsi="Arial" w:cs="Arial"/>
        </w:rPr>
        <w:t xml:space="preserve">Subscriber will be responsible for continued community engagement and outreach. </w:t>
      </w:r>
    </w:p>
    <w:p w14:paraId="13E904CF" w14:textId="77777777" w:rsidR="00FD19CF" w:rsidRPr="002B652F" w:rsidRDefault="00FD19CF" w:rsidP="00FD19CF">
      <w:pPr>
        <w:rPr>
          <w:rFonts w:ascii="Arial" w:hAnsi="Arial" w:cs="Arial"/>
        </w:rPr>
      </w:pPr>
      <w:r w:rsidRPr="002B652F">
        <w:rPr>
          <w:rFonts w:ascii="Arial" w:hAnsi="Arial" w:cs="Arial"/>
        </w:rPr>
        <w:t xml:space="preserve">Subscriber will be </w:t>
      </w:r>
      <w:proofErr w:type="spellStart"/>
      <w:r w:rsidRPr="002B652F">
        <w:rPr>
          <w:rFonts w:ascii="Arial" w:hAnsi="Arial" w:cs="Arial"/>
        </w:rPr>
        <w:t>onboarded</w:t>
      </w:r>
      <w:proofErr w:type="spellEnd"/>
      <w:r w:rsidRPr="002B652F">
        <w:rPr>
          <w:rFonts w:ascii="Arial" w:hAnsi="Arial" w:cs="Arial"/>
        </w:rPr>
        <w:t xml:space="preserve"> on a quarterly basis after User Agreement is executed. The onboarding timeline is in Table 2, below. Onboarding consists of data submitters (dispensers) registering with Appriss and moving from testing to production (successfully submitting data). Data for Subscriber will be visible to users on a date determined by County and Appriss or by the first day of the quarter following onboarding. </w:t>
      </w:r>
    </w:p>
    <w:p w14:paraId="6D6A47CC" w14:textId="77777777" w:rsidR="00FD19CF" w:rsidRPr="002B652F" w:rsidRDefault="00FD19CF" w:rsidP="00FD19CF">
      <w:pPr>
        <w:rPr>
          <w:rFonts w:ascii="Arial" w:hAnsi="Arial" w:cs="Arial"/>
        </w:rPr>
      </w:pPr>
    </w:p>
    <w:tbl>
      <w:tblPr>
        <w:tblStyle w:val="TableGrid"/>
        <w:tblpPr w:leftFromText="180" w:rightFromText="180" w:vertAnchor="text" w:horzAnchor="margin" w:tblpY="11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3690"/>
        <w:gridCol w:w="1980"/>
        <w:gridCol w:w="2335"/>
      </w:tblGrid>
      <w:tr w:rsidR="00DC0E02" w:rsidRPr="002B652F" w14:paraId="08AA8E08" w14:textId="77777777" w:rsidTr="008256E3">
        <w:tc>
          <w:tcPr>
            <w:tcW w:w="10615" w:type="dxa"/>
            <w:gridSpan w:val="4"/>
            <w:tcBorders>
              <w:bottom w:val="single" w:sz="4" w:space="0" w:color="auto"/>
            </w:tcBorders>
          </w:tcPr>
          <w:p w14:paraId="64AC2678" w14:textId="77777777" w:rsidR="00DC0E02" w:rsidRPr="002B652F" w:rsidRDefault="00DC0E02" w:rsidP="008256E3">
            <w:pPr>
              <w:rPr>
                <w:rFonts w:ascii="Arial" w:hAnsi="Arial" w:cs="Arial"/>
              </w:rPr>
            </w:pPr>
            <w:r w:rsidRPr="002B652F">
              <w:rPr>
                <w:rFonts w:ascii="Arial" w:hAnsi="Arial" w:cs="Arial"/>
                <w:b/>
              </w:rPr>
              <w:t xml:space="preserve">Table 2. </w:t>
            </w:r>
            <w:r w:rsidRPr="002B652F">
              <w:rPr>
                <w:rFonts w:ascii="Arial" w:hAnsi="Arial" w:cs="Arial"/>
              </w:rPr>
              <w:t>PDMP Onboarding Timeline.</w:t>
            </w:r>
          </w:p>
          <w:p w14:paraId="3B4CB438" w14:textId="77777777" w:rsidR="00DC0E02" w:rsidRPr="002B652F" w:rsidRDefault="00DC0E02" w:rsidP="008256E3">
            <w:pPr>
              <w:rPr>
                <w:rFonts w:ascii="Arial" w:hAnsi="Arial" w:cs="Arial"/>
                <w:b/>
              </w:rPr>
            </w:pPr>
          </w:p>
        </w:tc>
      </w:tr>
      <w:tr w:rsidR="00DC0E02" w:rsidRPr="002B652F" w14:paraId="294151D0" w14:textId="77777777" w:rsidTr="00BF38AC">
        <w:tc>
          <w:tcPr>
            <w:tcW w:w="2610" w:type="dxa"/>
            <w:tcBorders>
              <w:bottom w:val="single" w:sz="4" w:space="0" w:color="auto"/>
              <w:right w:val="single" w:sz="4" w:space="0" w:color="auto"/>
            </w:tcBorders>
          </w:tcPr>
          <w:p w14:paraId="1217798A" w14:textId="77777777" w:rsidR="00DC0E02" w:rsidRPr="002B652F" w:rsidRDefault="00DC0E02" w:rsidP="008256E3">
            <w:pPr>
              <w:jc w:val="center"/>
              <w:rPr>
                <w:rFonts w:ascii="Arial" w:hAnsi="Arial" w:cs="Arial"/>
                <w:b/>
              </w:rPr>
            </w:pPr>
            <w:r w:rsidRPr="002B652F">
              <w:rPr>
                <w:rFonts w:ascii="Arial" w:hAnsi="Arial" w:cs="Arial"/>
                <w:b/>
              </w:rPr>
              <w:t>Quarter A</w:t>
            </w:r>
          </w:p>
        </w:tc>
        <w:tc>
          <w:tcPr>
            <w:tcW w:w="5670" w:type="dxa"/>
            <w:gridSpan w:val="2"/>
            <w:tcBorders>
              <w:left w:val="single" w:sz="4" w:space="0" w:color="auto"/>
              <w:bottom w:val="single" w:sz="4" w:space="0" w:color="auto"/>
              <w:right w:val="single" w:sz="4" w:space="0" w:color="auto"/>
            </w:tcBorders>
          </w:tcPr>
          <w:p w14:paraId="299E5231" w14:textId="77777777" w:rsidR="00DC0E02" w:rsidRPr="002B652F" w:rsidRDefault="00DC0E02" w:rsidP="008256E3">
            <w:pPr>
              <w:jc w:val="center"/>
              <w:rPr>
                <w:rFonts w:ascii="Arial" w:hAnsi="Arial" w:cs="Arial"/>
                <w:b/>
              </w:rPr>
            </w:pPr>
            <w:r w:rsidRPr="002B652F">
              <w:rPr>
                <w:rFonts w:ascii="Arial" w:hAnsi="Arial" w:cs="Arial"/>
                <w:b/>
              </w:rPr>
              <w:t>Quarter B</w:t>
            </w:r>
          </w:p>
        </w:tc>
        <w:tc>
          <w:tcPr>
            <w:tcW w:w="2335" w:type="dxa"/>
            <w:tcBorders>
              <w:left w:val="single" w:sz="4" w:space="0" w:color="auto"/>
              <w:bottom w:val="single" w:sz="4" w:space="0" w:color="auto"/>
            </w:tcBorders>
          </w:tcPr>
          <w:p w14:paraId="39C3D7FA" w14:textId="77777777" w:rsidR="00DC0E02" w:rsidRPr="002B652F" w:rsidRDefault="00DC0E02" w:rsidP="008256E3">
            <w:pPr>
              <w:jc w:val="center"/>
              <w:rPr>
                <w:rFonts w:ascii="Arial" w:hAnsi="Arial" w:cs="Arial"/>
                <w:b/>
              </w:rPr>
            </w:pPr>
            <w:r w:rsidRPr="002B652F">
              <w:rPr>
                <w:rFonts w:ascii="Arial" w:hAnsi="Arial" w:cs="Arial"/>
                <w:b/>
              </w:rPr>
              <w:t>Quarter C</w:t>
            </w:r>
          </w:p>
        </w:tc>
      </w:tr>
      <w:tr w:rsidR="00DC0E02" w:rsidRPr="002B652F" w14:paraId="168BA635" w14:textId="77777777" w:rsidTr="00BF38AC">
        <w:tc>
          <w:tcPr>
            <w:tcW w:w="2610" w:type="dxa"/>
            <w:tcBorders>
              <w:top w:val="single" w:sz="4" w:space="0" w:color="auto"/>
              <w:bottom w:val="single" w:sz="4" w:space="0" w:color="auto"/>
              <w:right w:val="single" w:sz="4" w:space="0" w:color="auto"/>
            </w:tcBorders>
          </w:tcPr>
          <w:p w14:paraId="49EC50AF" w14:textId="77777777" w:rsidR="00DC0E02" w:rsidRPr="002B652F" w:rsidRDefault="00DC0E02" w:rsidP="008256E3">
            <w:pPr>
              <w:rPr>
                <w:rFonts w:ascii="Arial" w:hAnsi="Arial" w:cs="Arial"/>
              </w:rPr>
            </w:pPr>
            <w:r w:rsidRPr="002B652F">
              <w:rPr>
                <w:rFonts w:ascii="Arial" w:hAnsi="Arial" w:cs="Arial"/>
              </w:rPr>
              <w:t>County Legislation &amp; User Agreement signed</w:t>
            </w:r>
          </w:p>
        </w:tc>
        <w:tc>
          <w:tcPr>
            <w:tcW w:w="3690" w:type="dxa"/>
            <w:tcBorders>
              <w:top w:val="single" w:sz="4" w:space="0" w:color="auto"/>
              <w:left w:val="single" w:sz="4" w:space="0" w:color="auto"/>
              <w:bottom w:val="single" w:sz="4" w:space="0" w:color="auto"/>
              <w:right w:val="single" w:sz="4" w:space="0" w:color="auto"/>
            </w:tcBorders>
            <w:shd w:val="clear" w:color="auto" w:fill="auto"/>
          </w:tcPr>
          <w:p w14:paraId="09E0254A" w14:textId="77777777" w:rsidR="00DC0E02" w:rsidRPr="006F3945" w:rsidRDefault="00DC0E02" w:rsidP="008256E3">
            <w:pPr>
              <w:rPr>
                <w:rFonts w:ascii="Arial" w:hAnsi="Arial" w:cs="Arial"/>
              </w:rPr>
            </w:pPr>
            <w:r w:rsidRPr="006F3945">
              <w:rPr>
                <w:rFonts w:ascii="Arial" w:hAnsi="Arial" w:cs="Arial"/>
              </w:rPr>
              <w:t>Data Submitter Registration</w:t>
            </w:r>
          </w:p>
          <w:p w14:paraId="770347F2" w14:textId="77777777" w:rsidR="00DC0E02" w:rsidRPr="006F3945" w:rsidRDefault="00DC0E02" w:rsidP="008256E3">
            <w:pPr>
              <w:rPr>
                <w:rFonts w:ascii="Arial" w:hAnsi="Arial" w:cs="Arial"/>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53EBF45E" w14:textId="77777777" w:rsidR="00DC0E02" w:rsidRPr="006F3945" w:rsidRDefault="00DC0E02" w:rsidP="008256E3">
            <w:pPr>
              <w:rPr>
                <w:rFonts w:ascii="Arial" w:hAnsi="Arial" w:cs="Arial"/>
              </w:rPr>
            </w:pPr>
            <w:r w:rsidRPr="006F3945">
              <w:rPr>
                <w:rFonts w:ascii="Arial" w:hAnsi="Arial" w:cs="Arial"/>
              </w:rPr>
              <w:t xml:space="preserve">Clearinghouse Testing </w:t>
            </w:r>
            <w:r w:rsidRPr="006F3945">
              <w:rPr>
                <w:rFonts w:ascii="Arial" w:hAnsi="Arial" w:cs="Arial"/>
              </w:rPr>
              <w:sym w:font="Wingdings" w:char="F0E0"/>
            </w:r>
            <w:r w:rsidRPr="006F3945">
              <w:rPr>
                <w:rFonts w:ascii="Arial" w:hAnsi="Arial" w:cs="Arial"/>
              </w:rPr>
              <w:t xml:space="preserve"> Production</w:t>
            </w:r>
          </w:p>
        </w:tc>
        <w:tc>
          <w:tcPr>
            <w:tcW w:w="2335" w:type="dxa"/>
            <w:tcBorders>
              <w:top w:val="single" w:sz="4" w:space="0" w:color="auto"/>
              <w:left w:val="single" w:sz="4" w:space="0" w:color="auto"/>
              <w:bottom w:val="single" w:sz="4" w:space="0" w:color="auto"/>
            </w:tcBorders>
          </w:tcPr>
          <w:p w14:paraId="1E0A91E4" w14:textId="77777777" w:rsidR="00DC0E02" w:rsidRPr="002B652F" w:rsidRDefault="00DC0E02" w:rsidP="008256E3">
            <w:pPr>
              <w:rPr>
                <w:rFonts w:ascii="Arial" w:hAnsi="Arial" w:cs="Arial"/>
              </w:rPr>
            </w:pPr>
            <w:r w:rsidRPr="002B652F">
              <w:rPr>
                <w:rFonts w:ascii="Arial" w:hAnsi="Arial" w:cs="Arial"/>
              </w:rPr>
              <w:t xml:space="preserve">PMP </w:t>
            </w:r>
            <w:proofErr w:type="spellStart"/>
            <w:r w:rsidRPr="002B652F">
              <w:rPr>
                <w:rFonts w:ascii="Arial" w:hAnsi="Arial" w:cs="Arial"/>
              </w:rPr>
              <w:t>AWARxE</w:t>
            </w:r>
            <w:proofErr w:type="spellEnd"/>
            <w:r w:rsidRPr="002B652F">
              <w:rPr>
                <w:rFonts w:ascii="Arial" w:hAnsi="Arial" w:cs="Arial"/>
              </w:rPr>
              <w:t xml:space="preserve"> live on 1</w:t>
            </w:r>
            <w:r w:rsidRPr="002B652F">
              <w:rPr>
                <w:rFonts w:ascii="Arial" w:hAnsi="Arial" w:cs="Arial"/>
                <w:vertAlign w:val="superscript"/>
              </w:rPr>
              <w:t>st</w:t>
            </w:r>
            <w:r w:rsidRPr="002B652F">
              <w:rPr>
                <w:rFonts w:ascii="Arial" w:hAnsi="Arial" w:cs="Arial"/>
              </w:rPr>
              <w:t xml:space="preserve"> business day!</w:t>
            </w:r>
          </w:p>
        </w:tc>
      </w:tr>
    </w:tbl>
    <w:p w14:paraId="3E15AB60" w14:textId="77777777" w:rsidR="00FD19CF" w:rsidRPr="002B652F" w:rsidRDefault="00FD19CF" w:rsidP="00FD19CF">
      <w:pPr>
        <w:jc w:val="center"/>
        <w:rPr>
          <w:rFonts w:ascii="Arial" w:hAnsi="Arial" w:cs="Arial"/>
          <w:b/>
        </w:rPr>
      </w:pPr>
    </w:p>
    <w:p w14:paraId="605C654E" w14:textId="77777777" w:rsidR="00FD19CF" w:rsidRPr="002B652F" w:rsidRDefault="00FD19CF" w:rsidP="00FD19CF">
      <w:pPr>
        <w:jc w:val="center"/>
        <w:rPr>
          <w:rFonts w:ascii="Arial" w:hAnsi="Arial" w:cs="Arial"/>
          <w:b/>
        </w:rPr>
      </w:pPr>
    </w:p>
    <w:p w14:paraId="53A73C99" w14:textId="77777777" w:rsidR="00FD19CF" w:rsidRPr="002B652F" w:rsidRDefault="00FD19CF" w:rsidP="00FD19CF">
      <w:pPr>
        <w:jc w:val="center"/>
        <w:rPr>
          <w:rFonts w:ascii="Arial" w:hAnsi="Arial" w:cs="Arial"/>
          <w:b/>
        </w:rPr>
      </w:pPr>
    </w:p>
    <w:p w14:paraId="51CC9C90" w14:textId="77777777" w:rsidR="00FD19CF" w:rsidRPr="002B652F" w:rsidRDefault="00FD19CF" w:rsidP="00FD19CF">
      <w:pPr>
        <w:rPr>
          <w:rFonts w:ascii="Arial" w:hAnsi="Arial" w:cs="Arial"/>
          <w:b/>
        </w:rPr>
      </w:pPr>
      <w:r w:rsidRPr="002B652F">
        <w:rPr>
          <w:rFonts w:ascii="Arial" w:hAnsi="Arial" w:cs="Arial"/>
          <w:b/>
        </w:rPr>
        <w:br w:type="page"/>
      </w:r>
    </w:p>
    <w:p w14:paraId="4706C140" w14:textId="77777777" w:rsidR="00B171C3" w:rsidRDefault="00B171C3" w:rsidP="00FD19CF">
      <w:pPr>
        <w:jc w:val="center"/>
        <w:rPr>
          <w:rFonts w:ascii="Arial" w:hAnsi="Arial" w:cs="Arial"/>
          <w:b/>
        </w:rPr>
        <w:sectPr w:rsidR="00B171C3" w:rsidSect="00B171C3">
          <w:pgSz w:w="12240" w:h="15840" w:code="1"/>
          <w:pgMar w:top="720" w:right="720" w:bottom="720" w:left="720" w:header="720" w:footer="360" w:gutter="0"/>
          <w:pgNumType w:start="1"/>
          <w:cols w:space="720"/>
          <w:titlePg/>
          <w:docGrid w:linePitch="360"/>
        </w:sectPr>
      </w:pPr>
    </w:p>
    <w:p w14:paraId="319F1821" w14:textId="641CFC45" w:rsidR="00FD19CF" w:rsidRPr="002B652F" w:rsidRDefault="00FD19CF" w:rsidP="00FD19CF">
      <w:pPr>
        <w:jc w:val="center"/>
        <w:rPr>
          <w:rFonts w:ascii="Arial" w:hAnsi="Arial" w:cs="Arial"/>
          <w:b/>
        </w:rPr>
      </w:pPr>
      <w:r w:rsidRPr="002B652F">
        <w:rPr>
          <w:rFonts w:ascii="Arial" w:hAnsi="Arial" w:cs="Arial"/>
          <w:b/>
        </w:rPr>
        <w:t>Exhibit C: Participation Costs</w:t>
      </w:r>
    </w:p>
    <w:p w14:paraId="3F6D7F55" w14:textId="77777777" w:rsidR="00FD19CF" w:rsidRDefault="00FD19CF" w:rsidP="00FD19CF">
      <w:pPr>
        <w:jc w:val="center"/>
        <w:rPr>
          <w:rFonts w:ascii="Arial" w:hAnsi="Arial" w:cs="Arial"/>
          <w:b/>
        </w:rPr>
      </w:pPr>
    </w:p>
    <w:p w14:paraId="31C1128C" w14:textId="4324379D" w:rsidR="00D12352" w:rsidRDefault="00D12352" w:rsidP="00D12352">
      <w:pPr>
        <w:rPr>
          <w:rFonts w:ascii="Arial" w:hAnsi="Arial" w:cs="Arial"/>
        </w:rPr>
      </w:pPr>
      <w:r w:rsidRPr="00812245">
        <w:rPr>
          <w:rFonts w:ascii="Arial" w:hAnsi="Arial" w:cs="Arial"/>
        </w:rPr>
        <w:t>County</w:t>
      </w:r>
      <w:r>
        <w:rPr>
          <w:rFonts w:ascii="Arial" w:hAnsi="Arial" w:cs="Arial"/>
        </w:rPr>
        <w:t xml:space="preserve"> shall pursue </w:t>
      </w:r>
      <w:r w:rsidRPr="00812245">
        <w:rPr>
          <w:rFonts w:ascii="Arial" w:hAnsi="Arial" w:cs="Arial"/>
        </w:rPr>
        <w:t xml:space="preserve">funding opportunities for Subscribers from the Bureau of Justice Administration (BJA). </w:t>
      </w:r>
      <w:r>
        <w:rPr>
          <w:rFonts w:ascii="Arial" w:hAnsi="Arial" w:cs="Arial"/>
        </w:rPr>
        <w:t>If County is awarded the funding, t</w:t>
      </w:r>
      <w:r w:rsidRPr="00812245">
        <w:rPr>
          <w:rFonts w:ascii="Arial" w:hAnsi="Arial" w:cs="Arial"/>
        </w:rPr>
        <w:t>h</w:t>
      </w:r>
      <w:r w:rsidR="00DC6253">
        <w:rPr>
          <w:rFonts w:ascii="Arial" w:hAnsi="Arial" w:cs="Arial"/>
        </w:rPr>
        <w:t>e</w:t>
      </w:r>
      <w:r w:rsidRPr="00812245">
        <w:rPr>
          <w:rFonts w:ascii="Arial" w:hAnsi="Arial" w:cs="Arial"/>
        </w:rPr>
        <w:t xml:space="preserve"> funding w</w:t>
      </w:r>
      <w:r>
        <w:rPr>
          <w:rFonts w:ascii="Arial" w:hAnsi="Arial" w:cs="Arial"/>
        </w:rPr>
        <w:t>ill</w:t>
      </w:r>
      <w:r w:rsidRPr="00812245">
        <w:rPr>
          <w:rFonts w:ascii="Arial" w:hAnsi="Arial" w:cs="Arial"/>
        </w:rPr>
        <w:t xml:space="preserve"> </w:t>
      </w:r>
      <w:r w:rsidR="00DC6253">
        <w:rPr>
          <w:rFonts w:ascii="Arial" w:hAnsi="Arial" w:cs="Arial"/>
        </w:rPr>
        <w:t xml:space="preserve">be used to </w:t>
      </w:r>
      <w:r w:rsidRPr="00812245">
        <w:rPr>
          <w:rFonts w:ascii="Arial" w:hAnsi="Arial" w:cs="Arial"/>
        </w:rPr>
        <w:t>cover the participation costs for Subscriber for years 1 and 2.</w:t>
      </w:r>
      <w:r>
        <w:rPr>
          <w:rFonts w:ascii="Arial" w:hAnsi="Arial" w:cs="Arial"/>
        </w:rPr>
        <w:t xml:space="preserve"> Table 3 contains billing schedules for addressing both situations. County will notify Subscriber of the BJA funding decision. Subscriber shall comply with the applicable billing schedule, dependent upon BJA funding. </w:t>
      </w:r>
    </w:p>
    <w:p w14:paraId="56F1587A" w14:textId="77777777" w:rsidR="00D12352" w:rsidRDefault="00D12352" w:rsidP="00D12352">
      <w:pPr>
        <w:rPr>
          <w:rFonts w:ascii="Arial" w:hAnsi="Arial" w:cs="Arial"/>
          <w:u w:val="single"/>
        </w:rPr>
      </w:pPr>
    </w:p>
    <w:p w14:paraId="03DC3570" w14:textId="6AF11436" w:rsidR="00D12352" w:rsidRPr="00074BD2" w:rsidRDefault="00D12352" w:rsidP="00D12352">
      <w:pPr>
        <w:rPr>
          <w:rFonts w:ascii="Arial" w:hAnsi="Arial" w:cs="Arial"/>
        </w:rPr>
      </w:pPr>
      <w:r w:rsidRPr="00992937">
        <w:rPr>
          <w:rFonts w:ascii="Arial" w:hAnsi="Arial" w:cs="Arial"/>
        </w:rPr>
        <w:t>In the event County receives funding from BJA</w:t>
      </w:r>
      <w:r w:rsidR="00DC6253" w:rsidRPr="00992937">
        <w:rPr>
          <w:rFonts w:ascii="Arial" w:hAnsi="Arial" w:cs="Arial"/>
        </w:rPr>
        <w:t xml:space="preserve"> for years 1 and 2</w:t>
      </w:r>
      <w:r w:rsidRPr="00992937">
        <w:rPr>
          <w:rFonts w:ascii="Arial" w:hAnsi="Arial" w:cs="Arial"/>
        </w:rPr>
        <w:t>,</w:t>
      </w:r>
      <w:r w:rsidRPr="00812245">
        <w:rPr>
          <w:rFonts w:ascii="Arial" w:hAnsi="Arial" w:cs="Arial"/>
        </w:rPr>
        <w:t xml:space="preserve"> the participation costs for Subscriber would be covered for years 1 and 2, and Subscriber </w:t>
      </w:r>
      <w:r>
        <w:rPr>
          <w:rFonts w:ascii="Arial" w:hAnsi="Arial" w:cs="Arial"/>
        </w:rPr>
        <w:t>is</w:t>
      </w:r>
      <w:r w:rsidRPr="00812245">
        <w:rPr>
          <w:rFonts w:ascii="Arial" w:hAnsi="Arial" w:cs="Arial"/>
        </w:rPr>
        <w:t xml:space="preserve"> responsible for participation costs for all subsequent years. </w:t>
      </w:r>
      <w:r>
        <w:rPr>
          <w:rFonts w:ascii="Arial" w:hAnsi="Arial" w:cs="Arial"/>
        </w:rPr>
        <w:t xml:space="preserve">For year 3 and </w:t>
      </w:r>
      <w:r w:rsidRPr="00074BD2">
        <w:rPr>
          <w:rFonts w:ascii="Arial" w:hAnsi="Arial" w:cs="Arial"/>
        </w:rPr>
        <w:t>each subsequent one-year term (January 1 through December 31), Subscriber will be invoiced on January 1 with payment due by January 31 of the term year.</w:t>
      </w:r>
      <w:r>
        <w:rPr>
          <w:rFonts w:ascii="Arial" w:hAnsi="Arial" w:cs="Arial"/>
        </w:rPr>
        <w:t xml:space="preserve"> </w:t>
      </w:r>
      <w:r w:rsidRPr="002B652F">
        <w:rPr>
          <w:rFonts w:ascii="Arial" w:hAnsi="Arial" w:cs="Arial"/>
        </w:rPr>
        <w:t xml:space="preserve">Subscriber’s annual cost for all years can be found in Table </w:t>
      </w:r>
      <w:r w:rsidR="00992937">
        <w:rPr>
          <w:rFonts w:ascii="Arial" w:hAnsi="Arial" w:cs="Arial"/>
        </w:rPr>
        <w:t>4</w:t>
      </w:r>
      <w:r>
        <w:rPr>
          <w:rFonts w:ascii="Arial" w:hAnsi="Arial" w:cs="Arial"/>
        </w:rPr>
        <w:t>.</w:t>
      </w:r>
      <w:r w:rsidR="00DC6253">
        <w:rPr>
          <w:rFonts w:ascii="Arial" w:hAnsi="Arial" w:cs="Arial"/>
        </w:rPr>
        <w:t xml:space="preserve">  In the event County receives funding from BJA for years 3 and beyond, County will provide Subscriber with a new billing schedule </w:t>
      </w:r>
      <w:r w:rsidR="00A70FD1">
        <w:rPr>
          <w:rFonts w:ascii="Arial" w:hAnsi="Arial" w:cs="Arial"/>
        </w:rPr>
        <w:t xml:space="preserve">and invoices </w:t>
      </w:r>
      <w:r w:rsidR="00DC6253">
        <w:rPr>
          <w:rFonts w:ascii="Arial" w:hAnsi="Arial" w:cs="Arial"/>
        </w:rPr>
        <w:t>to reflect the application of the funding.</w:t>
      </w:r>
    </w:p>
    <w:p w14:paraId="31FAB97E" w14:textId="77777777" w:rsidR="00D12352" w:rsidRDefault="00D12352" w:rsidP="00D12352">
      <w:pPr>
        <w:rPr>
          <w:rFonts w:ascii="Arial" w:hAnsi="Arial" w:cs="Arial"/>
        </w:rPr>
      </w:pPr>
    </w:p>
    <w:p w14:paraId="7AAAEC43" w14:textId="3AF20809" w:rsidR="00D12352" w:rsidRDefault="00D12352" w:rsidP="00D12352">
      <w:pPr>
        <w:rPr>
          <w:rFonts w:ascii="Arial" w:hAnsi="Arial" w:cs="Arial"/>
        </w:rPr>
      </w:pPr>
      <w:r w:rsidRPr="00992937">
        <w:rPr>
          <w:rFonts w:ascii="Arial" w:hAnsi="Arial" w:cs="Arial"/>
        </w:rPr>
        <w:t>In the event County does not receive BJA funding,</w:t>
      </w:r>
      <w:r>
        <w:rPr>
          <w:rFonts w:ascii="Arial" w:hAnsi="Arial" w:cs="Arial"/>
        </w:rPr>
        <w:t xml:space="preserve"> </w:t>
      </w:r>
      <w:r w:rsidRPr="002B652F">
        <w:rPr>
          <w:rFonts w:ascii="Arial" w:hAnsi="Arial" w:cs="Arial"/>
        </w:rPr>
        <w:t xml:space="preserve">Subscriber will be billed for prorated annual costs in year 1 and complete annual costs for </w:t>
      </w:r>
      <w:r w:rsidR="00A70FD1">
        <w:rPr>
          <w:rFonts w:ascii="Arial" w:hAnsi="Arial" w:cs="Arial"/>
        </w:rPr>
        <w:t>Subscriber in each of the</w:t>
      </w:r>
      <w:r w:rsidRPr="002B652F">
        <w:rPr>
          <w:rFonts w:ascii="Arial" w:hAnsi="Arial" w:cs="Arial"/>
        </w:rPr>
        <w:t xml:space="preserve"> </w:t>
      </w:r>
      <w:r>
        <w:rPr>
          <w:rFonts w:ascii="Arial" w:hAnsi="Arial" w:cs="Arial"/>
        </w:rPr>
        <w:t>subsequent</w:t>
      </w:r>
      <w:r w:rsidRPr="002B652F">
        <w:rPr>
          <w:rFonts w:ascii="Arial" w:hAnsi="Arial" w:cs="Arial"/>
        </w:rPr>
        <w:t xml:space="preserve"> years. Year 1 is prorated to 75% of the annual cost as the PDMP </w:t>
      </w:r>
      <w:r>
        <w:rPr>
          <w:rFonts w:ascii="Arial" w:hAnsi="Arial" w:cs="Arial"/>
        </w:rPr>
        <w:t>will be</w:t>
      </w:r>
      <w:r w:rsidRPr="002B652F">
        <w:rPr>
          <w:rFonts w:ascii="Arial" w:hAnsi="Arial" w:cs="Arial"/>
        </w:rPr>
        <w:t xml:space="preserve"> accessible to users for 75% of the year (April-December 2017). </w:t>
      </w:r>
      <w:r w:rsidRPr="00074BD2">
        <w:rPr>
          <w:rFonts w:ascii="Arial" w:hAnsi="Arial" w:cs="Arial"/>
        </w:rPr>
        <w:t>For each subsequent one-year term (January 1 through December 31), Subscriber will be invoiced on January 1 with payment due by January 31 of the term year.</w:t>
      </w:r>
      <w:r w:rsidRPr="00F152F8">
        <w:rPr>
          <w:rFonts w:ascii="Arial" w:hAnsi="Arial" w:cs="Arial"/>
        </w:rPr>
        <w:t xml:space="preserve"> </w:t>
      </w:r>
      <w:r w:rsidRPr="002B652F">
        <w:rPr>
          <w:rFonts w:ascii="Arial" w:hAnsi="Arial" w:cs="Arial"/>
        </w:rPr>
        <w:t>Subscriber’s annual cost for can be found in Table 4</w:t>
      </w:r>
      <w:r>
        <w:rPr>
          <w:rFonts w:ascii="Arial" w:hAnsi="Arial" w:cs="Arial"/>
        </w:rPr>
        <w:t>.</w:t>
      </w:r>
    </w:p>
    <w:p w14:paraId="522DCC9A" w14:textId="77777777" w:rsidR="00DC6253" w:rsidRDefault="00DC6253" w:rsidP="00D12352">
      <w:pPr>
        <w:rPr>
          <w:rFonts w:ascii="Arial" w:hAnsi="Arial" w:cs="Arial"/>
        </w:rPr>
      </w:pPr>
    </w:p>
    <w:p w14:paraId="420F12C7" w14:textId="4A655F69" w:rsidR="00DC6253" w:rsidRPr="00074BD2" w:rsidRDefault="00DC6253" w:rsidP="00D12352">
      <w:pPr>
        <w:rPr>
          <w:rFonts w:ascii="Arial" w:hAnsi="Arial" w:cs="Arial"/>
        </w:rPr>
      </w:pPr>
      <w:r>
        <w:rPr>
          <w:rFonts w:ascii="Arial" w:hAnsi="Arial" w:cs="Arial"/>
        </w:rPr>
        <w:t xml:space="preserve">Participation costs for Boone County shall only be assessed and payable by the Subscriber if Boone County establishes a Prescription Drug Monitoring Program and executes a User Agreement with St. Louis County.  </w:t>
      </w:r>
    </w:p>
    <w:p w14:paraId="73DE637B" w14:textId="77777777" w:rsidR="00D12352" w:rsidRDefault="00D12352" w:rsidP="00D12352">
      <w:pPr>
        <w:rPr>
          <w:rFonts w:ascii="Arial" w:hAnsi="Arial" w:cs="Arial"/>
          <w:b/>
        </w:rPr>
      </w:pPr>
    </w:p>
    <w:p w14:paraId="359B6AE8" w14:textId="77777777" w:rsidR="00D12352" w:rsidRPr="002B652F" w:rsidRDefault="00D12352" w:rsidP="00D12352">
      <w:pPr>
        <w:rPr>
          <w:rFonts w:ascii="Arial" w:hAnsi="Arial" w:cs="Arial"/>
        </w:rPr>
      </w:pPr>
      <w:r w:rsidRPr="002B652F">
        <w:rPr>
          <w:rFonts w:ascii="Arial" w:hAnsi="Arial" w:cs="Arial"/>
          <w:b/>
        </w:rPr>
        <w:t xml:space="preserve">Table 3. </w:t>
      </w:r>
      <w:r w:rsidRPr="002B652F">
        <w:rPr>
          <w:rFonts w:ascii="Arial" w:hAnsi="Arial" w:cs="Arial"/>
        </w:rPr>
        <w:t>Billing Schedule.</w:t>
      </w:r>
    </w:p>
    <w:p w14:paraId="26611EA0" w14:textId="77777777" w:rsidR="00D12352" w:rsidRPr="002B652F" w:rsidRDefault="00D12352" w:rsidP="00D12352">
      <w:pPr>
        <w:jc w:val="center"/>
        <w:rPr>
          <w:rFonts w:ascii="Arial" w:hAnsi="Arial" w:cs="Arial"/>
          <w:b/>
          <w:sz w:val="16"/>
        </w:rPr>
      </w:pPr>
    </w:p>
    <w:tbl>
      <w:tblPr>
        <w:tblStyle w:val="TableGrid"/>
        <w:tblpPr w:leftFromText="180" w:rightFromText="180" w:vertAnchor="text" w:tblpY="1"/>
        <w:tblOverlap w:val="never"/>
        <w:tblW w:w="1083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776"/>
        <w:gridCol w:w="2776"/>
        <w:gridCol w:w="2776"/>
        <w:gridCol w:w="2507"/>
      </w:tblGrid>
      <w:tr w:rsidR="00D12352" w:rsidRPr="002B652F" w14:paraId="22C1D03A" w14:textId="77777777" w:rsidTr="0006240A">
        <w:tc>
          <w:tcPr>
            <w:tcW w:w="5552" w:type="dxa"/>
            <w:gridSpan w:val="2"/>
            <w:tcBorders>
              <w:top w:val="nil"/>
              <w:left w:val="nil"/>
              <w:bottom w:val="single" w:sz="4" w:space="0" w:color="auto"/>
            </w:tcBorders>
            <w:vAlign w:val="center"/>
          </w:tcPr>
          <w:p w14:paraId="76E09984" w14:textId="77777777" w:rsidR="00D12352" w:rsidRDefault="00D12352" w:rsidP="00BC2132">
            <w:pPr>
              <w:jc w:val="center"/>
              <w:rPr>
                <w:rFonts w:ascii="Arial" w:hAnsi="Arial" w:cs="Arial"/>
                <w:b/>
              </w:rPr>
            </w:pPr>
            <w:r>
              <w:rPr>
                <w:rFonts w:ascii="Arial" w:hAnsi="Arial" w:cs="Arial"/>
                <w:b/>
              </w:rPr>
              <w:t>County Receives BJA Funding</w:t>
            </w:r>
          </w:p>
        </w:tc>
        <w:tc>
          <w:tcPr>
            <w:tcW w:w="5283" w:type="dxa"/>
            <w:gridSpan w:val="2"/>
            <w:tcBorders>
              <w:left w:val="single" w:sz="4" w:space="0" w:color="auto"/>
            </w:tcBorders>
            <w:vAlign w:val="center"/>
          </w:tcPr>
          <w:p w14:paraId="216E6267" w14:textId="77777777" w:rsidR="00D12352" w:rsidRPr="002B652F" w:rsidRDefault="00D12352" w:rsidP="00BC2132">
            <w:pPr>
              <w:jc w:val="center"/>
              <w:rPr>
                <w:rFonts w:ascii="Arial" w:hAnsi="Arial" w:cs="Arial"/>
                <w:b/>
              </w:rPr>
            </w:pPr>
            <w:r>
              <w:rPr>
                <w:rFonts w:ascii="Arial" w:hAnsi="Arial" w:cs="Arial"/>
                <w:b/>
              </w:rPr>
              <w:t>County Does Not Receive BJA Funding</w:t>
            </w:r>
          </w:p>
        </w:tc>
      </w:tr>
      <w:tr w:rsidR="00D12352" w:rsidRPr="002B652F" w14:paraId="534D560A" w14:textId="77777777" w:rsidTr="00BF38AC">
        <w:tc>
          <w:tcPr>
            <w:tcW w:w="2776" w:type="dxa"/>
            <w:tcBorders>
              <w:top w:val="single" w:sz="4" w:space="0" w:color="auto"/>
              <w:left w:val="nil"/>
              <w:bottom w:val="single" w:sz="4" w:space="0" w:color="auto"/>
              <w:right w:val="nil"/>
            </w:tcBorders>
            <w:vAlign w:val="center"/>
          </w:tcPr>
          <w:p w14:paraId="005E0D80" w14:textId="77777777" w:rsidR="00D12352" w:rsidRPr="00905E94" w:rsidRDefault="00D12352" w:rsidP="00BC2132">
            <w:pPr>
              <w:jc w:val="center"/>
              <w:rPr>
                <w:rFonts w:ascii="Arial" w:hAnsi="Arial" w:cs="Arial"/>
              </w:rPr>
            </w:pPr>
            <w:r w:rsidRPr="00905E94">
              <w:rPr>
                <w:rFonts w:ascii="Arial" w:hAnsi="Arial" w:cs="Arial"/>
              </w:rPr>
              <w:t>Years 1-2 (2017-2018)</w:t>
            </w:r>
          </w:p>
        </w:tc>
        <w:tc>
          <w:tcPr>
            <w:tcW w:w="2776" w:type="dxa"/>
            <w:tcBorders>
              <w:left w:val="nil"/>
              <w:bottom w:val="single" w:sz="4" w:space="0" w:color="auto"/>
            </w:tcBorders>
            <w:vAlign w:val="center"/>
          </w:tcPr>
          <w:p w14:paraId="3338A578" w14:textId="77777777" w:rsidR="00D12352" w:rsidRPr="00905E94" w:rsidRDefault="00D12352" w:rsidP="00BC2132">
            <w:pPr>
              <w:jc w:val="center"/>
              <w:rPr>
                <w:rFonts w:ascii="Arial" w:hAnsi="Arial" w:cs="Arial"/>
              </w:rPr>
            </w:pPr>
            <w:r w:rsidRPr="00905E94">
              <w:rPr>
                <w:rFonts w:ascii="Arial" w:hAnsi="Arial" w:cs="Arial"/>
              </w:rPr>
              <w:t>Year 3 (2019)</w:t>
            </w:r>
          </w:p>
        </w:tc>
        <w:tc>
          <w:tcPr>
            <w:tcW w:w="2776" w:type="dxa"/>
            <w:tcBorders>
              <w:left w:val="single" w:sz="4" w:space="0" w:color="auto"/>
              <w:bottom w:val="single" w:sz="4" w:space="0" w:color="auto"/>
            </w:tcBorders>
            <w:vAlign w:val="center"/>
          </w:tcPr>
          <w:p w14:paraId="1F30A864" w14:textId="77777777" w:rsidR="00D12352" w:rsidRPr="00905E94" w:rsidRDefault="00D12352" w:rsidP="00BC2132">
            <w:pPr>
              <w:jc w:val="center"/>
              <w:rPr>
                <w:rFonts w:ascii="Arial" w:hAnsi="Arial" w:cs="Arial"/>
              </w:rPr>
            </w:pPr>
            <w:r w:rsidRPr="00905E94">
              <w:rPr>
                <w:rFonts w:ascii="Arial" w:hAnsi="Arial" w:cs="Arial"/>
              </w:rPr>
              <w:t>Year 1 (2017)</w:t>
            </w:r>
          </w:p>
        </w:tc>
        <w:tc>
          <w:tcPr>
            <w:tcW w:w="2507" w:type="dxa"/>
            <w:tcBorders>
              <w:bottom w:val="single" w:sz="4" w:space="0" w:color="auto"/>
            </w:tcBorders>
            <w:vAlign w:val="center"/>
          </w:tcPr>
          <w:p w14:paraId="28B8C43E" w14:textId="77777777" w:rsidR="00D12352" w:rsidRPr="00905E94" w:rsidRDefault="00D12352" w:rsidP="00BC2132">
            <w:pPr>
              <w:jc w:val="center"/>
              <w:rPr>
                <w:rFonts w:ascii="Arial" w:hAnsi="Arial" w:cs="Arial"/>
              </w:rPr>
            </w:pPr>
            <w:r w:rsidRPr="00905E94">
              <w:rPr>
                <w:rFonts w:ascii="Arial" w:hAnsi="Arial" w:cs="Arial"/>
              </w:rPr>
              <w:t>Year 2 (2018)</w:t>
            </w:r>
          </w:p>
        </w:tc>
      </w:tr>
      <w:tr w:rsidR="00D12352" w:rsidRPr="002B652F" w14:paraId="26888C39" w14:textId="77777777" w:rsidTr="00BF38AC">
        <w:tc>
          <w:tcPr>
            <w:tcW w:w="2776" w:type="dxa"/>
            <w:tcBorders>
              <w:top w:val="single" w:sz="4" w:space="0" w:color="auto"/>
              <w:left w:val="nil"/>
              <w:bottom w:val="single" w:sz="4" w:space="0" w:color="auto"/>
              <w:right w:val="nil"/>
            </w:tcBorders>
            <w:vAlign w:val="center"/>
          </w:tcPr>
          <w:p w14:paraId="58EA9D77" w14:textId="77777777" w:rsidR="00D12352" w:rsidRDefault="00D12352" w:rsidP="00BC2132">
            <w:pPr>
              <w:pStyle w:val="ListParagraph"/>
              <w:numPr>
                <w:ilvl w:val="0"/>
                <w:numId w:val="2"/>
              </w:numPr>
              <w:rPr>
                <w:rFonts w:ascii="Arial" w:hAnsi="Arial" w:cs="Arial"/>
              </w:rPr>
            </w:pPr>
            <w:r>
              <w:rPr>
                <w:rFonts w:ascii="Arial" w:hAnsi="Arial" w:cs="Arial"/>
              </w:rPr>
              <w:t>BJA funding covers Subscriber’s participation costs</w:t>
            </w:r>
          </w:p>
          <w:p w14:paraId="3BA7C449" w14:textId="77777777" w:rsidR="00D12352" w:rsidRPr="002B652F" w:rsidRDefault="00D12352" w:rsidP="00BC2132">
            <w:pPr>
              <w:pStyle w:val="ListParagraph"/>
              <w:numPr>
                <w:ilvl w:val="0"/>
                <w:numId w:val="2"/>
              </w:numPr>
              <w:rPr>
                <w:rFonts w:ascii="Arial" w:hAnsi="Arial" w:cs="Arial"/>
              </w:rPr>
            </w:pPr>
            <w:r>
              <w:rPr>
                <w:rFonts w:ascii="Arial" w:hAnsi="Arial" w:cs="Arial"/>
              </w:rPr>
              <w:t>No invoicing</w:t>
            </w:r>
          </w:p>
        </w:tc>
        <w:tc>
          <w:tcPr>
            <w:tcW w:w="2776" w:type="dxa"/>
            <w:tcBorders>
              <w:top w:val="single" w:sz="4" w:space="0" w:color="auto"/>
              <w:left w:val="nil"/>
              <w:bottom w:val="single" w:sz="4" w:space="0" w:color="auto"/>
            </w:tcBorders>
            <w:vAlign w:val="center"/>
          </w:tcPr>
          <w:p w14:paraId="2E21E722" w14:textId="77777777" w:rsidR="00D12352" w:rsidRPr="002B652F" w:rsidRDefault="00D12352" w:rsidP="00BC2132">
            <w:pPr>
              <w:pStyle w:val="ListParagraph"/>
              <w:numPr>
                <w:ilvl w:val="0"/>
                <w:numId w:val="2"/>
              </w:numPr>
              <w:rPr>
                <w:rFonts w:ascii="Arial" w:hAnsi="Arial" w:cs="Arial"/>
              </w:rPr>
            </w:pPr>
            <w:r w:rsidRPr="002B652F">
              <w:rPr>
                <w:rFonts w:ascii="Arial" w:hAnsi="Arial" w:cs="Arial"/>
              </w:rPr>
              <w:t>I</w:t>
            </w:r>
            <w:r w:rsidRPr="002B652F">
              <w:rPr>
                <w:rFonts w:ascii="Arial" w:eastAsiaTheme="minorHAnsi" w:hAnsi="Arial" w:cs="Arial"/>
              </w:rPr>
              <w:t>nvoice date</w:t>
            </w:r>
            <w:r w:rsidRPr="002B652F">
              <w:rPr>
                <w:rFonts w:ascii="Arial" w:hAnsi="Arial" w:cs="Arial"/>
              </w:rPr>
              <w:t>:</w:t>
            </w:r>
            <w:r>
              <w:rPr>
                <w:rFonts w:ascii="Arial" w:eastAsiaTheme="minorHAnsi" w:hAnsi="Arial" w:cs="Arial"/>
              </w:rPr>
              <w:t xml:space="preserve"> 1/1/19</w:t>
            </w:r>
          </w:p>
          <w:p w14:paraId="65ACC92F" w14:textId="77777777" w:rsidR="00D12352" w:rsidRPr="002B652F" w:rsidRDefault="00D12352" w:rsidP="00BC2132">
            <w:pPr>
              <w:pStyle w:val="ListParagraph"/>
              <w:numPr>
                <w:ilvl w:val="0"/>
                <w:numId w:val="2"/>
              </w:numPr>
              <w:rPr>
                <w:rFonts w:ascii="Arial" w:hAnsi="Arial" w:cs="Arial"/>
              </w:rPr>
            </w:pPr>
            <w:r>
              <w:rPr>
                <w:rFonts w:ascii="Arial" w:hAnsi="Arial" w:cs="Arial"/>
              </w:rPr>
              <w:t>Due Date: 1/31/19</w:t>
            </w:r>
          </w:p>
          <w:p w14:paraId="30AEF501" w14:textId="77777777" w:rsidR="00D12352" w:rsidRPr="002B652F" w:rsidRDefault="00D12352" w:rsidP="00BC2132">
            <w:pPr>
              <w:pStyle w:val="ListParagraph"/>
              <w:numPr>
                <w:ilvl w:val="0"/>
                <w:numId w:val="2"/>
              </w:numPr>
              <w:rPr>
                <w:rFonts w:ascii="Arial" w:hAnsi="Arial" w:cs="Arial"/>
              </w:rPr>
            </w:pPr>
            <w:r w:rsidRPr="002B652F">
              <w:rPr>
                <w:rFonts w:ascii="Arial" w:hAnsi="Arial" w:cs="Arial"/>
              </w:rPr>
              <w:t xml:space="preserve">Period Covered: </w:t>
            </w:r>
            <w:r>
              <w:rPr>
                <w:rFonts w:ascii="Arial" w:hAnsi="Arial" w:cs="Arial"/>
              </w:rPr>
              <w:t>1/1/19-12/31/19</w:t>
            </w:r>
          </w:p>
        </w:tc>
        <w:tc>
          <w:tcPr>
            <w:tcW w:w="2776" w:type="dxa"/>
            <w:tcBorders>
              <w:top w:val="single" w:sz="4" w:space="0" w:color="auto"/>
              <w:left w:val="single" w:sz="4" w:space="0" w:color="auto"/>
              <w:bottom w:val="single" w:sz="4" w:space="0" w:color="auto"/>
            </w:tcBorders>
            <w:vAlign w:val="center"/>
          </w:tcPr>
          <w:p w14:paraId="42F9F48A" w14:textId="77777777" w:rsidR="00D12352" w:rsidRPr="002B652F" w:rsidRDefault="00D12352" w:rsidP="00BC2132">
            <w:pPr>
              <w:pStyle w:val="ListParagraph"/>
              <w:numPr>
                <w:ilvl w:val="0"/>
                <w:numId w:val="2"/>
              </w:numPr>
              <w:rPr>
                <w:rFonts w:ascii="Arial" w:hAnsi="Arial" w:cs="Arial"/>
              </w:rPr>
            </w:pPr>
            <w:r w:rsidRPr="002B652F">
              <w:rPr>
                <w:rFonts w:ascii="Arial" w:hAnsi="Arial" w:cs="Arial"/>
              </w:rPr>
              <w:t>I</w:t>
            </w:r>
            <w:r w:rsidRPr="002B652F">
              <w:rPr>
                <w:rFonts w:ascii="Arial" w:eastAsiaTheme="minorHAnsi" w:hAnsi="Arial" w:cs="Arial"/>
              </w:rPr>
              <w:t>nvoice date</w:t>
            </w:r>
            <w:r w:rsidRPr="002B652F">
              <w:rPr>
                <w:rFonts w:ascii="Arial" w:hAnsi="Arial" w:cs="Arial"/>
              </w:rPr>
              <w:t>:</w:t>
            </w:r>
            <w:r w:rsidRPr="002B652F">
              <w:rPr>
                <w:rFonts w:ascii="Arial" w:eastAsiaTheme="minorHAnsi" w:hAnsi="Arial" w:cs="Arial"/>
              </w:rPr>
              <w:t xml:space="preserve"> </w:t>
            </w:r>
            <w:r>
              <w:rPr>
                <w:rFonts w:ascii="Arial" w:eastAsiaTheme="minorHAnsi" w:hAnsi="Arial" w:cs="Arial"/>
              </w:rPr>
              <w:t>11</w:t>
            </w:r>
            <w:r w:rsidRPr="002B652F">
              <w:rPr>
                <w:rFonts w:ascii="Arial" w:eastAsiaTheme="minorHAnsi" w:hAnsi="Arial" w:cs="Arial"/>
              </w:rPr>
              <w:t>/1/17</w:t>
            </w:r>
          </w:p>
          <w:p w14:paraId="0A272F6C" w14:textId="77777777" w:rsidR="00D12352" w:rsidRPr="002B652F" w:rsidRDefault="00D12352" w:rsidP="00BC2132">
            <w:pPr>
              <w:pStyle w:val="ListParagraph"/>
              <w:numPr>
                <w:ilvl w:val="0"/>
                <w:numId w:val="2"/>
              </w:numPr>
              <w:rPr>
                <w:rFonts w:ascii="Arial" w:hAnsi="Arial" w:cs="Arial"/>
              </w:rPr>
            </w:pPr>
            <w:r w:rsidRPr="002B652F">
              <w:rPr>
                <w:rFonts w:ascii="Arial" w:hAnsi="Arial" w:cs="Arial"/>
              </w:rPr>
              <w:t xml:space="preserve">Due Date: </w:t>
            </w:r>
            <w:r>
              <w:rPr>
                <w:rFonts w:ascii="Arial" w:hAnsi="Arial" w:cs="Arial"/>
              </w:rPr>
              <w:t>11</w:t>
            </w:r>
            <w:r w:rsidRPr="002B652F">
              <w:rPr>
                <w:rFonts w:ascii="Arial" w:hAnsi="Arial" w:cs="Arial"/>
              </w:rPr>
              <w:t>/3</w:t>
            </w:r>
            <w:r>
              <w:rPr>
                <w:rFonts w:ascii="Arial" w:hAnsi="Arial" w:cs="Arial"/>
              </w:rPr>
              <w:t>0</w:t>
            </w:r>
            <w:r w:rsidRPr="002B652F">
              <w:rPr>
                <w:rFonts w:ascii="Arial" w:hAnsi="Arial" w:cs="Arial"/>
              </w:rPr>
              <w:t>/17</w:t>
            </w:r>
          </w:p>
          <w:p w14:paraId="1C52FB2F" w14:textId="77777777" w:rsidR="00D12352" w:rsidRPr="002B652F" w:rsidRDefault="00D12352" w:rsidP="00BC2132">
            <w:pPr>
              <w:pStyle w:val="ListParagraph"/>
              <w:numPr>
                <w:ilvl w:val="0"/>
                <w:numId w:val="2"/>
              </w:numPr>
              <w:rPr>
                <w:rFonts w:ascii="Arial" w:eastAsiaTheme="minorHAnsi" w:hAnsi="Arial" w:cs="Arial"/>
              </w:rPr>
            </w:pPr>
            <w:r w:rsidRPr="002B652F">
              <w:rPr>
                <w:rFonts w:ascii="Arial" w:hAnsi="Arial" w:cs="Arial"/>
              </w:rPr>
              <w:t>Period Covered: 4/1/17-12/31/17</w:t>
            </w:r>
          </w:p>
        </w:tc>
        <w:tc>
          <w:tcPr>
            <w:tcW w:w="2507" w:type="dxa"/>
            <w:tcBorders>
              <w:top w:val="single" w:sz="4" w:space="0" w:color="auto"/>
              <w:bottom w:val="single" w:sz="4" w:space="0" w:color="auto"/>
            </w:tcBorders>
            <w:vAlign w:val="center"/>
          </w:tcPr>
          <w:p w14:paraId="367AEF59" w14:textId="77777777" w:rsidR="00D12352" w:rsidRPr="002B652F" w:rsidRDefault="00D12352" w:rsidP="00BC2132">
            <w:pPr>
              <w:pStyle w:val="ListParagraph"/>
              <w:numPr>
                <w:ilvl w:val="0"/>
                <w:numId w:val="2"/>
              </w:numPr>
              <w:rPr>
                <w:rFonts w:ascii="Arial" w:hAnsi="Arial" w:cs="Arial"/>
              </w:rPr>
            </w:pPr>
            <w:r w:rsidRPr="002B652F">
              <w:rPr>
                <w:rFonts w:ascii="Arial" w:hAnsi="Arial" w:cs="Arial"/>
              </w:rPr>
              <w:t>I</w:t>
            </w:r>
            <w:r w:rsidRPr="002B652F">
              <w:rPr>
                <w:rFonts w:ascii="Arial" w:eastAsiaTheme="minorHAnsi" w:hAnsi="Arial" w:cs="Arial"/>
              </w:rPr>
              <w:t>nvoice date</w:t>
            </w:r>
            <w:r w:rsidRPr="002B652F">
              <w:rPr>
                <w:rFonts w:ascii="Arial" w:hAnsi="Arial" w:cs="Arial"/>
              </w:rPr>
              <w:t>:</w:t>
            </w:r>
            <w:r w:rsidRPr="002B652F">
              <w:rPr>
                <w:rFonts w:ascii="Arial" w:eastAsiaTheme="minorHAnsi" w:hAnsi="Arial" w:cs="Arial"/>
              </w:rPr>
              <w:t xml:space="preserve"> 1/1/18</w:t>
            </w:r>
          </w:p>
          <w:p w14:paraId="253D08CB" w14:textId="77777777" w:rsidR="00D12352" w:rsidRPr="002B652F" w:rsidRDefault="00D12352" w:rsidP="00BC2132">
            <w:pPr>
              <w:pStyle w:val="ListParagraph"/>
              <w:numPr>
                <w:ilvl w:val="0"/>
                <w:numId w:val="2"/>
              </w:numPr>
              <w:rPr>
                <w:rFonts w:ascii="Arial" w:hAnsi="Arial" w:cs="Arial"/>
              </w:rPr>
            </w:pPr>
            <w:r w:rsidRPr="002B652F">
              <w:rPr>
                <w:rFonts w:ascii="Arial" w:hAnsi="Arial" w:cs="Arial"/>
              </w:rPr>
              <w:t>Due Date: 1/31/18</w:t>
            </w:r>
          </w:p>
          <w:p w14:paraId="318716F5" w14:textId="77777777" w:rsidR="00D12352" w:rsidRPr="002B652F" w:rsidRDefault="00D12352" w:rsidP="00BC2132">
            <w:pPr>
              <w:pStyle w:val="ListParagraph"/>
              <w:numPr>
                <w:ilvl w:val="0"/>
                <w:numId w:val="2"/>
              </w:numPr>
              <w:rPr>
                <w:rFonts w:ascii="Arial" w:hAnsi="Arial" w:cs="Arial"/>
              </w:rPr>
            </w:pPr>
            <w:r w:rsidRPr="002B652F">
              <w:rPr>
                <w:rFonts w:ascii="Arial" w:hAnsi="Arial" w:cs="Arial"/>
              </w:rPr>
              <w:t>Period Covered: 1/1/18-12/31/18</w:t>
            </w:r>
          </w:p>
        </w:tc>
      </w:tr>
    </w:tbl>
    <w:p w14:paraId="2F09CEB9" w14:textId="25D3E1A2" w:rsidR="00D12352" w:rsidRPr="002B652F" w:rsidRDefault="00D12352" w:rsidP="00D12352">
      <w:pPr>
        <w:rPr>
          <w:rFonts w:ascii="Arial" w:hAnsi="Arial" w:cs="Arial"/>
        </w:rPr>
      </w:pPr>
      <w:r w:rsidRPr="002B652F">
        <w:rPr>
          <w:rFonts w:ascii="Arial" w:hAnsi="Arial" w:cs="Arial"/>
          <w:b/>
        </w:rPr>
        <w:br w:type="textWrapping" w:clear="all"/>
        <w:t xml:space="preserve">Table 4. </w:t>
      </w:r>
      <w:r w:rsidRPr="002B652F">
        <w:rPr>
          <w:rFonts w:ascii="Arial" w:hAnsi="Arial" w:cs="Arial"/>
        </w:rPr>
        <w:t xml:space="preserve">Subscriber Annual </w:t>
      </w:r>
      <w:r>
        <w:rPr>
          <w:rFonts w:ascii="Arial" w:hAnsi="Arial" w:cs="Arial"/>
        </w:rPr>
        <w:t>Participation Costs</w:t>
      </w:r>
      <w:r w:rsidRPr="002B652F">
        <w:rPr>
          <w:rFonts w:ascii="Arial" w:hAnsi="Arial" w:cs="Arial"/>
        </w:rPr>
        <w:t>.</w:t>
      </w:r>
    </w:p>
    <w:p w14:paraId="264C6321" w14:textId="77777777" w:rsidR="00D12352" w:rsidRPr="002B652F" w:rsidRDefault="00D12352" w:rsidP="00D12352">
      <w:pPr>
        <w:rPr>
          <w:rFonts w:ascii="Arial" w:hAnsi="Arial" w:cs="Arial"/>
          <w:sz w:val="18"/>
        </w:rPr>
      </w:pPr>
    </w:p>
    <w:tbl>
      <w:tblPr>
        <w:tblStyle w:val="ListTable1Light1"/>
        <w:tblW w:w="11187" w:type="dxa"/>
        <w:jc w:val="center"/>
        <w:tblInd w:w="-72" w:type="dxa"/>
        <w:tblLayout w:type="fixed"/>
        <w:tblLook w:val="04A0" w:firstRow="1" w:lastRow="0" w:firstColumn="1" w:lastColumn="0" w:noHBand="0" w:noVBand="1"/>
      </w:tblPr>
      <w:tblGrid>
        <w:gridCol w:w="14"/>
        <w:gridCol w:w="2596"/>
        <w:gridCol w:w="14"/>
        <w:gridCol w:w="1426"/>
        <w:gridCol w:w="27"/>
        <w:gridCol w:w="1413"/>
        <w:gridCol w:w="27"/>
        <w:gridCol w:w="1683"/>
        <w:gridCol w:w="27"/>
        <w:gridCol w:w="2223"/>
        <w:gridCol w:w="27"/>
        <w:gridCol w:w="1683"/>
        <w:gridCol w:w="27"/>
      </w:tblGrid>
      <w:tr w:rsidR="00D12352" w:rsidRPr="002B652F" w14:paraId="713C0AF1" w14:textId="77777777" w:rsidTr="0006240A">
        <w:trPr>
          <w:gridBefore w:val="1"/>
          <w:cnfStyle w:val="100000000000" w:firstRow="1" w:lastRow="0" w:firstColumn="0" w:lastColumn="0" w:oddVBand="0" w:evenVBand="0" w:oddHBand="0" w:evenHBand="0" w:firstRowFirstColumn="0" w:firstRowLastColumn="0" w:lastRowFirstColumn="0" w:lastRowLastColumn="0"/>
          <w:wBefore w:w="14" w:type="dxa"/>
          <w:trHeight w:val="20"/>
          <w:jc w:val="center"/>
        </w:trPr>
        <w:tc>
          <w:tcPr>
            <w:cnfStyle w:val="001000000000" w:firstRow="0" w:lastRow="0" w:firstColumn="1" w:lastColumn="0" w:oddVBand="0" w:evenVBand="0" w:oddHBand="0" w:evenHBand="0" w:firstRowFirstColumn="0" w:firstRowLastColumn="0" w:lastRowFirstColumn="0" w:lastRowLastColumn="0"/>
            <w:tcW w:w="2610" w:type="dxa"/>
            <w:gridSpan w:val="2"/>
            <w:noWrap/>
            <w:vAlign w:val="center"/>
          </w:tcPr>
          <w:p w14:paraId="5B83AD3F" w14:textId="77777777" w:rsidR="00D12352" w:rsidRPr="002B652F" w:rsidRDefault="00D12352" w:rsidP="00BC2132">
            <w:pPr>
              <w:contextualSpacing/>
              <w:jc w:val="center"/>
              <w:rPr>
                <w:rFonts w:ascii="Arial" w:hAnsi="Arial" w:cs="Arial"/>
                <w:color w:val="000000"/>
                <w:sz w:val="22"/>
              </w:rPr>
            </w:pPr>
            <w:r w:rsidRPr="002B652F">
              <w:rPr>
                <w:rFonts w:ascii="Arial" w:hAnsi="Arial" w:cs="Arial"/>
                <w:color w:val="000000"/>
                <w:sz w:val="22"/>
              </w:rPr>
              <w:t>Jurisdiction</w:t>
            </w:r>
          </w:p>
        </w:tc>
        <w:tc>
          <w:tcPr>
            <w:tcW w:w="1453" w:type="dxa"/>
            <w:gridSpan w:val="2"/>
            <w:noWrap/>
            <w:vAlign w:val="center"/>
          </w:tcPr>
          <w:p w14:paraId="659A35EE" w14:textId="77777777" w:rsidR="00D12352" w:rsidRPr="002B652F" w:rsidRDefault="00D12352" w:rsidP="00BC2132">
            <w:pPr>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2"/>
              </w:rPr>
            </w:pPr>
            <w:r w:rsidRPr="002B652F">
              <w:rPr>
                <w:rFonts w:ascii="Arial" w:hAnsi="Arial" w:cs="Arial"/>
                <w:color w:val="000000"/>
                <w:sz w:val="22"/>
              </w:rPr>
              <w:t>County Total Users</w:t>
            </w:r>
          </w:p>
        </w:tc>
        <w:tc>
          <w:tcPr>
            <w:tcW w:w="1440" w:type="dxa"/>
            <w:gridSpan w:val="2"/>
            <w:noWrap/>
            <w:vAlign w:val="center"/>
          </w:tcPr>
          <w:p w14:paraId="6813E8D0" w14:textId="77777777" w:rsidR="00D12352" w:rsidRPr="002B652F" w:rsidRDefault="00D12352" w:rsidP="00BC2132">
            <w:pPr>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2"/>
              </w:rPr>
            </w:pPr>
            <w:r w:rsidRPr="002B652F">
              <w:rPr>
                <w:rFonts w:ascii="Arial" w:hAnsi="Arial" w:cs="Arial"/>
                <w:color w:val="000000"/>
                <w:sz w:val="22"/>
              </w:rPr>
              <w:t>% of Total Users</w:t>
            </w:r>
          </w:p>
        </w:tc>
        <w:tc>
          <w:tcPr>
            <w:tcW w:w="1710" w:type="dxa"/>
            <w:gridSpan w:val="2"/>
            <w:noWrap/>
            <w:vAlign w:val="center"/>
          </w:tcPr>
          <w:p w14:paraId="5ED76F58" w14:textId="77777777" w:rsidR="00D12352" w:rsidRPr="002B652F" w:rsidRDefault="00D12352" w:rsidP="00BC2132">
            <w:pPr>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2"/>
              </w:rPr>
            </w:pPr>
            <w:r w:rsidRPr="002B652F">
              <w:rPr>
                <w:rFonts w:ascii="Arial" w:hAnsi="Arial" w:cs="Arial"/>
                <w:color w:val="000000"/>
                <w:sz w:val="22"/>
              </w:rPr>
              <w:t>User Fee</w:t>
            </w:r>
          </w:p>
          <w:p w14:paraId="09D75F82" w14:textId="77777777" w:rsidR="00D12352" w:rsidRPr="002B652F" w:rsidRDefault="00D12352" w:rsidP="00BC2132">
            <w:pPr>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2"/>
              </w:rPr>
            </w:pPr>
            <w:r w:rsidRPr="002B652F">
              <w:rPr>
                <w:rFonts w:ascii="Arial" w:hAnsi="Arial" w:cs="Arial"/>
                <w:color w:val="000000"/>
                <w:sz w:val="22"/>
              </w:rPr>
              <w:t>$7 per User</w:t>
            </w:r>
          </w:p>
        </w:tc>
        <w:tc>
          <w:tcPr>
            <w:tcW w:w="2250" w:type="dxa"/>
            <w:gridSpan w:val="2"/>
            <w:noWrap/>
            <w:vAlign w:val="center"/>
          </w:tcPr>
          <w:p w14:paraId="2677BE38" w14:textId="77777777" w:rsidR="00D12352" w:rsidRPr="002B652F" w:rsidRDefault="00D12352" w:rsidP="00BC2132">
            <w:pPr>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2"/>
              </w:rPr>
            </w:pPr>
            <w:r w:rsidRPr="002B652F">
              <w:rPr>
                <w:rFonts w:ascii="Arial" w:hAnsi="Arial" w:cs="Arial"/>
                <w:color w:val="000000"/>
                <w:sz w:val="22"/>
              </w:rPr>
              <w:t>% of Infrastructure Cost</w:t>
            </w:r>
          </w:p>
        </w:tc>
        <w:tc>
          <w:tcPr>
            <w:tcW w:w="1710" w:type="dxa"/>
            <w:gridSpan w:val="2"/>
            <w:noWrap/>
            <w:vAlign w:val="center"/>
          </w:tcPr>
          <w:p w14:paraId="5AC92277" w14:textId="77777777" w:rsidR="00D12352" w:rsidRPr="002B652F" w:rsidRDefault="00D12352" w:rsidP="00BC2132">
            <w:pPr>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2"/>
              </w:rPr>
            </w:pPr>
            <w:r w:rsidRPr="002B652F">
              <w:rPr>
                <w:rFonts w:ascii="Arial" w:hAnsi="Arial" w:cs="Arial"/>
                <w:color w:val="000000"/>
                <w:sz w:val="22"/>
              </w:rPr>
              <w:t>Total Cost</w:t>
            </w:r>
          </w:p>
        </w:tc>
      </w:tr>
      <w:tr w:rsidR="00477CE9" w:rsidRPr="006463C9" w14:paraId="39304046" w14:textId="77777777" w:rsidTr="00477CE9">
        <w:tblPrEx>
          <w:jc w:val="left"/>
        </w:tblPrEx>
        <w:trPr>
          <w:gridAfter w:val="1"/>
          <w:cnfStyle w:val="000000100000" w:firstRow="0" w:lastRow="0" w:firstColumn="0" w:lastColumn="0" w:oddVBand="0" w:evenVBand="0" w:oddHBand="1" w:evenHBand="0" w:firstRowFirstColumn="0" w:firstRowLastColumn="0" w:lastRowFirstColumn="0" w:lastRowLastColumn="0"/>
          <w:wAfter w:w="27" w:type="dxa"/>
          <w:trHeight w:val="20"/>
        </w:trPr>
        <w:tc>
          <w:tcPr>
            <w:cnfStyle w:val="001000000000" w:firstRow="0" w:lastRow="0" w:firstColumn="1" w:lastColumn="0" w:oddVBand="0" w:evenVBand="0" w:oddHBand="0" w:evenHBand="0" w:firstRowFirstColumn="0" w:firstRowLastColumn="0" w:lastRowFirstColumn="0" w:lastRowLastColumn="0"/>
            <w:tcW w:w="2610" w:type="dxa"/>
            <w:gridSpan w:val="2"/>
            <w:tcBorders>
              <w:bottom w:val="single" w:sz="4" w:space="0" w:color="auto"/>
            </w:tcBorders>
            <w:shd w:val="clear" w:color="auto" w:fill="auto"/>
            <w:noWrap/>
          </w:tcPr>
          <w:p w14:paraId="277CA5FB" w14:textId="77777777" w:rsidR="00D12352" w:rsidRPr="006463C9" w:rsidRDefault="00D12352" w:rsidP="00BC2132">
            <w:pPr>
              <w:contextualSpacing/>
              <w:rPr>
                <w:rFonts w:ascii="Arial" w:hAnsi="Arial" w:cs="Arial"/>
                <w:b w:val="0"/>
                <w:color w:val="000000"/>
                <w:sz w:val="22"/>
              </w:rPr>
            </w:pPr>
            <w:r w:rsidRPr="006463C9">
              <w:rPr>
                <w:rFonts w:ascii="Arial" w:hAnsi="Arial" w:cs="Arial"/>
                <w:b w:val="0"/>
                <w:color w:val="000000"/>
                <w:sz w:val="22"/>
              </w:rPr>
              <w:t>City of Columbia</w:t>
            </w:r>
          </w:p>
        </w:tc>
        <w:tc>
          <w:tcPr>
            <w:tcW w:w="1440" w:type="dxa"/>
            <w:gridSpan w:val="2"/>
            <w:tcBorders>
              <w:bottom w:val="single" w:sz="4" w:space="0" w:color="auto"/>
            </w:tcBorders>
            <w:shd w:val="clear" w:color="auto" w:fill="auto"/>
            <w:noWrap/>
          </w:tcPr>
          <w:p w14:paraId="73F84D58" w14:textId="77777777" w:rsidR="00D12352" w:rsidRPr="006463C9" w:rsidRDefault="00D12352" w:rsidP="00BC2132">
            <w:pPr>
              <w:contextualSpacing/>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rPr>
            </w:pPr>
            <w:r>
              <w:rPr>
                <w:rFonts w:ascii="Arial" w:hAnsi="Arial" w:cs="Arial"/>
                <w:color w:val="000000"/>
                <w:sz w:val="22"/>
              </w:rPr>
              <w:t>1,068</w:t>
            </w:r>
          </w:p>
        </w:tc>
        <w:tc>
          <w:tcPr>
            <w:tcW w:w="1440" w:type="dxa"/>
            <w:gridSpan w:val="2"/>
            <w:tcBorders>
              <w:bottom w:val="single" w:sz="4" w:space="0" w:color="auto"/>
            </w:tcBorders>
            <w:shd w:val="clear" w:color="auto" w:fill="auto"/>
            <w:noWrap/>
          </w:tcPr>
          <w:p w14:paraId="17BC2DE5" w14:textId="77777777" w:rsidR="00D12352" w:rsidRPr="006463C9" w:rsidRDefault="00D12352" w:rsidP="00BC2132">
            <w:pPr>
              <w:contextualSpacing/>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rPr>
            </w:pPr>
            <w:r>
              <w:rPr>
                <w:rFonts w:ascii="Arial" w:hAnsi="Arial" w:cs="Arial"/>
                <w:color w:val="000000"/>
                <w:sz w:val="22"/>
              </w:rPr>
              <w:t>5.9</w:t>
            </w:r>
            <w:r w:rsidRPr="002B652F">
              <w:rPr>
                <w:rFonts w:ascii="Arial" w:hAnsi="Arial" w:cs="Arial"/>
                <w:color w:val="000000"/>
                <w:sz w:val="22"/>
              </w:rPr>
              <w:t>%</w:t>
            </w:r>
          </w:p>
        </w:tc>
        <w:tc>
          <w:tcPr>
            <w:tcW w:w="1710" w:type="dxa"/>
            <w:gridSpan w:val="2"/>
            <w:tcBorders>
              <w:top w:val="nil"/>
              <w:left w:val="nil"/>
              <w:bottom w:val="single" w:sz="4" w:space="0" w:color="auto"/>
              <w:right w:val="nil"/>
            </w:tcBorders>
            <w:shd w:val="clear" w:color="auto" w:fill="auto"/>
            <w:noWrap/>
            <w:vAlign w:val="bottom"/>
          </w:tcPr>
          <w:p w14:paraId="293966A9" w14:textId="77777777" w:rsidR="00D12352" w:rsidRPr="006463C9" w:rsidRDefault="00D12352" w:rsidP="00BC2132">
            <w:pPr>
              <w:contextualSpacing/>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rPr>
            </w:pPr>
            <w:r>
              <w:rPr>
                <w:rFonts w:ascii="Arial" w:hAnsi="Arial" w:cs="Arial"/>
                <w:color w:val="000000"/>
                <w:sz w:val="22"/>
              </w:rPr>
              <w:t xml:space="preserve"> $    7,5476.00</w:t>
            </w:r>
          </w:p>
        </w:tc>
        <w:tc>
          <w:tcPr>
            <w:tcW w:w="2250" w:type="dxa"/>
            <w:gridSpan w:val="2"/>
            <w:tcBorders>
              <w:top w:val="nil"/>
              <w:left w:val="nil"/>
              <w:bottom w:val="single" w:sz="4" w:space="0" w:color="auto"/>
              <w:right w:val="nil"/>
            </w:tcBorders>
            <w:shd w:val="clear" w:color="auto" w:fill="auto"/>
            <w:noWrap/>
            <w:vAlign w:val="bottom"/>
          </w:tcPr>
          <w:p w14:paraId="1A242B47" w14:textId="77777777" w:rsidR="00D12352" w:rsidRPr="006463C9" w:rsidRDefault="00D12352" w:rsidP="00BC2132">
            <w:pPr>
              <w:contextualSpacing/>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rPr>
            </w:pPr>
            <w:r w:rsidRPr="002B652F">
              <w:rPr>
                <w:rFonts w:ascii="Arial" w:hAnsi="Arial" w:cs="Arial"/>
                <w:color w:val="000000"/>
                <w:sz w:val="22"/>
              </w:rPr>
              <w:t xml:space="preserve"> </w:t>
            </w:r>
            <w:r>
              <w:rPr>
                <w:rFonts w:ascii="Arial" w:hAnsi="Arial" w:cs="Arial"/>
                <w:color w:val="000000"/>
                <w:sz w:val="22"/>
              </w:rPr>
              <w:t>$    7,397.76</w:t>
            </w:r>
          </w:p>
        </w:tc>
        <w:tc>
          <w:tcPr>
            <w:tcW w:w="1710" w:type="dxa"/>
            <w:gridSpan w:val="2"/>
            <w:tcBorders>
              <w:top w:val="nil"/>
              <w:left w:val="nil"/>
              <w:bottom w:val="single" w:sz="4" w:space="0" w:color="auto"/>
              <w:right w:val="nil"/>
            </w:tcBorders>
            <w:shd w:val="clear" w:color="auto" w:fill="auto"/>
            <w:noWrap/>
            <w:vAlign w:val="bottom"/>
          </w:tcPr>
          <w:p w14:paraId="789CFA03" w14:textId="77777777" w:rsidR="00D12352" w:rsidRPr="006463C9" w:rsidRDefault="00D12352" w:rsidP="00BC2132">
            <w:pPr>
              <w:contextualSpacing/>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rPr>
            </w:pPr>
            <w:r>
              <w:rPr>
                <w:rFonts w:ascii="Arial" w:hAnsi="Arial" w:cs="Arial"/>
                <w:color w:val="000000"/>
                <w:sz w:val="22"/>
              </w:rPr>
              <w:t xml:space="preserve"> $    14,873.76</w:t>
            </w:r>
          </w:p>
        </w:tc>
      </w:tr>
      <w:tr w:rsidR="00477CE9" w:rsidRPr="006463C9" w14:paraId="73ADBFDB" w14:textId="77777777" w:rsidTr="00BF38AC">
        <w:tblPrEx>
          <w:jc w:val="left"/>
        </w:tblPrEx>
        <w:trPr>
          <w:gridAfter w:val="1"/>
          <w:wAfter w:w="27" w:type="dxa"/>
          <w:trHeight w:val="20"/>
        </w:trPr>
        <w:tc>
          <w:tcPr>
            <w:cnfStyle w:val="001000000000" w:firstRow="0" w:lastRow="0" w:firstColumn="1" w:lastColumn="0" w:oddVBand="0" w:evenVBand="0" w:oddHBand="0" w:evenHBand="0" w:firstRowFirstColumn="0" w:firstRowLastColumn="0" w:lastRowFirstColumn="0" w:lastRowLastColumn="0"/>
            <w:tcW w:w="2610" w:type="dxa"/>
            <w:gridSpan w:val="2"/>
            <w:tcBorders>
              <w:bottom w:val="single" w:sz="4" w:space="0" w:color="auto"/>
            </w:tcBorders>
            <w:shd w:val="clear" w:color="auto" w:fill="auto"/>
            <w:noWrap/>
          </w:tcPr>
          <w:p w14:paraId="0B1E8896" w14:textId="77777777" w:rsidR="00D12352" w:rsidRPr="006463C9" w:rsidRDefault="00D12352" w:rsidP="00BC2132">
            <w:pPr>
              <w:contextualSpacing/>
              <w:rPr>
                <w:rFonts w:ascii="Arial" w:hAnsi="Arial" w:cs="Arial"/>
                <w:b w:val="0"/>
                <w:color w:val="000000"/>
                <w:sz w:val="22"/>
                <w:szCs w:val="22"/>
              </w:rPr>
            </w:pPr>
            <w:r w:rsidRPr="006463C9">
              <w:rPr>
                <w:rFonts w:ascii="Arial" w:hAnsi="Arial" w:cs="Arial"/>
                <w:b w:val="0"/>
                <w:color w:val="000000"/>
                <w:sz w:val="22"/>
                <w:szCs w:val="22"/>
              </w:rPr>
              <w:t>Boone County (excluding Columbia)</w:t>
            </w:r>
          </w:p>
        </w:tc>
        <w:tc>
          <w:tcPr>
            <w:tcW w:w="1440" w:type="dxa"/>
            <w:gridSpan w:val="2"/>
            <w:tcBorders>
              <w:bottom w:val="single" w:sz="4" w:space="0" w:color="auto"/>
            </w:tcBorders>
            <w:shd w:val="clear" w:color="auto" w:fill="auto"/>
            <w:noWrap/>
            <w:vAlign w:val="center"/>
          </w:tcPr>
          <w:p w14:paraId="2D6A9D16" w14:textId="77777777" w:rsidR="00D12352" w:rsidRPr="006463C9" w:rsidRDefault="00D12352" w:rsidP="00477CE9">
            <w:pPr>
              <w:contextualSpacing/>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6463C9">
              <w:rPr>
                <w:rFonts w:ascii="Arial" w:hAnsi="Arial" w:cs="Arial"/>
                <w:color w:val="000000"/>
                <w:sz w:val="22"/>
                <w:szCs w:val="22"/>
              </w:rPr>
              <w:t>17</w:t>
            </w:r>
          </w:p>
        </w:tc>
        <w:tc>
          <w:tcPr>
            <w:tcW w:w="1440" w:type="dxa"/>
            <w:gridSpan w:val="2"/>
            <w:tcBorders>
              <w:bottom w:val="single" w:sz="4" w:space="0" w:color="auto"/>
            </w:tcBorders>
            <w:shd w:val="clear" w:color="auto" w:fill="auto"/>
            <w:noWrap/>
            <w:vAlign w:val="center"/>
          </w:tcPr>
          <w:p w14:paraId="6E19307A" w14:textId="77777777" w:rsidR="00D12352" w:rsidRPr="006463C9" w:rsidRDefault="00D12352" w:rsidP="00477CE9">
            <w:pPr>
              <w:contextualSpacing/>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6463C9">
              <w:rPr>
                <w:rFonts w:ascii="Arial" w:hAnsi="Arial" w:cs="Arial"/>
                <w:color w:val="000000"/>
                <w:sz w:val="22"/>
                <w:szCs w:val="22"/>
              </w:rPr>
              <w:t>0.1%</w:t>
            </w:r>
          </w:p>
        </w:tc>
        <w:tc>
          <w:tcPr>
            <w:tcW w:w="1710" w:type="dxa"/>
            <w:gridSpan w:val="2"/>
            <w:tcBorders>
              <w:top w:val="nil"/>
              <w:left w:val="nil"/>
              <w:bottom w:val="single" w:sz="4" w:space="0" w:color="auto"/>
              <w:right w:val="nil"/>
            </w:tcBorders>
            <w:shd w:val="clear" w:color="auto" w:fill="auto"/>
            <w:noWrap/>
            <w:vAlign w:val="center"/>
          </w:tcPr>
          <w:p w14:paraId="5765B034" w14:textId="77777777" w:rsidR="00D12352" w:rsidRPr="006463C9" w:rsidRDefault="00D12352" w:rsidP="00477CE9">
            <w:pPr>
              <w:contextualSpacing/>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6463C9">
              <w:rPr>
                <w:rFonts w:ascii="Arial" w:hAnsi="Arial" w:cs="Arial"/>
                <w:color w:val="000000"/>
                <w:sz w:val="22"/>
                <w:szCs w:val="22"/>
              </w:rPr>
              <w:t xml:space="preserve"> $  </w:t>
            </w:r>
            <w:r>
              <w:rPr>
                <w:rFonts w:ascii="Arial" w:hAnsi="Arial" w:cs="Arial"/>
                <w:color w:val="000000"/>
                <w:sz w:val="22"/>
                <w:szCs w:val="22"/>
              </w:rPr>
              <w:t xml:space="preserve">     </w:t>
            </w:r>
            <w:r w:rsidRPr="006463C9">
              <w:rPr>
                <w:rFonts w:ascii="Arial" w:hAnsi="Arial" w:cs="Arial"/>
                <w:color w:val="000000"/>
                <w:sz w:val="22"/>
                <w:szCs w:val="22"/>
              </w:rPr>
              <w:t xml:space="preserve">  119.00</w:t>
            </w:r>
          </w:p>
        </w:tc>
        <w:tc>
          <w:tcPr>
            <w:tcW w:w="2250" w:type="dxa"/>
            <w:gridSpan w:val="2"/>
            <w:tcBorders>
              <w:top w:val="nil"/>
              <w:left w:val="nil"/>
              <w:bottom w:val="single" w:sz="4" w:space="0" w:color="auto"/>
              <w:right w:val="nil"/>
            </w:tcBorders>
            <w:shd w:val="clear" w:color="auto" w:fill="auto"/>
            <w:noWrap/>
            <w:vAlign w:val="center"/>
          </w:tcPr>
          <w:p w14:paraId="7325ACB4" w14:textId="77777777" w:rsidR="00D12352" w:rsidRPr="006463C9" w:rsidRDefault="00D12352" w:rsidP="00477CE9">
            <w:pPr>
              <w:contextualSpacing/>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6463C9">
              <w:rPr>
                <w:rFonts w:ascii="Arial" w:hAnsi="Arial" w:cs="Arial"/>
                <w:color w:val="000000"/>
                <w:sz w:val="22"/>
                <w:szCs w:val="22"/>
              </w:rPr>
              <w:t xml:space="preserve"> $   </w:t>
            </w:r>
            <w:r>
              <w:rPr>
                <w:rFonts w:ascii="Arial" w:hAnsi="Arial" w:cs="Arial"/>
                <w:color w:val="000000"/>
                <w:sz w:val="22"/>
                <w:szCs w:val="22"/>
              </w:rPr>
              <w:t xml:space="preserve">   </w:t>
            </w:r>
            <w:r w:rsidRPr="006463C9">
              <w:rPr>
                <w:rFonts w:ascii="Arial" w:hAnsi="Arial" w:cs="Arial"/>
                <w:color w:val="000000"/>
                <w:sz w:val="22"/>
                <w:szCs w:val="22"/>
              </w:rPr>
              <w:t xml:space="preserve"> 117.75</w:t>
            </w:r>
          </w:p>
        </w:tc>
        <w:tc>
          <w:tcPr>
            <w:tcW w:w="1710" w:type="dxa"/>
            <w:gridSpan w:val="2"/>
            <w:tcBorders>
              <w:top w:val="nil"/>
              <w:left w:val="nil"/>
              <w:bottom w:val="single" w:sz="4" w:space="0" w:color="auto"/>
              <w:right w:val="nil"/>
            </w:tcBorders>
            <w:shd w:val="clear" w:color="auto" w:fill="auto"/>
            <w:noWrap/>
            <w:vAlign w:val="center"/>
          </w:tcPr>
          <w:p w14:paraId="075F723A" w14:textId="77777777" w:rsidR="00D12352" w:rsidRPr="006463C9" w:rsidRDefault="00D12352" w:rsidP="00477CE9">
            <w:pPr>
              <w:contextualSpacing/>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6463C9">
              <w:rPr>
                <w:rFonts w:ascii="Arial" w:hAnsi="Arial" w:cs="Arial"/>
                <w:color w:val="000000"/>
                <w:sz w:val="22"/>
                <w:szCs w:val="22"/>
              </w:rPr>
              <w:t xml:space="preserve"> $   </w:t>
            </w:r>
            <w:r>
              <w:rPr>
                <w:rFonts w:ascii="Arial" w:hAnsi="Arial" w:cs="Arial"/>
                <w:color w:val="000000"/>
                <w:sz w:val="22"/>
                <w:szCs w:val="22"/>
              </w:rPr>
              <w:t xml:space="preserve">     </w:t>
            </w:r>
            <w:r w:rsidRPr="006463C9">
              <w:rPr>
                <w:rFonts w:ascii="Arial" w:hAnsi="Arial" w:cs="Arial"/>
                <w:color w:val="000000"/>
                <w:sz w:val="22"/>
                <w:szCs w:val="22"/>
              </w:rPr>
              <w:t xml:space="preserve"> 236.75</w:t>
            </w:r>
          </w:p>
        </w:tc>
      </w:tr>
      <w:tr w:rsidR="0006240A" w:rsidRPr="002B652F" w14:paraId="4B5C5983" w14:textId="77777777" w:rsidTr="00BF38AC">
        <w:tblPrEx>
          <w:jc w:val="left"/>
        </w:tblPrEx>
        <w:trPr>
          <w:gridAfter w:val="1"/>
          <w:cnfStyle w:val="000000100000" w:firstRow="0" w:lastRow="0" w:firstColumn="0" w:lastColumn="0" w:oddVBand="0" w:evenVBand="0" w:oddHBand="1" w:evenHBand="0" w:firstRowFirstColumn="0" w:firstRowLastColumn="0" w:lastRowFirstColumn="0" w:lastRowLastColumn="0"/>
          <w:wAfter w:w="27" w:type="dxa"/>
          <w:trHeight w:val="20"/>
        </w:trPr>
        <w:tc>
          <w:tcPr>
            <w:cnfStyle w:val="001000000000" w:firstRow="0" w:lastRow="0" w:firstColumn="1" w:lastColumn="0" w:oddVBand="0" w:evenVBand="0" w:oddHBand="0" w:evenHBand="0" w:firstRowFirstColumn="0" w:firstRowLastColumn="0" w:lastRowFirstColumn="0" w:lastRowLastColumn="0"/>
            <w:tcW w:w="2610" w:type="dxa"/>
            <w:gridSpan w:val="2"/>
            <w:tcBorders>
              <w:top w:val="single" w:sz="4" w:space="0" w:color="auto"/>
              <w:bottom w:val="single" w:sz="4" w:space="0" w:color="auto"/>
            </w:tcBorders>
            <w:shd w:val="clear" w:color="auto" w:fill="auto"/>
            <w:noWrap/>
            <w:hideMark/>
          </w:tcPr>
          <w:p w14:paraId="6BA63BE0" w14:textId="78AE4F86" w:rsidR="00D12352" w:rsidRPr="002B652F" w:rsidRDefault="00DC6253" w:rsidP="00BC2132">
            <w:pPr>
              <w:contextualSpacing/>
              <w:rPr>
                <w:rFonts w:ascii="Arial" w:hAnsi="Arial" w:cs="Arial"/>
                <w:b w:val="0"/>
                <w:color w:val="000000"/>
                <w:sz w:val="22"/>
              </w:rPr>
            </w:pPr>
            <w:r>
              <w:rPr>
                <w:rFonts w:ascii="Arial" w:hAnsi="Arial" w:cs="Arial"/>
                <w:b w:val="0"/>
                <w:color w:val="000000"/>
                <w:sz w:val="22"/>
              </w:rPr>
              <w:t xml:space="preserve">City of Columbia and </w:t>
            </w:r>
            <w:r w:rsidR="00D12352">
              <w:rPr>
                <w:rFonts w:ascii="Arial" w:hAnsi="Arial" w:cs="Arial"/>
                <w:b w:val="0"/>
                <w:color w:val="000000"/>
                <w:sz w:val="22"/>
              </w:rPr>
              <w:t xml:space="preserve">Boone County TOTAL </w:t>
            </w:r>
          </w:p>
        </w:tc>
        <w:tc>
          <w:tcPr>
            <w:tcW w:w="1440" w:type="dxa"/>
            <w:gridSpan w:val="2"/>
            <w:tcBorders>
              <w:top w:val="single" w:sz="4" w:space="0" w:color="auto"/>
              <w:bottom w:val="single" w:sz="4" w:space="0" w:color="auto"/>
            </w:tcBorders>
            <w:shd w:val="clear" w:color="auto" w:fill="auto"/>
            <w:noWrap/>
            <w:vAlign w:val="center"/>
            <w:hideMark/>
          </w:tcPr>
          <w:p w14:paraId="63540260" w14:textId="77777777" w:rsidR="00D12352" w:rsidRPr="002B652F" w:rsidRDefault="00D12352" w:rsidP="00477CE9">
            <w:pPr>
              <w:contextualSpacing/>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rPr>
            </w:pPr>
            <w:r>
              <w:rPr>
                <w:rFonts w:ascii="Arial" w:hAnsi="Arial" w:cs="Arial"/>
                <w:color w:val="000000"/>
                <w:sz w:val="22"/>
              </w:rPr>
              <w:t>1,085</w:t>
            </w:r>
            <w:r w:rsidRPr="002B652F">
              <w:rPr>
                <w:rFonts w:ascii="Arial" w:hAnsi="Arial" w:cs="Arial"/>
                <w:color w:val="000000"/>
                <w:sz w:val="22"/>
              </w:rPr>
              <w:t xml:space="preserve">        </w:t>
            </w:r>
          </w:p>
        </w:tc>
        <w:tc>
          <w:tcPr>
            <w:tcW w:w="1440" w:type="dxa"/>
            <w:gridSpan w:val="2"/>
            <w:tcBorders>
              <w:top w:val="single" w:sz="4" w:space="0" w:color="auto"/>
              <w:bottom w:val="single" w:sz="4" w:space="0" w:color="auto"/>
            </w:tcBorders>
            <w:shd w:val="clear" w:color="auto" w:fill="auto"/>
            <w:noWrap/>
            <w:vAlign w:val="center"/>
            <w:hideMark/>
          </w:tcPr>
          <w:p w14:paraId="28EBFC69" w14:textId="77777777" w:rsidR="00D12352" w:rsidRPr="002B652F" w:rsidRDefault="00D12352" w:rsidP="00477CE9">
            <w:pPr>
              <w:contextualSpacing/>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rPr>
            </w:pPr>
            <w:r>
              <w:rPr>
                <w:rFonts w:ascii="Arial" w:hAnsi="Arial" w:cs="Arial"/>
                <w:color w:val="000000"/>
                <w:sz w:val="22"/>
              </w:rPr>
              <w:t>6.0</w:t>
            </w:r>
            <w:r w:rsidRPr="002B652F">
              <w:rPr>
                <w:rFonts w:ascii="Arial" w:hAnsi="Arial" w:cs="Arial"/>
                <w:color w:val="000000"/>
                <w:sz w:val="22"/>
              </w:rPr>
              <w:t>%</w:t>
            </w:r>
          </w:p>
        </w:tc>
        <w:tc>
          <w:tcPr>
            <w:tcW w:w="1710" w:type="dxa"/>
            <w:gridSpan w:val="2"/>
            <w:tcBorders>
              <w:top w:val="single" w:sz="4" w:space="0" w:color="auto"/>
              <w:left w:val="nil"/>
              <w:bottom w:val="single" w:sz="4" w:space="0" w:color="auto"/>
              <w:right w:val="nil"/>
            </w:tcBorders>
            <w:shd w:val="clear" w:color="auto" w:fill="auto"/>
            <w:noWrap/>
            <w:vAlign w:val="center"/>
          </w:tcPr>
          <w:p w14:paraId="003F1254" w14:textId="77777777" w:rsidR="00D12352" w:rsidRPr="002B652F" w:rsidRDefault="00D12352" w:rsidP="00477CE9">
            <w:pPr>
              <w:contextualSpacing/>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rPr>
            </w:pPr>
            <w:r>
              <w:rPr>
                <w:rFonts w:ascii="Arial" w:hAnsi="Arial" w:cs="Arial"/>
                <w:color w:val="000000"/>
                <w:sz w:val="22"/>
              </w:rPr>
              <w:t xml:space="preserve"> $      7,595.00</w:t>
            </w:r>
          </w:p>
        </w:tc>
        <w:tc>
          <w:tcPr>
            <w:tcW w:w="2250" w:type="dxa"/>
            <w:gridSpan w:val="2"/>
            <w:tcBorders>
              <w:top w:val="single" w:sz="4" w:space="0" w:color="auto"/>
              <w:left w:val="nil"/>
              <w:bottom w:val="single" w:sz="4" w:space="0" w:color="auto"/>
              <w:right w:val="nil"/>
            </w:tcBorders>
            <w:shd w:val="clear" w:color="auto" w:fill="auto"/>
            <w:noWrap/>
            <w:vAlign w:val="center"/>
          </w:tcPr>
          <w:p w14:paraId="0EAECD40" w14:textId="77777777" w:rsidR="00D12352" w:rsidRPr="002B652F" w:rsidRDefault="00D12352" w:rsidP="00477CE9">
            <w:pPr>
              <w:contextualSpacing/>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rPr>
            </w:pPr>
            <w:r w:rsidRPr="002B652F">
              <w:rPr>
                <w:rFonts w:ascii="Arial" w:hAnsi="Arial" w:cs="Arial"/>
                <w:color w:val="000000"/>
                <w:sz w:val="22"/>
              </w:rPr>
              <w:t xml:space="preserve"> </w:t>
            </w:r>
            <w:r>
              <w:rPr>
                <w:rFonts w:ascii="Arial" w:hAnsi="Arial" w:cs="Arial"/>
                <w:color w:val="000000"/>
                <w:sz w:val="22"/>
              </w:rPr>
              <w:t>$    7,515.52</w:t>
            </w:r>
          </w:p>
        </w:tc>
        <w:tc>
          <w:tcPr>
            <w:tcW w:w="1710" w:type="dxa"/>
            <w:gridSpan w:val="2"/>
            <w:tcBorders>
              <w:top w:val="single" w:sz="4" w:space="0" w:color="auto"/>
              <w:left w:val="nil"/>
              <w:bottom w:val="single" w:sz="4" w:space="0" w:color="auto"/>
              <w:right w:val="nil"/>
            </w:tcBorders>
            <w:shd w:val="clear" w:color="auto" w:fill="auto"/>
            <w:noWrap/>
            <w:vAlign w:val="center"/>
          </w:tcPr>
          <w:p w14:paraId="6304D496" w14:textId="77777777" w:rsidR="00D12352" w:rsidRPr="002B652F" w:rsidRDefault="00D12352" w:rsidP="00477CE9">
            <w:pPr>
              <w:contextualSpacing/>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rPr>
            </w:pPr>
            <w:r>
              <w:rPr>
                <w:rFonts w:ascii="Arial" w:hAnsi="Arial" w:cs="Arial"/>
                <w:color w:val="000000"/>
                <w:sz w:val="22"/>
              </w:rPr>
              <w:t xml:space="preserve"> $    15,110.52</w:t>
            </w:r>
          </w:p>
        </w:tc>
      </w:tr>
    </w:tbl>
    <w:p w14:paraId="085869E5" w14:textId="448CC7AE" w:rsidR="00FD19CF" w:rsidRPr="002B652F" w:rsidRDefault="00FD19CF" w:rsidP="00FD19CF">
      <w:pPr>
        <w:rPr>
          <w:rFonts w:ascii="Arial" w:hAnsi="Arial" w:cs="Arial"/>
        </w:rPr>
      </w:pPr>
    </w:p>
    <w:p w14:paraId="42E3240C" w14:textId="77777777" w:rsidR="00FD19CF" w:rsidRPr="002B652F" w:rsidRDefault="00FD19CF" w:rsidP="00FD19CF">
      <w:pPr>
        <w:rPr>
          <w:rFonts w:ascii="Arial" w:hAnsi="Arial" w:cs="Arial"/>
        </w:rPr>
      </w:pPr>
    </w:p>
    <w:p w14:paraId="1EEAC07F" w14:textId="77777777" w:rsidR="00FD19CF" w:rsidRPr="002B652F" w:rsidRDefault="00FD19CF" w:rsidP="00FD19CF">
      <w:pPr>
        <w:rPr>
          <w:rFonts w:ascii="Arial" w:hAnsi="Arial" w:cs="Arial"/>
        </w:rPr>
      </w:pPr>
    </w:p>
    <w:p w14:paraId="2EE77D56" w14:textId="77777777" w:rsidR="00FD19CF" w:rsidRPr="002B652F" w:rsidRDefault="00FD19CF" w:rsidP="00FD19CF">
      <w:pPr>
        <w:jc w:val="center"/>
        <w:rPr>
          <w:rFonts w:ascii="Arial" w:hAnsi="Arial" w:cs="Arial"/>
          <w:b/>
        </w:rPr>
      </w:pPr>
    </w:p>
    <w:p w14:paraId="01C024BD" w14:textId="77777777" w:rsidR="00FD19CF" w:rsidRPr="002B652F" w:rsidRDefault="00FD19CF" w:rsidP="00FD19CF">
      <w:pPr>
        <w:jc w:val="center"/>
        <w:rPr>
          <w:rFonts w:ascii="Arial" w:hAnsi="Arial" w:cs="Arial"/>
          <w:b/>
        </w:rPr>
      </w:pPr>
    </w:p>
    <w:p w14:paraId="434E07A1" w14:textId="77777777" w:rsidR="00FD19CF" w:rsidRPr="002B652F" w:rsidRDefault="00FD19CF" w:rsidP="00FD19CF">
      <w:pPr>
        <w:pBdr>
          <w:between w:val="single" w:sz="4" w:space="1" w:color="auto"/>
        </w:pBdr>
        <w:contextualSpacing/>
        <w:rPr>
          <w:rFonts w:ascii="Arial" w:hAnsi="Arial" w:cs="Arial"/>
          <w:b/>
        </w:rPr>
      </w:pPr>
      <w:r w:rsidRPr="002B652F">
        <w:rPr>
          <w:rFonts w:ascii="Arial" w:hAnsi="Arial" w:cs="Arial"/>
          <w:b/>
        </w:rPr>
        <w:br w:type="page"/>
      </w:r>
    </w:p>
    <w:p w14:paraId="08A224B1" w14:textId="77777777" w:rsidR="00B171C3" w:rsidRDefault="00B171C3" w:rsidP="00FD19CF">
      <w:pPr>
        <w:jc w:val="center"/>
        <w:rPr>
          <w:rFonts w:ascii="Arial" w:hAnsi="Arial" w:cs="Arial"/>
          <w:b/>
        </w:rPr>
        <w:sectPr w:rsidR="00B171C3" w:rsidSect="00B171C3">
          <w:pgSz w:w="12240" w:h="15840" w:code="1"/>
          <w:pgMar w:top="720" w:right="720" w:bottom="720" w:left="720" w:header="720" w:footer="360" w:gutter="0"/>
          <w:pgNumType w:start="1"/>
          <w:cols w:space="720"/>
          <w:titlePg/>
          <w:docGrid w:linePitch="360"/>
        </w:sectPr>
      </w:pPr>
    </w:p>
    <w:p w14:paraId="23878256" w14:textId="69309A73" w:rsidR="00FD19CF" w:rsidRPr="002B652F" w:rsidRDefault="00FD19CF" w:rsidP="00FD19CF">
      <w:pPr>
        <w:jc w:val="center"/>
        <w:rPr>
          <w:rFonts w:ascii="Arial" w:hAnsi="Arial" w:cs="Arial"/>
          <w:b/>
        </w:rPr>
      </w:pPr>
      <w:r w:rsidRPr="002B652F">
        <w:rPr>
          <w:rFonts w:ascii="Arial" w:hAnsi="Arial" w:cs="Arial"/>
          <w:b/>
        </w:rPr>
        <w:t>Exhibit D: Subscriber W-9</w:t>
      </w:r>
    </w:p>
    <w:p w14:paraId="209FD55E" w14:textId="77777777" w:rsidR="00FD19CF" w:rsidRPr="002B652F" w:rsidRDefault="00FD19CF" w:rsidP="00FD19CF">
      <w:pPr>
        <w:rPr>
          <w:rFonts w:ascii="Arial" w:hAnsi="Arial" w:cs="Arial"/>
        </w:rPr>
      </w:pPr>
    </w:p>
    <w:p w14:paraId="2EC92C80" w14:textId="77777777" w:rsidR="00FD19CF" w:rsidRPr="002B652F" w:rsidRDefault="00FD19CF" w:rsidP="00BF38AC">
      <w:pPr>
        <w:rPr>
          <w:rFonts w:ascii="Arial" w:hAnsi="Arial" w:cs="Arial"/>
        </w:rPr>
      </w:pPr>
      <w:r w:rsidRPr="002B652F">
        <w:rPr>
          <w:rFonts w:ascii="Arial" w:hAnsi="Arial" w:cs="Arial"/>
        </w:rPr>
        <w:t xml:space="preserve">Subscriber must submit a copy of W-9 with signed User Agreement for County to invoice Subscriber for PDMP costs. </w:t>
      </w:r>
    </w:p>
    <w:p w14:paraId="76BCEA90" w14:textId="77777777" w:rsidR="00FD19CF" w:rsidRPr="002B652F" w:rsidRDefault="00FD19CF" w:rsidP="00BF38AC">
      <w:pPr>
        <w:rPr>
          <w:rFonts w:ascii="Arial" w:hAnsi="Arial" w:cs="Arial"/>
        </w:rPr>
      </w:pPr>
    </w:p>
    <w:p w14:paraId="5DBBE5F1" w14:textId="77777777" w:rsidR="00FD19CF" w:rsidRPr="002B652F" w:rsidRDefault="00FD19CF" w:rsidP="00BF38AC">
      <w:pPr>
        <w:rPr>
          <w:rFonts w:ascii="Arial" w:hAnsi="Arial" w:cs="Arial"/>
        </w:rPr>
      </w:pPr>
      <w:r w:rsidRPr="002B652F">
        <w:rPr>
          <w:rFonts w:ascii="Arial" w:hAnsi="Arial" w:cs="Arial"/>
        </w:rPr>
        <w:t>In addition, Subscriber must provide following information:</w:t>
      </w:r>
    </w:p>
    <w:p w14:paraId="0C71434B" w14:textId="77777777" w:rsidR="00FD19CF" w:rsidRPr="002B652F" w:rsidRDefault="00FD19CF" w:rsidP="00BF38AC">
      <w:pPr>
        <w:rPr>
          <w:rFonts w:ascii="Arial" w:hAnsi="Arial" w:cs="Arial"/>
        </w:rPr>
      </w:pPr>
    </w:p>
    <w:p w14:paraId="702F4792" w14:textId="77777777" w:rsidR="00FD19CF" w:rsidRPr="002B652F" w:rsidRDefault="00FD19CF" w:rsidP="00BF38AC">
      <w:pPr>
        <w:rPr>
          <w:rFonts w:ascii="Arial" w:hAnsi="Arial" w:cs="Arial"/>
          <w:b/>
        </w:rPr>
      </w:pPr>
      <w:r w:rsidRPr="002B652F">
        <w:rPr>
          <w:rFonts w:ascii="Arial" w:hAnsi="Arial" w:cs="Arial"/>
          <w:b/>
        </w:rPr>
        <w:t>Billing Address:</w:t>
      </w:r>
    </w:p>
    <w:p w14:paraId="60D99623" w14:textId="77777777" w:rsidR="00FD19CF" w:rsidRPr="002B652F" w:rsidRDefault="00FD19CF" w:rsidP="00BF38AC">
      <w:pPr>
        <w:rPr>
          <w:rFonts w:ascii="Arial" w:hAnsi="Arial" w:cs="Arial"/>
          <w:b/>
        </w:rPr>
      </w:pPr>
    </w:p>
    <w:p w14:paraId="16619E59" w14:textId="339DF0ED" w:rsidR="00FD19CF" w:rsidRPr="002B652F" w:rsidRDefault="00FD19CF" w:rsidP="00BF38AC">
      <w:pPr>
        <w:rPr>
          <w:rFonts w:ascii="Arial" w:hAnsi="Arial" w:cs="Arial"/>
        </w:rPr>
      </w:pPr>
      <w:r w:rsidRPr="002B652F">
        <w:rPr>
          <w:rFonts w:ascii="Arial" w:hAnsi="Arial" w:cs="Arial"/>
        </w:rPr>
        <w:t xml:space="preserve">Contact Name: </w:t>
      </w:r>
      <w:r w:rsidRPr="002B652F">
        <w:rPr>
          <w:rFonts w:ascii="Arial" w:hAnsi="Arial" w:cs="Arial"/>
        </w:rPr>
        <w:tab/>
      </w:r>
      <w:proofErr w:type="spellStart"/>
      <w:r w:rsidR="00094460">
        <w:rPr>
          <w:rFonts w:ascii="Arial" w:hAnsi="Arial" w:cs="Arial"/>
        </w:rPr>
        <w:t>DeeAnn</w:t>
      </w:r>
      <w:proofErr w:type="spellEnd"/>
      <w:r w:rsidR="00094460">
        <w:rPr>
          <w:rFonts w:ascii="Arial" w:hAnsi="Arial" w:cs="Arial"/>
        </w:rPr>
        <w:t xml:space="preserve"> Bradshaw</w:t>
      </w:r>
    </w:p>
    <w:p w14:paraId="3A0489CF" w14:textId="6716B68E" w:rsidR="00FD19CF" w:rsidRPr="002B652F" w:rsidRDefault="000624ED" w:rsidP="00BF38AC">
      <w:pPr>
        <w:rPr>
          <w:rFonts w:ascii="Arial" w:hAnsi="Arial" w:cs="Arial"/>
        </w:rPr>
      </w:pPr>
      <w:r>
        <w:rPr>
          <w:rFonts w:ascii="Arial" w:hAnsi="Arial" w:cs="Arial"/>
        </w:rPr>
        <w:t xml:space="preserve">Phone Number: </w:t>
      </w:r>
      <w:r>
        <w:rPr>
          <w:rFonts w:ascii="Arial" w:hAnsi="Arial" w:cs="Arial"/>
        </w:rPr>
        <w:tab/>
      </w:r>
      <w:r w:rsidR="00BF38AC">
        <w:rPr>
          <w:rFonts w:ascii="Arial" w:hAnsi="Arial" w:cs="Arial"/>
        </w:rPr>
        <w:t>(</w:t>
      </w:r>
      <w:r w:rsidR="00094460">
        <w:rPr>
          <w:rFonts w:ascii="Arial" w:hAnsi="Arial" w:cs="Arial"/>
        </w:rPr>
        <w:t>573</w:t>
      </w:r>
      <w:r w:rsidR="00BF38AC">
        <w:rPr>
          <w:rFonts w:ascii="Arial" w:hAnsi="Arial" w:cs="Arial"/>
        </w:rPr>
        <w:t xml:space="preserve">) </w:t>
      </w:r>
      <w:r w:rsidR="00094460">
        <w:rPr>
          <w:rFonts w:ascii="Arial" w:hAnsi="Arial" w:cs="Arial"/>
        </w:rPr>
        <w:t>874-7347</w:t>
      </w:r>
    </w:p>
    <w:p w14:paraId="5B279CFE" w14:textId="09437C9B" w:rsidR="00FD19CF" w:rsidRPr="002B652F" w:rsidRDefault="000624ED" w:rsidP="00BF38AC">
      <w:pPr>
        <w:rPr>
          <w:rFonts w:ascii="Arial" w:hAnsi="Arial" w:cs="Arial"/>
        </w:rPr>
      </w:pPr>
      <w:r>
        <w:rPr>
          <w:rFonts w:ascii="Arial" w:hAnsi="Arial" w:cs="Arial"/>
        </w:rPr>
        <w:t xml:space="preserve">Fax Number: </w:t>
      </w:r>
      <w:r>
        <w:rPr>
          <w:rFonts w:ascii="Arial" w:hAnsi="Arial" w:cs="Arial"/>
        </w:rPr>
        <w:tab/>
      </w:r>
      <w:r>
        <w:rPr>
          <w:rFonts w:ascii="Arial" w:hAnsi="Arial" w:cs="Arial"/>
        </w:rPr>
        <w:tab/>
      </w:r>
      <w:r w:rsidR="00BF38AC">
        <w:rPr>
          <w:rFonts w:ascii="Arial" w:hAnsi="Arial" w:cs="Arial"/>
        </w:rPr>
        <w:t>(</w:t>
      </w:r>
      <w:r w:rsidR="00094460">
        <w:rPr>
          <w:rFonts w:ascii="Arial" w:hAnsi="Arial" w:cs="Arial"/>
        </w:rPr>
        <w:t>573</w:t>
      </w:r>
      <w:r w:rsidR="00BF38AC">
        <w:rPr>
          <w:rFonts w:ascii="Arial" w:hAnsi="Arial" w:cs="Arial"/>
        </w:rPr>
        <w:t xml:space="preserve">) </w:t>
      </w:r>
      <w:r w:rsidR="00094460">
        <w:rPr>
          <w:rFonts w:ascii="Arial" w:hAnsi="Arial" w:cs="Arial"/>
        </w:rPr>
        <w:t>874-7756</w:t>
      </w:r>
      <w:r w:rsidR="00FD19CF" w:rsidRPr="002B652F">
        <w:rPr>
          <w:rFonts w:ascii="Arial" w:hAnsi="Arial" w:cs="Arial"/>
        </w:rPr>
        <w:br/>
        <w:t xml:space="preserve">Email:  </w:t>
      </w:r>
      <w:r w:rsidR="00FD19CF" w:rsidRPr="002B652F">
        <w:rPr>
          <w:rFonts w:ascii="Arial" w:hAnsi="Arial" w:cs="Arial"/>
        </w:rPr>
        <w:tab/>
      </w:r>
      <w:r w:rsidR="00FD19CF" w:rsidRPr="002B652F">
        <w:rPr>
          <w:rFonts w:ascii="Arial" w:hAnsi="Arial" w:cs="Arial"/>
        </w:rPr>
        <w:tab/>
      </w:r>
      <w:r w:rsidR="00094460">
        <w:rPr>
          <w:rFonts w:ascii="Arial" w:hAnsi="Arial" w:cs="Arial"/>
        </w:rPr>
        <w:t>DeeAnn.Palmer-Twenter@como.gov</w:t>
      </w:r>
    </w:p>
    <w:p w14:paraId="57C7D2F4" w14:textId="77777777" w:rsidR="000624ED" w:rsidRDefault="00FD19CF" w:rsidP="00BF38AC">
      <w:pPr>
        <w:rPr>
          <w:rFonts w:ascii="Arial" w:hAnsi="Arial" w:cs="Arial"/>
        </w:rPr>
      </w:pPr>
      <w:r w:rsidRPr="002B652F">
        <w:rPr>
          <w:rFonts w:ascii="Arial" w:hAnsi="Arial" w:cs="Arial"/>
        </w:rPr>
        <w:t xml:space="preserve">Address: </w:t>
      </w:r>
      <w:r w:rsidRPr="002B652F">
        <w:rPr>
          <w:rFonts w:ascii="Arial" w:hAnsi="Arial" w:cs="Arial"/>
        </w:rPr>
        <w:tab/>
      </w:r>
      <w:r w:rsidRPr="002B652F">
        <w:rPr>
          <w:rFonts w:ascii="Arial" w:hAnsi="Arial" w:cs="Arial"/>
        </w:rPr>
        <w:tab/>
      </w:r>
      <w:r w:rsidR="00094460">
        <w:rPr>
          <w:rFonts w:ascii="Arial" w:hAnsi="Arial" w:cs="Arial"/>
        </w:rPr>
        <w:t>City of Columbia- Public Health &amp; Human Services</w:t>
      </w:r>
      <w:r w:rsidRPr="002B652F">
        <w:rPr>
          <w:rFonts w:ascii="Arial" w:hAnsi="Arial" w:cs="Arial"/>
        </w:rPr>
        <w:tab/>
      </w:r>
      <w:r w:rsidRPr="002B652F">
        <w:rPr>
          <w:rFonts w:ascii="Arial" w:hAnsi="Arial" w:cs="Arial"/>
        </w:rPr>
        <w:tab/>
      </w:r>
      <w:r w:rsidRPr="002B652F">
        <w:rPr>
          <w:rFonts w:ascii="Arial" w:hAnsi="Arial" w:cs="Arial"/>
        </w:rPr>
        <w:tab/>
      </w:r>
    </w:p>
    <w:p w14:paraId="43AAD901" w14:textId="726EDC56" w:rsidR="00FD19CF" w:rsidRPr="002B652F" w:rsidRDefault="00094460" w:rsidP="00BF38AC">
      <w:pPr>
        <w:ind w:left="1440" w:firstLine="720"/>
        <w:rPr>
          <w:rFonts w:ascii="Arial" w:hAnsi="Arial" w:cs="Arial"/>
        </w:rPr>
      </w:pPr>
      <w:r>
        <w:rPr>
          <w:rFonts w:ascii="Arial" w:hAnsi="Arial" w:cs="Arial"/>
        </w:rPr>
        <w:t>PO Box 6015</w:t>
      </w:r>
    </w:p>
    <w:p w14:paraId="0C53CCBD" w14:textId="7D0FEAA5" w:rsidR="00FD19CF" w:rsidRPr="002B652F" w:rsidRDefault="00FD19CF" w:rsidP="00BF38AC">
      <w:pPr>
        <w:rPr>
          <w:rFonts w:ascii="Arial" w:hAnsi="Arial" w:cs="Arial"/>
        </w:rPr>
      </w:pPr>
      <w:r w:rsidRPr="002B652F">
        <w:rPr>
          <w:rFonts w:ascii="Arial" w:hAnsi="Arial" w:cs="Arial"/>
        </w:rPr>
        <w:tab/>
      </w:r>
      <w:r w:rsidRPr="002B652F">
        <w:rPr>
          <w:rFonts w:ascii="Arial" w:hAnsi="Arial" w:cs="Arial"/>
        </w:rPr>
        <w:tab/>
      </w:r>
      <w:r w:rsidRPr="002B652F">
        <w:rPr>
          <w:rFonts w:ascii="Arial" w:hAnsi="Arial" w:cs="Arial"/>
        </w:rPr>
        <w:tab/>
      </w:r>
      <w:r w:rsidR="00094460">
        <w:rPr>
          <w:rFonts w:ascii="Arial" w:hAnsi="Arial" w:cs="Arial"/>
        </w:rPr>
        <w:t>Columbia, MO 65205</w:t>
      </w:r>
      <w:r w:rsidR="00BF38AC">
        <w:rPr>
          <w:rFonts w:ascii="Arial" w:hAnsi="Arial" w:cs="Arial"/>
        </w:rPr>
        <w:t>-6015</w:t>
      </w:r>
    </w:p>
    <w:p w14:paraId="05E22C2E" w14:textId="77777777" w:rsidR="00FD19CF" w:rsidRPr="002B652F" w:rsidRDefault="00FD19CF" w:rsidP="00BF38AC">
      <w:pPr>
        <w:rPr>
          <w:rFonts w:ascii="Arial" w:hAnsi="Arial" w:cs="Arial"/>
          <w:b/>
        </w:rPr>
      </w:pPr>
    </w:p>
    <w:p w14:paraId="50C5990E" w14:textId="77777777" w:rsidR="00FD19CF" w:rsidRPr="002B652F" w:rsidRDefault="00FD19CF" w:rsidP="00BF38AC">
      <w:pPr>
        <w:rPr>
          <w:rFonts w:ascii="Arial" w:hAnsi="Arial" w:cs="Arial"/>
          <w:b/>
        </w:rPr>
      </w:pPr>
    </w:p>
    <w:p w14:paraId="478D9EB4" w14:textId="77777777" w:rsidR="00FD19CF" w:rsidRPr="002B652F" w:rsidRDefault="00FD19CF" w:rsidP="00BF38AC">
      <w:pPr>
        <w:rPr>
          <w:rFonts w:ascii="Arial" w:hAnsi="Arial" w:cs="Arial"/>
          <w:b/>
        </w:rPr>
      </w:pPr>
      <w:r w:rsidRPr="002B652F">
        <w:rPr>
          <w:rFonts w:ascii="Arial" w:hAnsi="Arial" w:cs="Arial"/>
          <w:b/>
        </w:rPr>
        <w:t>Mailing Address:</w:t>
      </w:r>
    </w:p>
    <w:p w14:paraId="1F0E3975" w14:textId="77777777" w:rsidR="00FD19CF" w:rsidRPr="002B652F" w:rsidRDefault="00FD19CF" w:rsidP="00BF38AC">
      <w:pPr>
        <w:rPr>
          <w:rFonts w:ascii="Arial" w:hAnsi="Arial" w:cs="Arial"/>
          <w:b/>
        </w:rPr>
      </w:pPr>
    </w:p>
    <w:p w14:paraId="7FBEFDB7" w14:textId="59E0F83A" w:rsidR="00FD19CF" w:rsidRPr="002B652F" w:rsidRDefault="00FD19CF" w:rsidP="00BF38AC">
      <w:pPr>
        <w:rPr>
          <w:rFonts w:ascii="Arial" w:hAnsi="Arial" w:cs="Arial"/>
        </w:rPr>
      </w:pPr>
      <w:r w:rsidRPr="002B652F">
        <w:rPr>
          <w:rFonts w:ascii="Arial" w:hAnsi="Arial" w:cs="Arial"/>
        </w:rPr>
        <w:t xml:space="preserve">Contact Name: </w:t>
      </w:r>
      <w:r w:rsidRPr="002B652F">
        <w:rPr>
          <w:rFonts w:ascii="Arial" w:hAnsi="Arial" w:cs="Arial"/>
        </w:rPr>
        <w:tab/>
      </w:r>
      <w:r w:rsidR="00094460">
        <w:rPr>
          <w:rFonts w:ascii="Arial" w:hAnsi="Arial" w:cs="Arial"/>
        </w:rPr>
        <w:t>Stephanie Browning</w:t>
      </w:r>
    </w:p>
    <w:p w14:paraId="5D1848DE" w14:textId="62952A42" w:rsidR="00FD19CF" w:rsidRPr="002B652F" w:rsidRDefault="000624ED" w:rsidP="00BF38AC">
      <w:pPr>
        <w:rPr>
          <w:rFonts w:ascii="Arial" w:hAnsi="Arial" w:cs="Arial"/>
        </w:rPr>
      </w:pPr>
      <w:r>
        <w:rPr>
          <w:rFonts w:ascii="Arial" w:hAnsi="Arial" w:cs="Arial"/>
        </w:rPr>
        <w:t xml:space="preserve">Phone Number: </w:t>
      </w:r>
      <w:r>
        <w:rPr>
          <w:rFonts w:ascii="Arial" w:hAnsi="Arial" w:cs="Arial"/>
        </w:rPr>
        <w:tab/>
      </w:r>
      <w:r w:rsidR="00BF38AC">
        <w:rPr>
          <w:rFonts w:ascii="Arial" w:hAnsi="Arial" w:cs="Arial"/>
        </w:rPr>
        <w:t>(</w:t>
      </w:r>
      <w:r w:rsidR="00094460">
        <w:rPr>
          <w:rFonts w:ascii="Arial" w:hAnsi="Arial" w:cs="Arial"/>
        </w:rPr>
        <w:t>573</w:t>
      </w:r>
      <w:r w:rsidR="00BF38AC">
        <w:rPr>
          <w:rFonts w:ascii="Arial" w:hAnsi="Arial" w:cs="Arial"/>
        </w:rPr>
        <w:t xml:space="preserve">) </w:t>
      </w:r>
      <w:r w:rsidR="00094460">
        <w:rPr>
          <w:rFonts w:ascii="Arial" w:hAnsi="Arial" w:cs="Arial"/>
        </w:rPr>
        <w:t>817-6441</w:t>
      </w:r>
    </w:p>
    <w:p w14:paraId="244A265A" w14:textId="07B870E1" w:rsidR="000624ED" w:rsidRDefault="000624ED" w:rsidP="00BF38AC">
      <w:pPr>
        <w:rPr>
          <w:rFonts w:ascii="Arial" w:hAnsi="Arial" w:cs="Arial"/>
        </w:rPr>
      </w:pPr>
      <w:r>
        <w:rPr>
          <w:rFonts w:ascii="Arial" w:hAnsi="Arial" w:cs="Arial"/>
        </w:rPr>
        <w:t xml:space="preserve">Fax Number: </w:t>
      </w:r>
      <w:r>
        <w:rPr>
          <w:rFonts w:ascii="Arial" w:hAnsi="Arial" w:cs="Arial"/>
        </w:rPr>
        <w:tab/>
      </w:r>
      <w:r>
        <w:rPr>
          <w:rFonts w:ascii="Arial" w:hAnsi="Arial" w:cs="Arial"/>
        </w:rPr>
        <w:tab/>
      </w:r>
      <w:r w:rsidR="00BF38AC">
        <w:rPr>
          <w:rFonts w:ascii="Arial" w:hAnsi="Arial" w:cs="Arial"/>
        </w:rPr>
        <w:t>(</w:t>
      </w:r>
      <w:r w:rsidR="00094460">
        <w:rPr>
          <w:rFonts w:ascii="Arial" w:hAnsi="Arial" w:cs="Arial"/>
        </w:rPr>
        <w:t>573</w:t>
      </w:r>
      <w:r w:rsidR="00BF38AC">
        <w:rPr>
          <w:rFonts w:ascii="Arial" w:hAnsi="Arial" w:cs="Arial"/>
        </w:rPr>
        <w:t xml:space="preserve">) </w:t>
      </w:r>
      <w:r w:rsidR="00094460">
        <w:rPr>
          <w:rFonts w:ascii="Arial" w:hAnsi="Arial" w:cs="Arial"/>
        </w:rPr>
        <w:t>874-7756</w:t>
      </w:r>
    </w:p>
    <w:p w14:paraId="07B0625D" w14:textId="4D699289" w:rsidR="00FD19CF" w:rsidRPr="002B652F" w:rsidRDefault="00FD19CF" w:rsidP="00BF38AC">
      <w:pPr>
        <w:rPr>
          <w:rFonts w:ascii="Arial" w:hAnsi="Arial" w:cs="Arial"/>
        </w:rPr>
      </w:pPr>
      <w:r w:rsidRPr="002B652F">
        <w:rPr>
          <w:rFonts w:ascii="Arial" w:hAnsi="Arial" w:cs="Arial"/>
        </w:rPr>
        <w:t xml:space="preserve">Email:  </w:t>
      </w:r>
      <w:r w:rsidRPr="002B652F">
        <w:rPr>
          <w:rFonts w:ascii="Arial" w:hAnsi="Arial" w:cs="Arial"/>
        </w:rPr>
        <w:tab/>
      </w:r>
      <w:r w:rsidRPr="002B652F">
        <w:rPr>
          <w:rFonts w:ascii="Arial" w:hAnsi="Arial" w:cs="Arial"/>
        </w:rPr>
        <w:tab/>
      </w:r>
      <w:r w:rsidR="00094460">
        <w:rPr>
          <w:rFonts w:ascii="Arial" w:hAnsi="Arial" w:cs="Arial"/>
        </w:rPr>
        <w:t>stephanie.browning@como.gov</w:t>
      </w:r>
    </w:p>
    <w:p w14:paraId="14BA4AFA" w14:textId="6627647D" w:rsidR="00FD19CF" w:rsidRPr="002B652F" w:rsidRDefault="00FD19CF" w:rsidP="00BF38AC">
      <w:pPr>
        <w:rPr>
          <w:rFonts w:ascii="Arial" w:hAnsi="Arial" w:cs="Arial"/>
        </w:rPr>
      </w:pPr>
      <w:r w:rsidRPr="002B652F">
        <w:rPr>
          <w:rFonts w:ascii="Arial" w:hAnsi="Arial" w:cs="Arial"/>
        </w:rPr>
        <w:t xml:space="preserve">Address: </w:t>
      </w:r>
      <w:r w:rsidRPr="002B652F">
        <w:rPr>
          <w:rFonts w:ascii="Arial" w:hAnsi="Arial" w:cs="Arial"/>
        </w:rPr>
        <w:tab/>
      </w:r>
      <w:r w:rsidRPr="002B652F">
        <w:rPr>
          <w:rFonts w:ascii="Arial" w:hAnsi="Arial" w:cs="Arial"/>
        </w:rPr>
        <w:tab/>
      </w:r>
      <w:r w:rsidR="00094460">
        <w:rPr>
          <w:rFonts w:ascii="Arial" w:hAnsi="Arial" w:cs="Arial"/>
        </w:rPr>
        <w:t>City of Columbia – Public Health &amp; Human Services</w:t>
      </w:r>
    </w:p>
    <w:p w14:paraId="49DB0D58" w14:textId="1046FDA2" w:rsidR="00FD19CF" w:rsidRPr="002B652F" w:rsidRDefault="00FD19CF" w:rsidP="00BF38AC">
      <w:pPr>
        <w:rPr>
          <w:rFonts w:ascii="Arial" w:hAnsi="Arial" w:cs="Arial"/>
        </w:rPr>
      </w:pPr>
      <w:r w:rsidRPr="002B652F">
        <w:rPr>
          <w:rFonts w:ascii="Arial" w:hAnsi="Arial" w:cs="Arial"/>
        </w:rPr>
        <w:tab/>
      </w:r>
      <w:r w:rsidRPr="002B652F">
        <w:rPr>
          <w:rFonts w:ascii="Arial" w:hAnsi="Arial" w:cs="Arial"/>
        </w:rPr>
        <w:tab/>
      </w:r>
      <w:r w:rsidRPr="002B652F">
        <w:rPr>
          <w:rFonts w:ascii="Arial" w:hAnsi="Arial" w:cs="Arial"/>
        </w:rPr>
        <w:tab/>
      </w:r>
      <w:r w:rsidR="00094460">
        <w:rPr>
          <w:rFonts w:ascii="Arial" w:hAnsi="Arial" w:cs="Arial"/>
        </w:rPr>
        <w:t>PO Box 6015</w:t>
      </w:r>
    </w:p>
    <w:p w14:paraId="739BCF78" w14:textId="49CF2328" w:rsidR="00FD19CF" w:rsidRPr="002B652F" w:rsidRDefault="00FD19CF" w:rsidP="00BF38AC">
      <w:pPr>
        <w:rPr>
          <w:rFonts w:ascii="Arial" w:hAnsi="Arial" w:cs="Arial"/>
        </w:rPr>
      </w:pPr>
      <w:r w:rsidRPr="002B652F">
        <w:rPr>
          <w:rFonts w:ascii="Arial" w:hAnsi="Arial" w:cs="Arial"/>
        </w:rPr>
        <w:tab/>
      </w:r>
      <w:r w:rsidRPr="002B652F">
        <w:rPr>
          <w:rFonts w:ascii="Arial" w:hAnsi="Arial" w:cs="Arial"/>
        </w:rPr>
        <w:tab/>
      </w:r>
      <w:r w:rsidRPr="002B652F">
        <w:rPr>
          <w:rFonts w:ascii="Arial" w:hAnsi="Arial" w:cs="Arial"/>
        </w:rPr>
        <w:tab/>
      </w:r>
      <w:r w:rsidR="00094460">
        <w:rPr>
          <w:rFonts w:ascii="Arial" w:hAnsi="Arial" w:cs="Arial"/>
        </w:rPr>
        <w:t>Columbia, MO 65205</w:t>
      </w:r>
      <w:r w:rsidR="00BF38AC">
        <w:rPr>
          <w:rFonts w:ascii="Arial" w:hAnsi="Arial" w:cs="Arial"/>
        </w:rPr>
        <w:t>-6015</w:t>
      </w:r>
      <w:bookmarkStart w:id="0" w:name="_GoBack"/>
      <w:bookmarkEnd w:id="0"/>
    </w:p>
    <w:p w14:paraId="3A6A93C8" w14:textId="77777777" w:rsidR="005F33BC" w:rsidRDefault="00BF38AC" w:rsidP="00BF38AC"/>
    <w:sectPr w:rsidR="005F33BC" w:rsidSect="00B171C3">
      <w:pgSz w:w="12240" w:h="15840" w:code="1"/>
      <w:pgMar w:top="720" w:right="720" w:bottom="720" w:left="720" w:header="720" w:footer="360" w:gutter="0"/>
      <w:pgNumType w:start="1"/>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58AD6E4" w15:done="0"/>
  <w15:commentEx w15:paraId="6A03C32E" w15:done="0"/>
  <w15:commentEx w15:paraId="13EFCF21" w15:done="0"/>
  <w15:commentEx w15:paraId="49E10C3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0FC53D" w14:textId="77777777" w:rsidR="0020206F" w:rsidRDefault="0020206F">
      <w:r>
        <w:separator/>
      </w:r>
    </w:p>
  </w:endnote>
  <w:endnote w:type="continuationSeparator" w:id="0">
    <w:p w14:paraId="0B657B1B" w14:textId="77777777" w:rsidR="0020206F" w:rsidRDefault="00202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1090448"/>
      <w:docPartObj>
        <w:docPartGallery w:val="Page Numbers (Bottom of Page)"/>
        <w:docPartUnique/>
      </w:docPartObj>
    </w:sdtPr>
    <w:sdtEndPr>
      <w:rPr>
        <w:rFonts w:ascii="Arial" w:hAnsi="Arial"/>
        <w:noProof/>
      </w:rPr>
    </w:sdtEndPr>
    <w:sdtContent>
      <w:p w14:paraId="4AEA570F" w14:textId="6D96E91E" w:rsidR="00B171C3" w:rsidRPr="00B171C3" w:rsidRDefault="00B171C3">
        <w:pPr>
          <w:pStyle w:val="Footer"/>
          <w:jc w:val="center"/>
          <w:rPr>
            <w:rFonts w:ascii="Arial" w:hAnsi="Arial"/>
          </w:rPr>
        </w:pPr>
        <w:r w:rsidRPr="00B171C3">
          <w:rPr>
            <w:rFonts w:ascii="Arial" w:hAnsi="Arial"/>
          </w:rPr>
          <w:fldChar w:fldCharType="begin"/>
        </w:r>
        <w:r w:rsidRPr="00B171C3">
          <w:rPr>
            <w:rFonts w:ascii="Arial" w:hAnsi="Arial"/>
          </w:rPr>
          <w:instrText xml:space="preserve"> PAGE   \* MERGEFORMAT </w:instrText>
        </w:r>
        <w:r w:rsidRPr="00B171C3">
          <w:rPr>
            <w:rFonts w:ascii="Arial" w:hAnsi="Arial"/>
          </w:rPr>
          <w:fldChar w:fldCharType="separate"/>
        </w:r>
        <w:r w:rsidR="00BF38AC">
          <w:rPr>
            <w:rFonts w:ascii="Arial" w:hAnsi="Arial"/>
            <w:noProof/>
          </w:rPr>
          <w:t>1</w:t>
        </w:r>
        <w:r w:rsidRPr="00B171C3">
          <w:rPr>
            <w:rFonts w:ascii="Arial" w:hAnsi="Arial"/>
            <w:noProof/>
          </w:rPr>
          <w:fldChar w:fldCharType="end"/>
        </w:r>
      </w:p>
    </w:sdtContent>
  </w:sdt>
  <w:p w14:paraId="6E6BDB35" w14:textId="3734152C" w:rsidR="00285B13" w:rsidRDefault="00BF38A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840653" w14:textId="77777777" w:rsidR="0020206F" w:rsidRDefault="0020206F">
      <w:r>
        <w:separator/>
      </w:r>
    </w:p>
  </w:footnote>
  <w:footnote w:type="continuationSeparator" w:id="0">
    <w:p w14:paraId="240F5D43" w14:textId="77777777" w:rsidR="0020206F" w:rsidRDefault="002020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FC057F"/>
    <w:multiLevelType w:val="hybridMultilevel"/>
    <w:tmpl w:val="4DF88126"/>
    <w:lvl w:ilvl="0" w:tplc="BD306348">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F4227D1"/>
    <w:multiLevelType w:val="hybridMultilevel"/>
    <w:tmpl w:val="25FA6350"/>
    <w:lvl w:ilvl="0" w:tplc="AEB00E38">
      <w:start w:val="1"/>
      <w:numFmt w:val="decimal"/>
      <w:lvlText w:val="%1."/>
      <w:lvlJc w:val="left"/>
      <w:pPr>
        <w:ind w:left="720" w:hanging="720"/>
      </w:pPr>
      <w:rPr>
        <w:rFonts w:hint="default"/>
        <w:b/>
      </w:rPr>
    </w:lvl>
    <w:lvl w:ilvl="1" w:tplc="A8EE36B4">
      <w:start w:val="1"/>
      <w:numFmt w:val="lowerLetter"/>
      <w:lvlText w:val="%2."/>
      <w:lvlJc w:val="left"/>
      <w:pPr>
        <w:ind w:left="1440" w:hanging="72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arner, Emily">
    <w15:presenceInfo w15:providerId="AD" w15:userId="S-1-5-21-1220945662-436374069-839522115-720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trackedChange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9CF"/>
    <w:rsid w:val="000503FA"/>
    <w:rsid w:val="000515AA"/>
    <w:rsid w:val="0005524E"/>
    <w:rsid w:val="0006240A"/>
    <w:rsid w:val="000624ED"/>
    <w:rsid w:val="00094460"/>
    <w:rsid w:val="000E45BF"/>
    <w:rsid w:val="000E7DCF"/>
    <w:rsid w:val="000F2112"/>
    <w:rsid w:val="00147391"/>
    <w:rsid w:val="00157780"/>
    <w:rsid w:val="00183E3C"/>
    <w:rsid w:val="00185E01"/>
    <w:rsid w:val="001D2DA3"/>
    <w:rsid w:val="001F638D"/>
    <w:rsid w:val="0020206F"/>
    <w:rsid w:val="00250EDC"/>
    <w:rsid w:val="003619AA"/>
    <w:rsid w:val="00371817"/>
    <w:rsid w:val="003F3071"/>
    <w:rsid w:val="00477CE9"/>
    <w:rsid w:val="00493BB8"/>
    <w:rsid w:val="00494084"/>
    <w:rsid w:val="005251BF"/>
    <w:rsid w:val="005B5771"/>
    <w:rsid w:val="00650A85"/>
    <w:rsid w:val="00681B79"/>
    <w:rsid w:val="006A53D0"/>
    <w:rsid w:val="006E0D49"/>
    <w:rsid w:val="006F3945"/>
    <w:rsid w:val="00721173"/>
    <w:rsid w:val="00724D63"/>
    <w:rsid w:val="00743098"/>
    <w:rsid w:val="007B4C6E"/>
    <w:rsid w:val="007B64DD"/>
    <w:rsid w:val="007C4370"/>
    <w:rsid w:val="007C6853"/>
    <w:rsid w:val="007E4BD7"/>
    <w:rsid w:val="00877B77"/>
    <w:rsid w:val="00902012"/>
    <w:rsid w:val="009565F7"/>
    <w:rsid w:val="00992937"/>
    <w:rsid w:val="00A01FDF"/>
    <w:rsid w:val="00A05C82"/>
    <w:rsid w:val="00A17A37"/>
    <w:rsid w:val="00A261D7"/>
    <w:rsid w:val="00A70FD1"/>
    <w:rsid w:val="00A75CC7"/>
    <w:rsid w:val="00AA36FC"/>
    <w:rsid w:val="00AF462F"/>
    <w:rsid w:val="00B171C3"/>
    <w:rsid w:val="00B22696"/>
    <w:rsid w:val="00B724D9"/>
    <w:rsid w:val="00B87778"/>
    <w:rsid w:val="00B9222D"/>
    <w:rsid w:val="00BA4E3D"/>
    <w:rsid w:val="00BF38AC"/>
    <w:rsid w:val="00C20A85"/>
    <w:rsid w:val="00D12352"/>
    <w:rsid w:val="00D23F5B"/>
    <w:rsid w:val="00D74C5F"/>
    <w:rsid w:val="00DC0E02"/>
    <w:rsid w:val="00DC6253"/>
    <w:rsid w:val="00DD2D2B"/>
    <w:rsid w:val="00DE1664"/>
    <w:rsid w:val="00E309D9"/>
    <w:rsid w:val="00E42F9D"/>
    <w:rsid w:val="00E661A8"/>
    <w:rsid w:val="00E71D12"/>
    <w:rsid w:val="00FD1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79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9CF"/>
    <w:pPr>
      <w:spacing w:after="0" w:line="240" w:lineRule="auto"/>
    </w:pPr>
    <w:rPr>
      <w:rFonts w:ascii="Book Antiqua" w:eastAsia="Times New Roman" w:hAnsi="Book Antiqu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D19CF"/>
    <w:pPr>
      <w:ind w:left="720"/>
      <w:contextualSpacing/>
    </w:pPr>
  </w:style>
  <w:style w:type="character" w:customStyle="1" w:styleId="ListParagraphChar">
    <w:name w:val="List Paragraph Char"/>
    <w:link w:val="ListParagraph"/>
    <w:uiPriority w:val="34"/>
    <w:locked/>
    <w:rsid w:val="00FD19CF"/>
    <w:rPr>
      <w:rFonts w:ascii="Book Antiqua" w:eastAsia="Times New Roman" w:hAnsi="Book Antiqua" w:cs="Times New Roman"/>
    </w:rPr>
  </w:style>
  <w:style w:type="paragraph" w:styleId="Footer">
    <w:name w:val="footer"/>
    <w:basedOn w:val="Normal"/>
    <w:link w:val="FooterChar"/>
    <w:uiPriority w:val="99"/>
    <w:rsid w:val="00FD19CF"/>
    <w:pPr>
      <w:tabs>
        <w:tab w:val="center" w:pos="4680"/>
        <w:tab w:val="right" w:pos="9360"/>
      </w:tabs>
    </w:pPr>
  </w:style>
  <w:style w:type="character" w:customStyle="1" w:styleId="FooterChar">
    <w:name w:val="Footer Char"/>
    <w:basedOn w:val="DefaultParagraphFont"/>
    <w:link w:val="Footer"/>
    <w:uiPriority w:val="99"/>
    <w:rsid w:val="00FD19CF"/>
    <w:rPr>
      <w:rFonts w:ascii="Book Antiqua" w:eastAsia="Times New Roman" w:hAnsi="Book Antiqua" w:cs="Times New Roman"/>
    </w:rPr>
  </w:style>
  <w:style w:type="table" w:styleId="TableGrid">
    <w:name w:val="Table Grid"/>
    <w:basedOn w:val="TableNormal"/>
    <w:uiPriority w:val="39"/>
    <w:rsid w:val="00FD19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1Light1">
    <w:name w:val="List Table 1 Light1"/>
    <w:basedOn w:val="TableNormal"/>
    <w:uiPriority w:val="46"/>
    <w:rsid w:val="00FD19CF"/>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Grid1">
    <w:name w:val="Table Grid1"/>
    <w:basedOn w:val="TableNormal"/>
    <w:next w:val="TableGrid"/>
    <w:uiPriority w:val="39"/>
    <w:rsid w:val="00FD19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83E3C"/>
    <w:rPr>
      <w:sz w:val="16"/>
      <w:szCs w:val="16"/>
    </w:rPr>
  </w:style>
  <w:style w:type="paragraph" w:styleId="CommentText">
    <w:name w:val="annotation text"/>
    <w:basedOn w:val="Normal"/>
    <w:link w:val="CommentTextChar"/>
    <w:uiPriority w:val="99"/>
    <w:semiHidden/>
    <w:unhideWhenUsed/>
    <w:rsid w:val="00183E3C"/>
    <w:rPr>
      <w:sz w:val="20"/>
      <w:szCs w:val="20"/>
    </w:rPr>
  </w:style>
  <w:style w:type="character" w:customStyle="1" w:styleId="CommentTextChar">
    <w:name w:val="Comment Text Char"/>
    <w:basedOn w:val="DefaultParagraphFont"/>
    <w:link w:val="CommentText"/>
    <w:uiPriority w:val="99"/>
    <w:semiHidden/>
    <w:rsid w:val="00183E3C"/>
    <w:rPr>
      <w:rFonts w:ascii="Book Antiqua" w:eastAsia="Times New Roman" w:hAnsi="Book Antiqua" w:cs="Times New Roman"/>
      <w:sz w:val="20"/>
      <w:szCs w:val="20"/>
    </w:rPr>
  </w:style>
  <w:style w:type="paragraph" w:styleId="CommentSubject">
    <w:name w:val="annotation subject"/>
    <w:basedOn w:val="CommentText"/>
    <w:next w:val="CommentText"/>
    <w:link w:val="CommentSubjectChar"/>
    <w:uiPriority w:val="99"/>
    <w:semiHidden/>
    <w:unhideWhenUsed/>
    <w:rsid w:val="00183E3C"/>
    <w:rPr>
      <w:b/>
      <w:bCs/>
    </w:rPr>
  </w:style>
  <w:style w:type="character" w:customStyle="1" w:styleId="CommentSubjectChar">
    <w:name w:val="Comment Subject Char"/>
    <w:basedOn w:val="CommentTextChar"/>
    <w:link w:val="CommentSubject"/>
    <w:uiPriority w:val="99"/>
    <w:semiHidden/>
    <w:rsid w:val="00183E3C"/>
    <w:rPr>
      <w:rFonts w:ascii="Book Antiqua" w:eastAsia="Times New Roman" w:hAnsi="Book Antiqua" w:cs="Times New Roman"/>
      <w:b/>
      <w:bCs/>
      <w:sz w:val="20"/>
      <w:szCs w:val="20"/>
    </w:rPr>
  </w:style>
  <w:style w:type="paragraph" w:styleId="BalloonText">
    <w:name w:val="Balloon Text"/>
    <w:basedOn w:val="Normal"/>
    <w:link w:val="BalloonTextChar"/>
    <w:uiPriority w:val="99"/>
    <w:semiHidden/>
    <w:unhideWhenUsed/>
    <w:rsid w:val="00183E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3E3C"/>
    <w:rPr>
      <w:rFonts w:ascii="Segoe UI" w:eastAsia="Times New Roman" w:hAnsi="Segoe UI" w:cs="Segoe UI"/>
      <w:sz w:val="18"/>
      <w:szCs w:val="18"/>
    </w:rPr>
  </w:style>
  <w:style w:type="paragraph" w:styleId="Header">
    <w:name w:val="header"/>
    <w:basedOn w:val="Normal"/>
    <w:link w:val="HeaderChar"/>
    <w:uiPriority w:val="99"/>
    <w:unhideWhenUsed/>
    <w:rsid w:val="00477CE9"/>
    <w:pPr>
      <w:tabs>
        <w:tab w:val="center" w:pos="4680"/>
        <w:tab w:val="right" w:pos="9360"/>
      </w:tabs>
    </w:pPr>
  </w:style>
  <w:style w:type="character" w:customStyle="1" w:styleId="HeaderChar">
    <w:name w:val="Header Char"/>
    <w:basedOn w:val="DefaultParagraphFont"/>
    <w:link w:val="Header"/>
    <w:uiPriority w:val="99"/>
    <w:rsid w:val="00477CE9"/>
    <w:rPr>
      <w:rFonts w:ascii="Book Antiqua" w:eastAsia="Times New Roman" w:hAnsi="Book Antiqua"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9CF"/>
    <w:pPr>
      <w:spacing w:after="0" w:line="240" w:lineRule="auto"/>
    </w:pPr>
    <w:rPr>
      <w:rFonts w:ascii="Book Antiqua" w:eastAsia="Times New Roman" w:hAnsi="Book Antiqu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D19CF"/>
    <w:pPr>
      <w:ind w:left="720"/>
      <w:contextualSpacing/>
    </w:pPr>
  </w:style>
  <w:style w:type="character" w:customStyle="1" w:styleId="ListParagraphChar">
    <w:name w:val="List Paragraph Char"/>
    <w:link w:val="ListParagraph"/>
    <w:uiPriority w:val="34"/>
    <w:locked/>
    <w:rsid w:val="00FD19CF"/>
    <w:rPr>
      <w:rFonts w:ascii="Book Antiqua" w:eastAsia="Times New Roman" w:hAnsi="Book Antiqua" w:cs="Times New Roman"/>
    </w:rPr>
  </w:style>
  <w:style w:type="paragraph" w:styleId="Footer">
    <w:name w:val="footer"/>
    <w:basedOn w:val="Normal"/>
    <w:link w:val="FooterChar"/>
    <w:uiPriority w:val="99"/>
    <w:rsid w:val="00FD19CF"/>
    <w:pPr>
      <w:tabs>
        <w:tab w:val="center" w:pos="4680"/>
        <w:tab w:val="right" w:pos="9360"/>
      </w:tabs>
    </w:pPr>
  </w:style>
  <w:style w:type="character" w:customStyle="1" w:styleId="FooterChar">
    <w:name w:val="Footer Char"/>
    <w:basedOn w:val="DefaultParagraphFont"/>
    <w:link w:val="Footer"/>
    <w:uiPriority w:val="99"/>
    <w:rsid w:val="00FD19CF"/>
    <w:rPr>
      <w:rFonts w:ascii="Book Antiqua" w:eastAsia="Times New Roman" w:hAnsi="Book Antiqua" w:cs="Times New Roman"/>
    </w:rPr>
  </w:style>
  <w:style w:type="table" w:styleId="TableGrid">
    <w:name w:val="Table Grid"/>
    <w:basedOn w:val="TableNormal"/>
    <w:uiPriority w:val="39"/>
    <w:rsid w:val="00FD19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1Light1">
    <w:name w:val="List Table 1 Light1"/>
    <w:basedOn w:val="TableNormal"/>
    <w:uiPriority w:val="46"/>
    <w:rsid w:val="00FD19CF"/>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Grid1">
    <w:name w:val="Table Grid1"/>
    <w:basedOn w:val="TableNormal"/>
    <w:next w:val="TableGrid"/>
    <w:uiPriority w:val="39"/>
    <w:rsid w:val="00FD19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83E3C"/>
    <w:rPr>
      <w:sz w:val="16"/>
      <w:szCs w:val="16"/>
    </w:rPr>
  </w:style>
  <w:style w:type="paragraph" w:styleId="CommentText">
    <w:name w:val="annotation text"/>
    <w:basedOn w:val="Normal"/>
    <w:link w:val="CommentTextChar"/>
    <w:uiPriority w:val="99"/>
    <w:semiHidden/>
    <w:unhideWhenUsed/>
    <w:rsid w:val="00183E3C"/>
    <w:rPr>
      <w:sz w:val="20"/>
      <w:szCs w:val="20"/>
    </w:rPr>
  </w:style>
  <w:style w:type="character" w:customStyle="1" w:styleId="CommentTextChar">
    <w:name w:val="Comment Text Char"/>
    <w:basedOn w:val="DefaultParagraphFont"/>
    <w:link w:val="CommentText"/>
    <w:uiPriority w:val="99"/>
    <w:semiHidden/>
    <w:rsid w:val="00183E3C"/>
    <w:rPr>
      <w:rFonts w:ascii="Book Antiqua" w:eastAsia="Times New Roman" w:hAnsi="Book Antiqua" w:cs="Times New Roman"/>
      <w:sz w:val="20"/>
      <w:szCs w:val="20"/>
    </w:rPr>
  </w:style>
  <w:style w:type="paragraph" w:styleId="CommentSubject">
    <w:name w:val="annotation subject"/>
    <w:basedOn w:val="CommentText"/>
    <w:next w:val="CommentText"/>
    <w:link w:val="CommentSubjectChar"/>
    <w:uiPriority w:val="99"/>
    <w:semiHidden/>
    <w:unhideWhenUsed/>
    <w:rsid w:val="00183E3C"/>
    <w:rPr>
      <w:b/>
      <w:bCs/>
    </w:rPr>
  </w:style>
  <w:style w:type="character" w:customStyle="1" w:styleId="CommentSubjectChar">
    <w:name w:val="Comment Subject Char"/>
    <w:basedOn w:val="CommentTextChar"/>
    <w:link w:val="CommentSubject"/>
    <w:uiPriority w:val="99"/>
    <w:semiHidden/>
    <w:rsid w:val="00183E3C"/>
    <w:rPr>
      <w:rFonts w:ascii="Book Antiqua" w:eastAsia="Times New Roman" w:hAnsi="Book Antiqua" w:cs="Times New Roman"/>
      <w:b/>
      <w:bCs/>
      <w:sz w:val="20"/>
      <w:szCs w:val="20"/>
    </w:rPr>
  </w:style>
  <w:style w:type="paragraph" w:styleId="BalloonText">
    <w:name w:val="Balloon Text"/>
    <w:basedOn w:val="Normal"/>
    <w:link w:val="BalloonTextChar"/>
    <w:uiPriority w:val="99"/>
    <w:semiHidden/>
    <w:unhideWhenUsed/>
    <w:rsid w:val="00183E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3E3C"/>
    <w:rPr>
      <w:rFonts w:ascii="Segoe UI" w:eastAsia="Times New Roman" w:hAnsi="Segoe UI" w:cs="Segoe UI"/>
      <w:sz w:val="18"/>
      <w:szCs w:val="18"/>
    </w:rPr>
  </w:style>
  <w:style w:type="paragraph" w:styleId="Header">
    <w:name w:val="header"/>
    <w:basedOn w:val="Normal"/>
    <w:link w:val="HeaderChar"/>
    <w:uiPriority w:val="99"/>
    <w:unhideWhenUsed/>
    <w:rsid w:val="00477CE9"/>
    <w:pPr>
      <w:tabs>
        <w:tab w:val="center" w:pos="4680"/>
        <w:tab w:val="right" w:pos="9360"/>
      </w:tabs>
    </w:pPr>
  </w:style>
  <w:style w:type="character" w:customStyle="1" w:styleId="HeaderChar">
    <w:name w:val="Header Char"/>
    <w:basedOn w:val="DefaultParagraphFont"/>
    <w:link w:val="Header"/>
    <w:uiPriority w:val="99"/>
    <w:rsid w:val="00477CE9"/>
    <w:rPr>
      <w:rFonts w:ascii="Book Antiqua" w:eastAsia="Times New Roman" w:hAnsi="Book Antiqu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395279">
      <w:bodyDiv w:val="1"/>
      <w:marLeft w:val="0"/>
      <w:marRight w:val="0"/>
      <w:marTop w:val="0"/>
      <w:marBottom w:val="0"/>
      <w:divBdr>
        <w:top w:val="none" w:sz="0" w:space="0" w:color="auto"/>
        <w:left w:val="none" w:sz="0" w:space="0" w:color="auto"/>
        <w:bottom w:val="none" w:sz="0" w:space="0" w:color="auto"/>
        <w:right w:val="none" w:sz="0" w:space="0" w:color="auto"/>
      </w:divBdr>
    </w:div>
    <w:div w:id="767501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ECBDE-D463-4BE5-A3B6-85E472595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9</Pages>
  <Words>2951</Words>
  <Characters>16823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St. Louis County</Company>
  <LinksUpToDate>false</LinksUpToDate>
  <CharactersWithSpaces>19735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Varner, Emily</dc:creator>
  <cp:lastModifiedBy>Penny Reniker</cp:lastModifiedBy>
  <cp:revision>9</cp:revision>
  <cp:lastPrinted>2017-02-15T17:46:00Z</cp:lastPrinted>
  <dcterms:created xsi:type="dcterms:W3CDTF">2017-02-15T15:28:00Z</dcterms:created>
  <dcterms:modified xsi:type="dcterms:W3CDTF">2017-02-16T15:52:00Z</dcterms:modified>
</cp:coreProperties>
</file>