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223B01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23B01">
            <w:rPr>
              <w:rStyle w:val="Style3"/>
            </w:rPr>
            <w:t>February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  <w:rFonts w:eastAsiaTheme="majorEastAsia"/>
              </w:rPr>
              <w:id w:val="1567762491"/>
              <w:placeholder>
                <w:docPart w:val="C902D2FD8D444FFCBF9C28A2BC784159"/>
              </w:placeholder>
            </w:sdtPr>
            <w:sdtEndPr>
              <w:rPr>
                <w:rStyle w:val="Style3"/>
              </w:rPr>
            </w:sdtEndPr>
            <w:sdtContent>
              <w:r w:rsidR="00223B01">
                <w:rPr>
                  <w:rStyle w:val="Style3"/>
                  <w:rFonts w:eastAsiaTheme="majorEastAsia"/>
                </w:rPr>
                <w:t>Apogee Interactive Contract</w:t>
              </w:r>
            </w:sdtContent>
          </w:sdt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223B01">
          <w:pPr>
            <w:rPr>
              <w:rFonts w:ascii="Century Gothic" w:hAnsi="Century Gothic"/>
            </w:rPr>
          </w:pPr>
          <w:r w:rsidRPr="0025006B">
            <w:rPr>
              <w:rFonts w:ascii="Century Gothic" w:hAnsi="Century Gothic"/>
            </w:rPr>
            <w:t>Staff has prepared for Council consideration a</w:t>
          </w:r>
          <w:r w:rsidR="00A25AFF">
            <w:rPr>
              <w:rFonts w:ascii="Century Gothic" w:hAnsi="Century Gothic"/>
            </w:rPr>
            <w:t xml:space="preserve"> resolution</w:t>
          </w:r>
          <w:r w:rsidRPr="0025006B">
            <w:rPr>
              <w:rFonts w:ascii="Century Gothic" w:hAnsi="Century Gothic"/>
            </w:rPr>
            <w:t xml:space="preserve"> authorizing the City Manager to execute an agreement </w:t>
          </w:r>
          <w:r>
            <w:rPr>
              <w:rFonts w:ascii="Century Gothic" w:hAnsi="Century Gothic"/>
            </w:rPr>
            <w:t>with Apogee Interactive for customer engagement software for the electric utility.  The software will allow electric utility customers</w:t>
          </w:r>
          <w:r w:rsidR="00834378">
            <w:rPr>
              <w:rFonts w:ascii="Century Gothic" w:hAnsi="Century Gothic"/>
            </w:rPr>
            <w:t xml:space="preserve"> to better</w:t>
          </w:r>
          <w:r>
            <w:rPr>
              <w:rFonts w:ascii="Century Gothic" w:hAnsi="Century Gothic"/>
            </w:rPr>
            <w:t xml:space="preserve"> understand the correlation between weather and </w:t>
          </w:r>
          <w:r w:rsidR="00834378">
            <w:rPr>
              <w:rFonts w:ascii="Century Gothic" w:hAnsi="Century Gothic"/>
            </w:rPr>
            <w:t xml:space="preserve">their </w:t>
          </w:r>
          <w:r>
            <w:rPr>
              <w:rFonts w:ascii="Century Gothic" w:hAnsi="Century Gothic"/>
            </w:rPr>
            <w:t xml:space="preserve">electric </w:t>
          </w:r>
          <w:r w:rsidR="00255985">
            <w:rPr>
              <w:rFonts w:ascii="Century Gothic" w:hAnsi="Century Gothic"/>
            </w:rPr>
            <w:t>consumption</w:t>
          </w:r>
          <w:r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834378" w:rsidRDefault="00223B01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As part of the fiscal year 2016 budget, the electric utility requested funds to contract with a company to engage customers on the impact of weather on electric usage.  A request for proposal was released in May 2016 and proposals were receiv</w:t>
          </w:r>
          <w:r w:rsidR="00834378">
            <w:rPr>
              <w:rFonts w:ascii="Century Gothic" w:hAnsi="Century Gothic"/>
            </w:rPr>
            <w:t xml:space="preserve">ed and evaluated in July 2016. </w:t>
          </w:r>
          <w:r>
            <w:rPr>
              <w:rFonts w:ascii="Century Gothic" w:hAnsi="Century Gothic"/>
            </w:rPr>
            <w:t>Apogee Interactive was determined to provide the most comprehensive suite of functional</w:t>
          </w:r>
          <w:r w:rsidR="001E5603">
            <w:rPr>
              <w:rFonts w:ascii="Century Gothic" w:hAnsi="Century Gothic"/>
            </w:rPr>
            <w:t>ity</w:t>
          </w:r>
          <w:r>
            <w:rPr>
              <w:rFonts w:ascii="Century Gothic" w:hAnsi="Century Gothic"/>
            </w:rPr>
            <w:t xml:space="preserve"> to engage customers.</w:t>
          </w:r>
        </w:p>
        <w:p w:rsidR="00834378" w:rsidRDefault="00834378" w:rsidP="00CE4274">
          <w:pPr>
            <w:rPr>
              <w:rFonts w:ascii="Century Gothic" w:hAnsi="Century Gothic"/>
            </w:rPr>
          </w:pPr>
        </w:p>
        <w:p w:rsidR="00CE4274" w:rsidRDefault="00223B01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This </w:t>
          </w:r>
          <w:r w:rsidR="00834378">
            <w:rPr>
              <w:rFonts w:ascii="Century Gothic" w:hAnsi="Century Gothic"/>
            </w:rPr>
            <w:t>product allows a customer’s utility information to be used to create</w:t>
          </w:r>
          <w:r>
            <w:rPr>
              <w:rFonts w:ascii="Century Gothic" w:hAnsi="Century Gothic"/>
            </w:rPr>
            <w:t xml:space="preserve"> personalized videos that explain changes in the</w:t>
          </w:r>
          <w:r w:rsidR="00834378">
            <w:rPr>
              <w:rFonts w:ascii="Century Gothic" w:hAnsi="Century Gothic"/>
            </w:rPr>
            <w:t>ir</w:t>
          </w:r>
          <w:r>
            <w:rPr>
              <w:rFonts w:ascii="Century Gothic" w:hAnsi="Century Gothic"/>
            </w:rPr>
            <w:t xml:space="preserve"> monthly electric bill.  In addition, customer service representatives will have information available </w:t>
          </w:r>
          <w:r w:rsidR="001E5603">
            <w:rPr>
              <w:rFonts w:ascii="Century Gothic" w:hAnsi="Century Gothic"/>
            </w:rPr>
            <w:t>to assist customers even if the</w:t>
          </w:r>
          <w:r>
            <w:rPr>
              <w:rFonts w:ascii="Century Gothic" w:hAnsi="Century Gothic"/>
            </w:rPr>
            <w:t xml:space="preserve"> customer hasn’t elected to receive the personalized </w:t>
          </w:r>
          <w:r w:rsidR="00834378">
            <w:rPr>
              <w:rFonts w:ascii="Century Gothic" w:hAnsi="Century Gothic"/>
            </w:rPr>
            <w:t>information</w:t>
          </w:r>
          <w:r>
            <w:rPr>
              <w:rFonts w:ascii="Century Gothic" w:hAnsi="Century Gothic"/>
            </w:rPr>
            <w:t>.  Final legal contract terms were completed in December 2016.  Funds are available in the fiscal year 2017 to cover the costs.</w:t>
          </w:r>
        </w:p>
      </w:sdtContent>
    </w:sdt>
    <w:p w:rsidR="002773F7" w:rsidRDefault="00D44CD9" w:rsidP="003A4D8E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223B01" w:rsidRPr="00223B01">
            <w:rPr>
              <w:rFonts w:ascii="Century Gothic" w:hAnsi="Century Gothic"/>
            </w:rPr>
            <w:t>Total project cost for implementation and first year licensing is $102,500.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223B01" w:rsidRPr="00223B01">
            <w:rPr>
              <w:rFonts w:ascii="Century Gothic" w:hAnsi="Century Gothic"/>
            </w:rPr>
            <w:t>Annual licensing is $79,000</w:t>
          </w:r>
          <w:r w:rsidR="00223B01">
            <w:rPr>
              <w:rFonts w:ascii="Century Gothic" w:hAnsi="Century Gothic"/>
            </w:rPr>
            <w:t>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A607DA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23B01">
            <w:rPr>
              <w:rStyle w:val="Style3"/>
            </w:rPr>
            <w:t>Environment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23B01">
            <w:rPr>
              <w:rStyle w:val="Style3"/>
            </w:rPr>
            <w:t>Health, Social Services &amp; Affordable Housing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23B01">
            <w:rPr>
              <w:rStyle w:val="Style3"/>
            </w:rPr>
            <w:t>Education</w:t>
          </w:r>
        </w:sdtContent>
      </w:sdt>
    </w:p>
    <w:p w:rsidR="004F48BF" w:rsidRDefault="004F48BF"/>
    <w:p w:rsidR="000E3DAB" w:rsidRDefault="00A607DA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223B01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23B01">
            <w:rPr>
              <w:rStyle w:val="Style3"/>
            </w:rPr>
            <w:t>Social Equity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23B01">
            <w:rPr>
              <w:rStyle w:val="Style3"/>
            </w:rPr>
            <w:t>Economy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23B01">
            <w:rPr>
              <w:rStyle w:val="Style3"/>
            </w:rPr>
            <w:t>Environmental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3A4D8E" w:rsidP="003A4D8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3A4D8E" w:rsidP="003A4D8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sdt>
          <w:sdtPr>
            <w:rPr>
              <w:rFonts w:ascii="Century Gothic" w:hAnsi="Century Gothic"/>
            </w:rPr>
            <w:id w:val="-1084911368"/>
            <w:placeholder>
              <w:docPart w:val="9E8CBF3F77984092A4017A1442ED3E98"/>
            </w:placeholder>
          </w:sdtPr>
          <w:sdtEndPr/>
          <w:sdtContent>
            <w:p w:rsidR="00C379A1" w:rsidRPr="00974B88" w:rsidRDefault="00223B01" w:rsidP="00C379A1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  <w:r w:rsidRPr="009B28C7">
                <w:rPr>
                  <w:rFonts w:ascii="Century Gothic" w:hAnsi="Century Gothic"/>
                </w:rPr>
                <w:t xml:space="preserve">Staff </w:t>
              </w:r>
              <w:r>
                <w:rPr>
                  <w:rFonts w:ascii="Century Gothic" w:hAnsi="Century Gothic"/>
                </w:rPr>
                <w:t>recommends</w:t>
              </w:r>
              <w:r w:rsidRPr="009B28C7">
                <w:rPr>
                  <w:rFonts w:ascii="Century Gothic" w:hAnsi="Century Gothic"/>
                </w:rPr>
                <w:t xml:space="preserve"> Council </w:t>
              </w:r>
              <w:r>
                <w:rPr>
                  <w:rFonts w:ascii="Century Gothic" w:hAnsi="Century Gothic"/>
                </w:rPr>
                <w:t>approve</w:t>
              </w:r>
              <w:r w:rsidRPr="009B28C7">
                <w:rPr>
                  <w:rFonts w:ascii="Century Gothic" w:hAnsi="Century Gothic"/>
                </w:rPr>
                <w:t xml:space="preserve"> </w:t>
              </w:r>
              <w:r w:rsidRPr="0025006B">
                <w:rPr>
                  <w:rFonts w:ascii="Century Gothic" w:hAnsi="Century Gothic"/>
                </w:rPr>
                <w:t>a</w:t>
              </w:r>
              <w:r w:rsidR="00A25AFF">
                <w:rPr>
                  <w:rFonts w:ascii="Century Gothic" w:hAnsi="Century Gothic"/>
                </w:rPr>
                <w:t xml:space="preserve"> resolution</w:t>
              </w:r>
              <w:bookmarkStart w:id="0" w:name="_GoBack"/>
              <w:bookmarkEnd w:id="0"/>
              <w:r w:rsidRPr="0025006B">
                <w:rPr>
                  <w:rFonts w:ascii="Century Gothic" w:hAnsi="Century Gothic"/>
                </w:rPr>
                <w:t xml:space="preserve"> authorizing the City Manager to execute an agreement </w:t>
              </w:r>
              <w:r>
                <w:rPr>
                  <w:rFonts w:ascii="Century Gothic" w:hAnsi="Century Gothic"/>
                </w:rPr>
                <w:t>with Apogee Interactive for customer engagement software</w:t>
              </w:r>
              <w:r w:rsidRPr="009B28C7">
                <w:rPr>
                  <w:rFonts w:ascii="Century Gothic" w:hAnsi="Century Gothic"/>
                </w:rPr>
                <w:t>.</w:t>
              </w:r>
            </w:p>
          </w:sdtContent>
        </w:sdt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DA" w:rsidRDefault="00A607DA" w:rsidP="004A4C2D">
      <w:r>
        <w:separator/>
      </w:r>
    </w:p>
  </w:endnote>
  <w:endnote w:type="continuationSeparator" w:id="0">
    <w:p w:rsidR="00A607DA" w:rsidRDefault="00A607DA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DA" w:rsidRDefault="00A607DA" w:rsidP="004A4C2D">
      <w:r>
        <w:separator/>
      </w:r>
    </w:p>
  </w:footnote>
  <w:footnote w:type="continuationSeparator" w:id="0">
    <w:p w:rsidR="00A607DA" w:rsidRDefault="00A607DA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E142A"/>
    <w:rsid w:val="001E5603"/>
    <w:rsid w:val="001F1288"/>
    <w:rsid w:val="00223B01"/>
    <w:rsid w:val="00255985"/>
    <w:rsid w:val="002773F7"/>
    <w:rsid w:val="002C289E"/>
    <w:rsid w:val="002D380E"/>
    <w:rsid w:val="002F3061"/>
    <w:rsid w:val="00340994"/>
    <w:rsid w:val="00344C59"/>
    <w:rsid w:val="00381A9D"/>
    <w:rsid w:val="003A4D8E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A6CC3"/>
    <w:rsid w:val="005B3871"/>
    <w:rsid w:val="005F6088"/>
    <w:rsid w:val="00625FCB"/>
    <w:rsid w:val="00646D99"/>
    <w:rsid w:val="006D6E9E"/>
    <w:rsid w:val="006F185A"/>
    <w:rsid w:val="00791D82"/>
    <w:rsid w:val="008078EB"/>
    <w:rsid w:val="00834378"/>
    <w:rsid w:val="008372DA"/>
    <w:rsid w:val="00852DF7"/>
    <w:rsid w:val="00883565"/>
    <w:rsid w:val="008C6849"/>
    <w:rsid w:val="008F0551"/>
    <w:rsid w:val="00932E3A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25AFF"/>
    <w:rsid w:val="00A37B59"/>
    <w:rsid w:val="00A607DA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C605F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67CE1" w:rsidP="00167CE1">
          <w:pPr>
            <w:pStyle w:val="27B5DA176AA040D1B0DAB750BB22260F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C902D2FD8D444FFCBF9C28A2BC784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BE057-A66A-4A41-BBAE-7C5B404A6DEC}"/>
      </w:docPartPr>
      <w:docPartBody>
        <w:p w:rsidR="00591D58" w:rsidRDefault="005826E1" w:rsidP="005826E1">
          <w:pPr>
            <w:pStyle w:val="C902D2FD8D444FFCBF9C28A2BC784159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9E8CBF3F77984092A4017A1442ED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3A651-5795-404A-9F43-715B5130CDC6}"/>
      </w:docPartPr>
      <w:docPartBody>
        <w:p w:rsidR="00591D58" w:rsidRDefault="005826E1" w:rsidP="005826E1">
          <w:pPr>
            <w:pStyle w:val="9E8CBF3F77984092A4017A1442ED3E98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826E1"/>
    <w:rsid w:val="00591D58"/>
    <w:rsid w:val="005F57FE"/>
    <w:rsid w:val="006259E9"/>
    <w:rsid w:val="00651C28"/>
    <w:rsid w:val="006702CB"/>
    <w:rsid w:val="006C0A97"/>
    <w:rsid w:val="006E696C"/>
    <w:rsid w:val="007534F3"/>
    <w:rsid w:val="00773276"/>
    <w:rsid w:val="008A7C6C"/>
    <w:rsid w:val="008F5C85"/>
    <w:rsid w:val="009B3AA1"/>
    <w:rsid w:val="00B070C6"/>
    <w:rsid w:val="00B54DAB"/>
    <w:rsid w:val="00BB21DC"/>
    <w:rsid w:val="00C22202"/>
    <w:rsid w:val="00D626D5"/>
    <w:rsid w:val="00DA0F3A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5826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5826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2D2FD8D444FFCBF9C28A2BC784159">
    <w:name w:val="C902D2FD8D444FFCBF9C28A2BC784159"/>
    <w:rsid w:val="005826E1"/>
    <w:pPr>
      <w:spacing w:after="160" w:line="259" w:lineRule="auto"/>
    </w:pPr>
  </w:style>
  <w:style w:type="paragraph" w:customStyle="1" w:styleId="9E8CBF3F77984092A4017A1442ED3E98">
    <w:name w:val="9E8CBF3F77984092A4017A1442ED3E98"/>
    <w:rsid w:val="005826E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5826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5826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2D2FD8D444FFCBF9C28A2BC784159">
    <w:name w:val="C902D2FD8D444FFCBF9C28A2BC784159"/>
    <w:rsid w:val="005826E1"/>
    <w:pPr>
      <w:spacing w:after="160" w:line="259" w:lineRule="auto"/>
    </w:pPr>
  </w:style>
  <w:style w:type="paragraph" w:customStyle="1" w:styleId="9E8CBF3F77984092A4017A1442ED3E98">
    <w:name w:val="9E8CBF3F77984092A4017A1442ED3E98"/>
    <w:rsid w:val="005826E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3705-2235-4E32-A24D-E8775CDA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Penny Reniker</cp:lastModifiedBy>
  <cp:revision>8</cp:revision>
  <cp:lastPrinted>2013-11-01T14:38:00Z</cp:lastPrinted>
  <dcterms:created xsi:type="dcterms:W3CDTF">2017-01-24T19:36:00Z</dcterms:created>
  <dcterms:modified xsi:type="dcterms:W3CDTF">2017-02-01T15:27:00Z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