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0D5" w:rsidRDefault="00FA2BBC">
      <w:pPr>
        <w:rPr>
          <w:rStyle w:val="Style1"/>
          <w:rFonts w:eastAsiaTheme="majorEastAsia"/>
        </w:rPr>
      </w:pPr>
      <w:r w:rsidRPr="00FA2BBC">
        <w:rPr>
          <w:rFonts w:ascii="Century Gothic" w:hAnsi="Century Gothic"/>
        </w:rPr>
        <w:t>Department Source</w:t>
      </w:r>
      <w:r>
        <w:rPr>
          <w:rFonts w:ascii="Century Gothic" w:hAnsi="Century Gothic"/>
        </w:rPr>
        <w:t>:</w:t>
      </w:r>
      <w:r w:rsidR="00D046B2" w:rsidRPr="00D046B2">
        <w:rPr>
          <w:rStyle w:val="Style1"/>
          <w:rFonts w:eastAsiaTheme="majorEastAsia"/>
        </w:rPr>
        <w:t xml:space="preserve"> </w:t>
      </w:r>
      <w:sdt>
        <w:sdtPr>
          <w:rPr>
            <w:rStyle w:val="Style3"/>
            <w:rFonts w:eastAsiaTheme="majorEastAsia"/>
          </w:rPr>
          <w:id w:val="1671837735"/>
          <w:placeholder>
            <w:docPart w:val="9CB5AE52CB7F448A87D494DE5ED850F2"/>
          </w:placeholder>
          <w:dropDownList>
            <w:listItem w:displayText="City Clerk" w:value="City Clerk"/>
            <w:listItem w:displayText="City Manager" w:value="City Manager"/>
            <w:listItem w:displayText="City Manager - Sustainability" w:value="City Manager - Sustainability"/>
            <w:listItem w:displayText="City Utilities - Sewer/Stormwater" w:value="City Utilities - Sewer/Stormwater"/>
            <w:listItem w:displayText="City Utilities - Solid Waste" w:value="City Utilities - Solid Waste"/>
            <w:listItem w:displayText="City Utilities - Water and Light" w:value="City Utilities - Water and Light"/>
            <w:listItem w:displayText="Community Development - BSD" w:value="Community Development - BSD"/>
            <w:listItem w:displayText="Community Development - CDBG/Home" w:value="Community Development - CDBG/Home"/>
            <w:listItem w:displayText="Communtiy Development - NS" w:value="Communtiy Development - NS"/>
            <w:listItem w:displayText="Community Development - Planning" w:value="Community Development - Planning"/>
            <w:listItem w:displayText="Community Relations" w:value="Community Relations"/>
            <w:listItem w:displayText="Convention and Visitors Bureau" w:value="Convention and Visitors Bureau"/>
            <w:listItem w:displayText="Cultural Affairs" w:value="Cultural Affairs"/>
            <w:listItem w:displayText="Economic Development" w:value="Economic Development"/>
            <w:listItem w:displayText="Finance" w:value="Finance"/>
            <w:listItem w:displayText="Fire" w:value="Fire"/>
            <w:listItem w:displayText="Human Resources" w:value="Human Resources"/>
            <w:listItem w:displayText="Information Services" w:value="Information Services"/>
            <w:listItem w:displayText="Law" w:value="Law"/>
            <w:listItem w:displayText="Municipal Court" w:value="Municipal Court"/>
            <w:listItem w:displayText="Parks and Recreation" w:value="Parks and Recreation"/>
            <w:listItem w:displayText="Police" w:value="Police"/>
            <w:listItem w:displayText="Public Health and Human Services" w:value="Public Health and Human Services"/>
            <w:listItem w:displayText="Public Works" w:value="Public Works"/>
          </w:dropDownList>
        </w:sdtPr>
        <w:sdtEndPr>
          <w:rPr>
            <w:rStyle w:val="Style1"/>
            <w:rFonts w:eastAsia="Times New Roman"/>
          </w:rPr>
        </w:sdtEndPr>
        <w:sdtContent>
          <w:r w:rsidR="00494B01">
            <w:rPr>
              <w:rStyle w:val="Style3"/>
              <w:rFonts w:eastAsiaTheme="majorEastAsia"/>
            </w:rPr>
            <w:t>City Utilities - Water and Light</w:t>
          </w:r>
        </w:sdtContent>
      </w:sdt>
      <w:r w:rsidR="00C93741">
        <w:rPr>
          <w:rStyle w:val="Style1"/>
          <w:rFonts w:eastAsiaTheme="majorEastAsia"/>
        </w:rPr>
        <w:t xml:space="preserve">  </w:t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  <w:t xml:space="preserve">                    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To:  City Council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From:  City Manager &amp; Staff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Council Meeting Date:  </w:t>
      </w:r>
      <w:sdt>
        <w:sdtPr>
          <w:rPr>
            <w:rStyle w:val="Style3"/>
          </w:rPr>
          <w:id w:val="-760911411"/>
          <w:placeholder>
            <w:docPart w:val="27CBE994B9AA4DECABC1083C1C3CD000"/>
          </w:placeholder>
          <w:date w:fullDate="2017-02-06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/>
          </w:rPr>
        </w:sdtEndPr>
        <w:sdtContent>
          <w:r w:rsidR="00A40CF7">
            <w:rPr>
              <w:rStyle w:val="Style3"/>
            </w:rPr>
            <w:t>February 6, 2017</w:t>
          </w:r>
        </w:sdtContent>
      </w:sdt>
    </w:p>
    <w:p w:rsidR="00DE2810" w:rsidRDefault="00DE2810">
      <w:pPr>
        <w:rPr>
          <w:rStyle w:val="Style1"/>
        </w:rPr>
      </w:pPr>
      <w:r>
        <w:rPr>
          <w:rStyle w:val="Style3"/>
          <w:rFonts w:eastAsiaTheme="majorEastAsia"/>
        </w:rPr>
        <w:t xml:space="preserve">Re: </w:t>
      </w:r>
      <w:sdt>
        <w:sdtPr>
          <w:rPr>
            <w:rStyle w:val="Style3"/>
            <w:rFonts w:eastAsiaTheme="majorEastAsia"/>
          </w:rPr>
          <w:id w:val="89063815"/>
          <w:placeholder>
            <w:docPart w:val="D2C6008C4725428581840BA3F24E6DB1"/>
          </w:placeholder>
        </w:sdtPr>
        <w:sdtEndPr>
          <w:rPr>
            <w:rStyle w:val="Style3"/>
          </w:rPr>
        </w:sdtEndPr>
        <w:sdtContent>
          <w:r w:rsidR="00494B01">
            <w:rPr>
              <w:rStyle w:val="Style3"/>
              <w:rFonts w:eastAsiaTheme="majorEastAsia"/>
            </w:rPr>
            <w:t>Authorizing a</w:t>
          </w:r>
          <w:r w:rsidR="00A40CF7">
            <w:rPr>
              <w:rStyle w:val="Style3"/>
              <w:rFonts w:eastAsiaTheme="majorEastAsia"/>
            </w:rPr>
            <w:t>n</w:t>
          </w:r>
          <w:r w:rsidR="00494B01">
            <w:rPr>
              <w:rStyle w:val="Style3"/>
              <w:rFonts w:eastAsiaTheme="majorEastAsia"/>
            </w:rPr>
            <w:t xml:space="preserve"> </w:t>
          </w:r>
          <w:r w:rsidR="00A40CF7">
            <w:rPr>
              <w:rStyle w:val="Style3"/>
              <w:rFonts w:eastAsiaTheme="majorEastAsia"/>
            </w:rPr>
            <w:t xml:space="preserve">Amendment to a </w:t>
          </w:r>
          <w:r w:rsidR="00494B01">
            <w:rPr>
              <w:rStyle w:val="Style3"/>
              <w:rFonts w:eastAsiaTheme="majorEastAsia"/>
            </w:rPr>
            <w:t>Bailee</w:t>
          </w:r>
          <w:r w:rsidR="00494B01" w:rsidRPr="00494B01">
            <w:rPr>
              <w:rStyle w:val="Style3"/>
              <w:rFonts w:eastAsiaTheme="majorEastAsia"/>
            </w:rPr>
            <w:t xml:space="preserve"> Agreement with </w:t>
          </w:r>
          <w:r w:rsidR="00494B01">
            <w:rPr>
              <w:rStyle w:val="Style3"/>
              <w:rFonts w:eastAsiaTheme="majorEastAsia"/>
            </w:rPr>
            <w:t xml:space="preserve">PNC Bank, National Association; Lexington Steel Corporation; and </w:t>
          </w:r>
          <w:proofErr w:type="spellStart"/>
          <w:r w:rsidR="00494B01">
            <w:rPr>
              <w:rStyle w:val="Style3"/>
              <w:rFonts w:eastAsiaTheme="majorEastAsia"/>
            </w:rPr>
            <w:t>Lexwest</w:t>
          </w:r>
          <w:proofErr w:type="spellEnd"/>
          <w:r w:rsidR="00494B01">
            <w:rPr>
              <w:rStyle w:val="Style3"/>
              <w:rFonts w:eastAsiaTheme="majorEastAsia"/>
            </w:rPr>
            <w:t>, LLC.</w:t>
          </w:r>
        </w:sdtContent>
      </w:sdt>
    </w:p>
    <w:p w:rsidR="00F61EE4" w:rsidRDefault="00F61EE4" w:rsidP="00D046B2">
      <w:pPr>
        <w:rPr>
          <w:rFonts w:ascii="Century Gothic" w:hAnsi="Century Gothic"/>
        </w:rPr>
      </w:pPr>
    </w:p>
    <w:p w:rsidR="002773F7" w:rsidRDefault="00BA374B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35496B" wp14:editId="2C4E3F53">
                <wp:simplePos x="0" y="0"/>
                <wp:positionH relativeFrom="column">
                  <wp:posOffset>19050</wp:posOffset>
                </wp:positionH>
                <wp:positionV relativeFrom="paragraph">
                  <wp:posOffset>1270</wp:posOffset>
                </wp:positionV>
                <wp:extent cx="6797675" cy="1403985"/>
                <wp:effectExtent l="0" t="0" r="22225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Executive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93549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.1pt;width:535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Executive Summary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197472089"/>
        <w:placeholder>
          <w:docPart w:val="AACEFEF4204444CC8A17346A92831BCD"/>
        </w:placeholder>
      </w:sdtPr>
      <w:sdtEndPr/>
      <w:sdtContent>
        <w:p w:rsidR="00EB1A02" w:rsidRDefault="00494B01">
          <w:pPr>
            <w:rPr>
              <w:rFonts w:ascii="Century Gothic" w:hAnsi="Century Gothic"/>
            </w:rPr>
          </w:pPr>
          <w:r w:rsidRPr="00494B01">
            <w:rPr>
              <w:rFonts w:ascii="Century Gothic" w:hAnsi="Century Gothic"/>
            </w:rPr>
            <w:t>Staff has prepared for Council consideration an ordinance authorizin</w:t>
          </w:r>
          <w:r>
            <w:rPr>
              <w:rFonts w:ascii="Century Gothic" w:hAnsi="Century Gothic"/>
            </w:rPr>
            <w:t>g the City Manager to execute a</w:t>
          </w:r>
          <w:r w:rsidR="00A40CF7">
            <w:rPr>
              <w:rFonts w:ascii="Century Gothic" w:hAnsi="Century Gothic"/>
            </w:rPr>
            <w:t>n Amendment to a</w:t>
          </w:r>
          <w:r>
            <w:rPr>
              <w:rFonts w:ascii="Century Gothic" w:hAnsi="Century Gothic"/>
            </w:rPr>
            <w:t xml:space="preserve"> Bailee</w:t>
          </w:r>
          <w:r w:rsidRPr="00494B01">
            <w:rPr>
              <w:rFonts w:ascii="Century Gothic" w:hAnsi="Century Gothic"/>
            </w:rPr>
            <w:t xml:space="preserve"> agreement with PNC Bank, National Association; Lexington Steel Corporation; and </w:t>
          </w:r>
          <w:proofErr w:type="spellStart"/>
          <w:r w:rsidRPr="00494B01">
            <w:rPr>
              <w:rFonts w:ascii="Century Gothic" w:hAnsi="Century Gothic"/>
            </w:rPr>
            <w:t>Lexwest</w:t>
          </w:r>
          <w:proofErr w:type="spellEnd"/>
          <w:r w:rsidRPr="00494B01">
            <w:rPr>
              <w:rFonts w:ascii="Century Gothic" w:hAnsi="Century Gothic"/>
            </w:rPr>
            <w:t>, LLC.</w:t>
          </w:r>
        </w:p>
      </w:sdtContent>
    </w:sdt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E0287F" wp14:editId="427E65B4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6797675" cy="1403985"/>
                <wp:effectExtent l="0" t="0" r="22225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Discussion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E0287F" id="_x0000_s1027" type="#_x0000_t202" style="position:absolute;margin-left:1.5pt;margin-top:11.75pt;width:535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Discussion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1576005668"/>
        <w:placeholder>
          <w:docPart w:val="4AE7662C54754E80A5F963D232AD8985"/>
        </w:placeholder>
      </w:sdtPr>
      <w:sdtEndPr/>
      <w:sdtContent>
        <w:p w:rsidR="00CE4274" w:rsidRDefault="00494B01" w:rsidP="00CE4274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The City of Columbia currently </w:t>
          </w:r>
          <w:r w:rsidR="00A40CF7">
            <w:rPr>
              <w:rFonts w:ascii="Century Gothic" w:hAnsi="Century Gothic"/>
            </w:rPr>
            <w:t xml:space="preserve">operates under a Bailee agreement to </w:t>
          </w:r>
          <w:r>
            <w:rPr>
              <w:rFonts w:ascii="Century Gothic" w:hAnsi="Century Gothic"/>
            </w:rPr>
            <w:t xml:space="preserve">hold inventory for Lexington Steel Corporation </w:t>
          </w:r>
          <w:r w:rsidRPr="00494B01">
            <w:rPr>
              <w:rFonts w:ascii="Century Gothic" w:hAnsi="Century Gothic"/>
            </w:rPr>
            <w:t xml:space="preserve">and </w:t>
          </w:r>
          <w:proofErr w:type="spellStart"/>
          <w:r w:rsidRPr="00494B01">
            <w:rPr>
              <w:rFonts w:ascii="Century Gothic" w:hAnsi="Century Gothic"/>
            </w:rPr>
            <w:t>Lexwest</w:t>
          </w:r>
          <w:proofErr w:type="spellEnd"/>
          <w:r w:rsidRPr="00494B01">
            <w:rPr>
              <w:rFonts w:ascii="Century Gothic" w:hAnsi="Century Gothic"/>
            </w:rPr>
            <w:t>, LLC.</w:t>
          </w:r>
          <w:r>
            <w:rPr>
              <w:rFonts w:ascii="Century Gothic" w:hAnsi="Century Gothic"/>
            </w:rPr>
            <w:t xml:space="preserve"> </w:t>
          </w:r>
          <w:proofErr w:type="gramStart"/>
          <w:r>
            <w:rPr>
              <w:rFonts w:ascii="Century Gothic" w:hAnsi="Century Gothic"/>
            </w:rPr>
            <w:t>at</w:t>
          </w:r>
          <w:proofErr w:type="gramEnd"/>
          <w:r>
            <w:rPr>
              <w:rFonts w:ascii="Century Gothic" w:hAnsi="Century Gothic"/>
            </w:rPr>
            <w:t xml:space="preserve"> </w:t>
          </w:r>
          <w:r w:rsidR="00A40CF7">
            <w:rPr>
              <w:rFonts w:ascii="Century Gothic" w:hAnsi="Century Gothic"/>
            </w:rPr>
            <w:t>the City’s</w:t>
          </w:r>
          <w:r>
            <w:rPr>
              <w:rFonts w:ascii="Century Gothic" w:hAnsi="Century Gothic"/>
            </w:rPr>
            <w:t xml:space="preserve"> </w:t>
          </w:r>
          <w:proofErr w:type="spellStart"/>
          <w:r>
            <w:rPr>
              <w:rFonts w:ascii="Century Gothic" w:hAnsi="Century Gothic"/>
            </w:rPr>
            <w:t>Transload</w:t>
          </w:r>
          <w:proofErr w:type="spellEnd"/>
          <w:r>
            <w:rPr>
              <w:rFonts w:ascii="Century Gothic" w:hAnsi="Century Gothic"/>
            </w:rPr>
            <w:t xml:space="preserve"> facility.  </w:t>
          </w:r>
          <w:r w:rsidR="00A40CF7">
            <w:rPr>
              <w:rFonts w:ascii="Century Gothic" w:hAnsi="Century Gothic"/>
            </w:rPr>
            <w:t>The amendment acknowledges that the inventory is stored at 6501 North Brown Station Road, Columbia, MO 65202.</w:t>
          </w:r>
        </w:p>
      </w:sdtContent>
    </w:sdt>
    <w:p w:rsidR="002773F7" w:rsidRDefault="00D44CD9" w:rsidP="00D44CD9">
      <w:pPr>
        <w:tabs>
          <w:tab w:val="left" w:pos="4425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80C1ED" wp14:editId="789C75C3">
                <wp:simplePos x="0" y="0"/>
                <wp:positionH relativeFrom="column">
                  <wp:posOffset>19050</wp:posOffset>
                </wp:positionH>
                <wp:positionV relativeFrom="paragraph">
                  <wp:posOffset>173355</wp:posOffset>
                </wp:positionV>
                <wp:extent cx="6797675" cy="1403985"/>
                <wp:effectExtent l="0" t="0" r="22225" b="177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Fiscal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80C1ED" id="_x0000_s1028" type="#_x0000_t202" style="position:absolute;margin-left:1.5pt;margin-top:13.65pt;width:535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Fiscal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2773F7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Short-Term Impact: </w:t>
      </w:r>
      <w:sdt>
        <w:sdtPr>
          <w:rPr>
            <w:rStyle w:val="Style3"/>
          </w:rPr>
          <w:alias w:val="Cost Impacts within 2 Years"/>
          <w:tag w:val="Cost Impacts within 2 Years"/>
          <w:id w:val="537012396"/>
          <w:placeholder>
            <w:docPart w:val="080144DEE566462497F86EF9C1E3E491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494B01">
            <w:rPr>
              <w:rStyle w:val="Style3"/>
            </w:rPr>
            <w:t>None</w:t>
          </w:r>
        </w:sdtContent>
      </w:sdt>
    </w:p>
    <w:p w:rsidR="00C379A1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Long-Term Impact: </w:t>
      </w:r>
      <w:sdt>
        <w:sdtPr>
          <w:rPr>
            <w:rStyle w:val="Style3"/>
          </w:rPr>
          <w:alias w:val="Cost Impacts Beyond 2 Years"/>
          <w:tag w:val="Cost Impacts Beyond 2 Years"/>
          <w:id w:val="348451129"/>
          <w:placeholder>
            <w:docPart w:val="27B5DA176AA040D1B0DAB750BB22260F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494B01">
            <w:rPr>
              <w:rStyle w:val="Style3"/>
            </w:rPr>
            <w:t>None</w:t>
          </w:r>
        </w:sdtContent>
      </w:sdt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5EC3C9" wp14:editId="3F89B8EE">
                <wp:simplePos x="0" y="0"/>
                <wp:positionH relativeFrom="column">
                  <wp:posOffset>19050</wp:posOffset>
                </wp:positionH>
                <wp:positionV relativeFrom="paragraph">
                  <wp:posOffset>134620</wp:posOffset>
                </wp:positionV>
                <wp:extent cx="6797675" cy="1403985"/>
                <wp:effectExtent l="0" t="0" r="22225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Vision &amp; Strategic Plan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5EC3C9" id="_x0000_s1029" type="#_x0000_t202" style="position:absolute;margin-left:1.5pt;margin-top:10.6pt;width:535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Vision &amp; Strategic Plan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C34BE7" w:rsidRDefault="00D353A1">
      <w:pPr>
        <w:rPr>
          <w:rFonts w:ascii="Century Gothic" w:hAnsi="Century Gothic"/>
        </w:rPr>
      </w:pPr>
      <w:hyperlink r:id="rId7" w:history="1">
        <w:r w:rsidR="009B0B65" w:rsidRPr="009B0B65">
          <w:rPr>
            <w:rStyle w:val="Hyperlink"/>
            <w:rFonts w:ascii="Century Gothic" w:hAnsi="Century Gothic"/>
          </w:rPr>
          <w:t>Vision Impact</w:t>
        </w:r>
        <w:r w:rsidR="00C34BE7">
          <w:rPr>
            <w:rStyle w:val="Hyperlink"/>
            <w:rFonts w:ascii="Century Gothic" w:hAnsi="Century Gothic"/>
          </w:rPr>
          <w:t>s</w:t>
        </w:r>
        <w:r w:rsidR="009B0B65" w:rsidRPr="009B0B65">
          <w:rPr>
            <w:rStyle w:val="Hyperlink"/>
            <w:rFonts w:ascii="Century Gothic" w:hAnsi="Century Gothic"/>
          </w:rPr>
          <w:t>:</w:t>
        </w:r>
      </w:hyperlink>
      <w:r w:rsidR="009B0B65">
        <w:rPr>
          <w:rFonts w:ascii="Century Gothic" w:hAnsi="Century Gothic"/>
        </w:rPr>
        <w:t xml:space="preserve">  </w:t>
      </w:r>
    </w:p>
    <w:p w:rsidR="00591DC5" w:rsidRDefault="00C34BE7" w:rsidP="00C34BE7">
      <w:pPr>
        <w:rPr>
          <w:color w:val="808080" w:themeColor="background1" w:themeShade="80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Vision Impact Area"/>
          <w:tag w:val="First Vision Impact Area"/>
          <w:id w:val="-1561163464"/>
          <w:placeholder>
            <w:docPart w:val="3D61DDC5E9144BA393D7C0A55E52697D"/>
          </w:placeholder>
          <w:dropDownList>
            <w:listItem w:displayText="Arts &amp; Culture" w:value="Arts &amp; Culture"/>
            <w:listItem w:displayText="Community Character" w:value="Community Character"/>
            <w:listItem w:displayText="Community Facilities &amp; Services" w:value="Community Facilities &amp; Services"/>
            <w:listItem w:displayText="Community Pride &amp; Human Relations" w:value="Community Pride &amp; Human Relations"/>
            <w:listItem w:displayText="Development" w:value="Development"/>
            <w:listItem w:displayText="Downtown" w:value="Downtown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ence &amp; Decision Making" w:value="Governence &amp; Decision Making"/>
            <w:listItem w:displayText="Health, Social Services &amp; Affordable Housing" w:value="Health, Social Services &amp; Affordable Housing"/>
            <w:listItem w:displayText="Parks, Recreation &amp; Greenways" w:value="Parks, Recreation &amp; Greenways"/>
            <w:listItem w:displayText="Transportation" w:value="Transportation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494B01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Secondary Impact: </w:t>
      </w:r>
      <w:sdt>
        <w:sdtPr>
          <w:rPr>
            <w:rStyle w:val="Style3"/>
          </w:rPr>
          <w:alias w:val="Second Vision Impact Area"/>
          <w:tag w:val="Second Vision Impact Area"/>
          <w:id w:val="821621542"/>
          <w:placeholder>
            <w:docPart w:val="EB84462E53CE493D89DA88CD2AF780F7"/>
          </w:placeholder>
          <w:dropDownList>
            <w:listItem w:displayText="Not Applicable" w:value="Not Applicable"/>
            <w:listItem w:displayText="Arts &amp; Culture" w:value="Arts &amp; Culture"/>
            <w:listItem w:displayText="Community Character" w:value="Community Character"/>
            <w:listItem w:displayText="Community Facilities &amp; Services" w:value="Community Facilities &amp; Services"/>
            <w:listItem w:displayText="Community Pride &amp; Human Relations" w:value="Community Pride &amp; Human Relations"/>
            <w:listItem w:displayText="Development" w:value="Development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ance &amp; Decision Making" w:value="Governance &amp; Decision Making"/>
            <w:listItem w:displayText="Health, Social Services &amp; Affordable Housing" w:value="Health, Social Services &amp; Affordable Housing"/>
            <w:listItem w:displayText="Parks, Recreation &amp; Greenways" w:value="Parks, Recreation &amp; Greenways"/>
            <w:listItem w:displayText="Transportation" w:value="Transportation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494B01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Vision Impact Area"/>
          <w:tag w:val="Third Vision Impact Area"/>
          <w:id w:val="1451662631"/>
          <w:placeholder>
            <w:docPart w:val="EBD500C93F3A455BAC6AF8E11E83A37A"/>
          </w:placeholder>
          <w:dropDownList>
            <w:listItem w:displayText="Not Applicable" w:value="Not Applicable"/>
            <w:listItem w:displayText="Arts &amp; Culture" w:value="Arts &amp; Culture"/>
            <w:listItem w:displayText="Community Character" w:value="Community Character"/>
            <w:listItem w:displayText="Community Facilities and Services" w:value="Community Facilities and Services"/>
            <w:listItem w:displayText="Community Pride and Human Relations" w:value="Community Pride and Human Relations"/>
            <w:listItem w:displayText="Development" w:value="Development"/>
            <w:listItem w:displayText="Downtown" w:value="Downtown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ance and Decision Making" w:value="Governance and Decision Making"/>
            <w:listItem w:displayText="Health, Social Services and Affordable Housing" w:value="Health, Social Services and Affordable Housing"/>
            <w:listItem w:displayText="Parks, Recreation and Greenways" w:value="Parks, Recreation and Greenways"/>
            <w:listItem w:displayText="Transportation" w:value="Transportation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494B01">
            <w:rPr>
              <w:rStyle w:val="Style3"/>
            </w:rPr>
            <w:t>Not Applicable</w:t>
          </w:r>
        </w:sdtContent>
      </w:sdt>
    </w:p>
    <w:p w:rsidR="004F48BF" w:rsidRDefault="004F48BF"/>
    <w:p w:rsidR="000E3DAB" w:rsidRDefault="00D353A1">
      <w:pPr>
        <w:rPr>
          <w:rFonts w:ascii="Century Gothic" w:hAnsi="Century Gothic"/>
        </w:rPr>
      </w:pPr>
      <w:hyperlink r:id="rId8" w:history="1">
        <w:r w:rsidR="00995129" w:rsidRPr="00995129">
          <w:rPr>
            <w:rStyle w:val="Hyperlink"/>
            <w:rFonts w:ascii="Century Gothic" w:hAnsi="Century Gothic"/>
          </w:rPr>
          <w:t>Strategic Plan</w:t>
        </w:r>
        <w:r w:rsidR="004C2DE4">
          <w:rPr>
            <w:rStyle w:val="Hyperlink"/>
            <w:rFonts w:ascii="Century Gothic" w:hAnsi="Century Gothic"/>
          </w:rPr>
          <w:t xml:space="preserve"> Impacts</w:t>
        </w:r>
        <w:r w:rsidR="00995129" w:rsidRPr="00995129">
          <w:rPr>
            <w:rStyle w:val="Hyperlink"/>
            <w:rFonts w:ascii="Century Gothic" w:hAnsi="Century Gothic"/>
          </w:rPr>
          <w:t>:</w:t>
        </w:r>
      </w:hyperlink>
      <w:r w:rsidR="00995129">
        <w:rPr>
          <w:rFonts w:ascii="Century Gothic" w:hAnsi="Century Gothic"/>
        </w:rPr>
        <w:t xml:space="preserve">  </w:t>
      </w:r>
    </w:p>
    <w:p w:rsidR="00C379A1" w:rsidRPr="00C34BE7" w:rsidRDefault="00C34BE7">
      <w:pPr>
        <w:rPr>
          <w:rFonts w:ascii="Century Gothic" w:hAnsi="Century Gothic"/>
          <w:color w:val="0000FF" w:themeColor="hyperlink"/>
          <w:u w:val="single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Strategic Plan Impact Area"/>
          <w:tag w:val="First Strategic Plan Area"/>
          <w:id w:val="1221723379"/>
          <w:placeholder>
            <w:docPart w:val="6A332A8A412040719171C93622048431"/>
          </w:placeholder>
          <w:dropDownList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  <w:color w:val="808080" w:themeColor="background1" w:themeShade="80"/>
          </w:rPr>
        </w:sdtEndPr>
        <w:sdtContent>
          <w:r w:rsidR="006122E9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8C6849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Strategic Plan Impact Area"/>
          <w:tag w:val="Second Strategic Plan Impact Area"/>
          <w:id w:val="-89860049"/>
          <w:placeholder>
            <w:docPart w:val="CC84BBFA8A334B4BB4CF9A60EE97394B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6122E9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Tertiary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Third Strategic Plan Impact Area"/>
          <w:tag w:val="Third Strategic Plan Impact Area"/>
          <w:id w:val="-1542521731"/>
          <w:placeholder>
            <w:docPart w:val="8A5109573AFD4F8FAC6184482260D869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6122E9">
            <w:rPr>
              <w:rStyle w:val="Style3"/>
            </w:rPr>
            <w:t>Not Applicable</w:t>
          </w:r>
        </w:sdtContent>
      </w:sdt>
      <w:r>
        <w:rPr>
          <w:rFonts w:ascii="Century Gothic" w:hAnsi="Century Gothic"/>
        </w:rPr>
        <w:t xml:space="preserve">  </w:t>
      </w:r>
    </w:p>
    <w:p w:rsidR="004F48BF" w:rsidRDefault="004F48BF" w:rsidP="000E3DAB">
      <w:pPr>
        <w:rPr>
          <w:rFonts w:ascii="Century Gothic" w:hAnsi="Century Gothic"/>
        </w:rPr>
      </w:pPr>
    </w:p>
    <w:p w:rsidR="000E3DAB" w:rsidRPr="000E3DAB" w:rsidRDefault="000E3DAB" w:rsidP="000E3DAB">
      <w:pPr>
        <w:rPr>
          <w:rStyle w:val="Hyperlink"/>
          <w:rFonts w:ascii="Century Gothic" w:hAnsi="Century Gothic"/>
        </w:rPr>
      </w:pPr>
      <w:r>
        <w:rPr>
          <w:rFonts w:ascii="Century Gothic" w:hAnsi="Century Gothic"/>
        </w:rPr>
        <w:fldChar w:fldCharType="begin"/>
      </w:r>
      <w:r>
        <w:rPr>
          <w:rFonts w:ascii="Century Gothic" w:hAnsi="Century Gothic"/>
        </w:rPr>
        <w:instrText xml:space="preserve"> HYPERLINK "http://www.gocolumbiamo.com/community_development/comprehensive_plan/documents/ColumbiaImagined-FINAL.pdf" </w:instrText>
      </w:r>
      <w:r>
        <w:rPr>
          <w:rFonts w:ascii="Century Gothic" w:hAnsi="Century Gothic"/>
        </w:rPr>
        <w:fldChar w:fldCharType="separate"/>
      </w:r>
      <w:r w:rsidRPr="000E3DAB">
        <w:rPr>
          <w:rStyle w:val="Hyperlink"/>
          <w:rFonts w:ascii="Century Gothic" w:hAnsi="Century Gothic"/>
        </w:rPr>
        <w:t xml:space="preserve">Comprehensive Plan Impacts:  </w:t>
      </w:r>
    </w:p>
    <w:p w:rsidR="000E3DAB" w:rsidRDefault="000E3DAB" w:rsidP="000E3DAB">
      <w:pPr>
        <w:rPr>
          <w:color w:val="808080" w:themeColor="background1" w:themeShade="80"/>
        </w:rPr>
      </w:pPr>
      <w:r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Comp Plan Impact Area"/>
          <w:tag w:val="First Comp Plan Impact Area"/>
          <w:id w:val="1506005484"/>
          <w:placeholder>
            <w:docPart w:val="7A27971EEC15446AB165DD00CA68CFE0"/>
          </w:placeholder>
          <w:dropDownList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6122E9">
            <w:rPr>
              <w:rStyle w:val="Style3"/>
            </w:rPr>
            <w:t>Not Applicable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Comp Plan Impact Area"/>
          <w:tag w:val="Second Comp Plan Impact Area"/>
          <w:id w:val="-832752857"/>
          <w:placeholder>
            <w:docPart w:val="2B8EC473C8864512A109230FB884D058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6122E9">
            <w:rPr>
              <w:rStyle w:val="Style3"/>
            </w:rPr>
            <w:t>Not applicable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Comp Plan Impact Area"/>
          <w:tag w:val="Third Comp Plan Impact Area"/>
          <w:id w:val="684095141"/>
          <w:placeholder>
            <w:docPart w:val="BFEEBCF83B7E4378BC3F23566F274481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6122E9">
            <w:rPr>
              <w:rStyle w:val="Style3"/>
            </w:rPr>
            <w:t>Not Applicable</w:t>
          </w:r>
        </w:sdtContent>
      </w:sdt>
    </w:p>
    <w:p w:rsidR="0041404F" w:rsidRDefault="0041404F">
      <w:pPr>
        <w:rPr>
          <w:rFonts w:ascii="Century Gothic" w:hAnsi="Century Gothic"/>
        </w:rPr>
      </w:pPr>
    </w:p>
    <w:p w:rsidR="003F5158" w:rsidRDefault="003F5158">
      <w:pPr>
        <w:rPr>
          <w:rFonts w:ascii="Century Gothic" w:hAnsi="Century Gothic"/>
        </w:rPr>
      </w:pPr>
    </w:p>
    <w:p w:rsidR="003F5158" w:rsidRDefault="003F5158">
      <w:pPr>
        <w:rPr>
          <w:rFonts w:ascii="Century Gothic" w:hAnsi="Century Gothic"/>
        </w:rPr>
      </w:pPr>
    </w:p>
    <w:p w:rsidR="003F5158" w:rsidRDefault="003F5158">
      <w:pPr>
        <w:rPr>
          <w:rFonts w:ascii="Century Gothic" w:hAnsi="Century Gothic"/>
        </w:rPr>
      </w:pPr>
    </w:p>
    <w:p w:rsidR="003F5158" w:rsidRDefault="003F5158">
      <w:pPr>
        <w:rPr>
          <w:rFonts w:ascii="Century Gothic" w:hAnsi="Century Gothic"/>
        </w:rPr>
      </w:pPr>
    </w:p>
    <w:p w:rsidR="003F5158" w:rsidRDefault="003F5158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88642B" wp14:editId="08779A12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6797675" cy="1403985"/>
                <wp:effectExtent l="0" t="0" r="22225" b="177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EC2404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Legislative </w:t>
                            </w:r>
                            <w:r w:rsidR="002773F7">
                              <w:rPr>
                                <w:rFonts w:ascii="Century Gothic" w:hAnsi="Century Gothic"/>
                              </w:rPr>
                              <w:t>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88642B" id="_x0000_s1030" type="#_x0000_t202" style="position:absolute;margin-left:1.5pt;margin-top:1.5pt;width:535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EC2404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Legislative </w:t>
                      </w:r>
                      <w:r w:rsidR="002773F7">
                        <w:rPr>
                          <w:rFonts w:ascii="Century Gothic" w:hAnsi="Century Gothic"/>
                        </w:rPr>
                        <w:t>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BE10D5" w:rsidRPr="00C379A1" w:rsidRDefault="00BE10D5" w:rsidP="00EC2404">
      <w:pPr>
        <w:tabs>
          <w:tab w:val="left" w:pos="4530"/>
        </w:tabs>
        <w:rPr>
          <w:rFonts w:ascii="Century Gothic" w:hAnsi="Century Gothic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790"/>
        <w:gridCol w:w="7830"/>
      </w:tblGrid>
      <w:tr w:rsidR="00C379A1" w:rsidTr="004C26F6">
        <w:tc>
          <w:tcPr>
            <w:tcW w:w="27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Action</w:t>
            </w:r>
          </w:p>
        </w:tc>
      </w:tr>
      <w:tr w:rsidR="004C26F6" w:rsidTr="004C26F6">
        <w:sdt>
          <w:sdtPr>
            <w:rPr>
              <w:rFonts w:ascii="Century Gothic" w:hAnsi="Century Gothic"/>
            </w:rPr>
            <w:id w:val="-543912427"/>
            <w:placeholder>
              <w:docPart w:val="AF28ABD0C79441BC88DC08AA0C134A14"/>
            </w:placeholder>
          </w:sdtPr>
          <w:sdtEndPr/>
          <w:sdtContent>
            <w:tc>
              <w:tcPr>
                <w:tcW w:w="2790" w:type="dxa"/>
                <w:shd w:val="clear" w:color="auto" w:fill="auto"/>
              </w:tcPr>
              <w:p w:rsidR="004C26F6" w:rsidRDefault="005A5558" w:rsidP="005A5558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11/21/2016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1450981277"/>
            <w:placeholder>
              <w:docPart w:val="F1D4D5A078944E1887EC6769811D8125"/>
            </w:placeholder>
          </w:sdtPr>
          <w:sdtEndPr/>
          <w:sdtContent>
            <w:tc>
              <w:tcPr>
                <w:tcW w:w="7830" w:type="dxa"/>
                <w:shd w:val="clear" w:color="auto" w:fill="auto"/>
              </w:tcPr>
              <w:p w:rsidR="004C26F6" w:rsidRDefault="005A5558" w:rsidP="005A5558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B294-</w:t>
                </w:r>
                <w:r w:rsidR="00542941">
                  <w:rPr>
                    <w:rFonts w:ascii="Century Gothic" w:hAnsi="Century Gothic"/>
                  </w:rPr>
                  <w:t>16 Authorizing</w:t>
                </w:r>
                <w:r w:rsidRPr="005A5558">
                  <w:rPr>
                    <w:rFonts w:ascii="Century Gothic" w:hAnsi="Century Gothic"/>
                  </w:rPr>
                  <w:t xml:space="preserve"> an agreement with PNC Bank, National Association, Lexington Steel Corporation and </w:t>
                </w:r>
                <w:proofErr w:type="spellStart"/>
                <w:r w:rsidRPr="005A5558">
                  <w:rPr>
                    <w:rFonts w:ascii="Century Gothic" w:hAnsi="Century Gothic"/>
                  </w:rPr>
                  <w:t>LexWest</w:t>
                </w:r>
                <w:proofErr w:type="spellEnd"/>
                <w:r w:rsidRPr="005A5558">
                  <w:rPr>
                    <w:rFonts w:ascii="Century Gothic" w:hAnsi="Century Gothic"/>
                  </w:rPr>
                  <w:t xml:space="preserve">, LLC to facilitate warehouse storage of carbon steel at the City’s </w:t>
                </w:r>
                <w:proofErr w:type="spellStart"/>
                <w:r w:rsidRPr="005A5558">
                  <w:rPr>
                    <w:rFonts w:ascii="Century Gothic" w:hAnsi="Century Gothic"/>
                  </w:rPr>
                  <w:t>transload</w:t>
                </w:r>
                <w:proofErr w:type="spellEnd"/>
                <w:r w:rsidRPr="005A5558">
                  <w:rPr>
                    <w:rFonts w:ascii="Century Gothic" w:hAnsi="Century Gothic"/>
                  </w:rPr>
                  <w:t xml:space="preserve"> facility.</w:t>
                </w:r>
              </w:p>
            </w:tc>
          </w:sdtContent>
        </w:sdt>
      </w:tr>
    </w:tbl>
    <w:p w:rsidR="00D85A25" w:rsidRDefault="00D85A25">
      <w:pPr>
        <w:rPr>
          <w:rFonts w:ascii="Century Gothic" w:hAnsi="Century Gothic"/>
        </w:rPr>
      </w:pPr>
    </w:p>
    <w:p w:rsidR="00C379A1" w:rsidRPr="00C379A1" w:rsidRDefault="00C379A1" w:rsidP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5E4CD9" wp14:editId="0FB71666">
                <wp:simplePos x="0" y="0"/>
                <wp:positionH relativeFrom="column">
                  <wp:posOffset>19050</wp:posOffset>
                </wp:positionH>
                <wp:positionV relativeFrom="paragraph">
                  <wp:posOffset>248920</wp:posOffset>
                </wp:positionV>
                <wp:extent cx="6797675" cy="1403985"/>
                <wp:effectExtent l="0" t="0" r="22225" b="177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Suggested Council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5E4CD9" id="_x0000_s1031" type="#_x0000_t202" style="position:absolute;margin-left:1.5pt;margin-top:19.6pt;width:535.2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Suggested Council Action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Default="00C379A1" w:rsidP="00C379A1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664856735"/>
        <w:placeholder>
          <w:docPart w:val="CB4940772BDC42B6AF75C605D844F3A8"/>
        </w:placeholder>
      </w:sdtPr>
      <w:sdtEndPr/>
      <w:sdtContent>
        <w:p w:rsidR="00C379A1" w:rsidRPr="00974B88" w:rsidRDefault="006122E9" w:rsidP="00C379A1">
          <w:pPr>
            <w:tabs>
              <w:tab w:val="left" w:pos="4530"/>
            </w:tabs>
            <w:rPr>
              <w:rFonts w:ascii="Century Gothic" w:hAnsi="Century Gothic"/>
            </w:rPr>
          </w:pPr>
          <w:r w:rsidRPr="006122E9">
            <w:rPr>
              <w:rFonts w:ascii="Century Gothic" w:hAnsi="Century Gothic"/>
            </w:rPr>
            <w:t>Staff is recommending Council authorize t</w:t>
          </w:r>
          <w:r>
            <w:rPr>
              <w:rFonts w:ascii="Century Gothic" w:hAnsi="Century Gothic"/>
            </w:rPr>
            <w:t xml:space="preserve">he City Manager to </w:t>
          </w:r>
          <w:r w:rsidR="00542941">
            <w:rPr>
              <w:rFonts w:ascii="Century Gothic" w:hAnsi="Century Gothic"/>
            </w:rPr>
            <w:t>execute an amendment to</w:t>
          </w:r>
          <w:r>
            <w:rPr>
              <w:rFonts w:ascii="Century Gothic" w:hAnsi="Century Gothic"/>
            </w:rPr>
            <w:t xml:space="preserve"> a Bailee</w:t>
          </w:r>
          <w:r w:rsidRPr="006122E9">
            <w:rPr>
              <w:rFonts w:ascii="Century Gothic" w:hAnsi="Century Gothic"/>
            </w:rPr>
            <w:t xml:space="preserve"> </w:t>
          </w:r>
          <w:r>
            <w:rPr>
              <w:rFonts w:ascii="Century Gothic" w:hAnsi="Century Gothic"/>
            </w:rPr>
            <w:t>a</w:t>
          </w:r>
          <w:r w:rsidRPr="006122E9">
            <w:rPr>
              <w:rFonts w:ascii="Century Gothic" w:hAnsi="Century Gothic"/>
            </w:rPr>
            <w:t xml:space="preserve">greement with PNC Bank, National Association; Lexington Steel Corporation; and </w:t>
          </w:r>
          <w:proofErr w:type="spellStart"/>
          <w:r w:rsidRPr="006122E9">
            <w:rPr>
              <w:rFonts w:ascii="Century Gothic" w:hAnsi="Century Gothic"/>
            </w:rPr>
            <w:t>Lexwest</w:t>
          </w:r>
          <w:proofErr w:type="spellEnd"/>
          <w:r w:rsidRPr="006122E9">
            <w:rPr>
              <w:rFonts w:ascii="Century Gothic" w:hAnsi="Century Gothic"/>
            </w:rPr>
            <w:t xml:space="preserve">, LLC. </w:t>
          </w:r>
        </w:p>
      </w:sdtContent>
    </w:sdt>
    <w:p w:rsidR="00344C59" w:rsidRDefault="00344C59" w:rsidP="00C379A1">
      <w:pPr>
        <w:tabs>
          <w:tab w:val="left" w:pos="4530"/>
        </w:tabs>
      </w:pPr>
    </w:p>
    <w:p w:rsidR="00344C59" w:rsidRDefault="00344C59" w:rsidP="00C379A1">
      <w:pPr>
        <w:tabs>
          <w:tab w:val="left" w:pos="4530"/>
        </w:tabs>
      </w:pPr>
    </w:p>
    <w:sectPr w:rsidR="00344C59" w:rsidSect="00C379A1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3A1" w:rsidRDefault="00D353A1" w:rsidP="004A4C2D">
      <w:r>
        <w:separator/>
      </w:r>
    </w:p>
  </w:endnote>
  <w:endnote w:type="continuationSeparator" w:id="0">
    <w:p w:rsidR="00D353A1" w:rsidRDefault="00D353A1" w:rsidP="004A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3A1" w:rsidRDefault="00D353A1" w:rsidP="004A4C2D">
      <w:r>
        <w:separator/>
      </w:r>
    </w:p>
  </w:footnote>
  <w:footnote w:type="continuationSeparator" w:id="0">
    <w:p w:rsidR="00D353A1" w:rsidRDefault="00D353A1" w:rsidP="004A4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  <w:sz w:val="44"/>
        <w:szCs w:val="44"/>
      </w:rPr>
    </w:pPr>
    <w:r w:rsidRPr="00FA2BBC">
      <w:rPr>
        <w:rFonts w:ascii="Century Gothic" w:hAnsi="Century Gothic"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4D34B837" wp14:editId="7A8BED32">
          <wp:simplePos x="0" y="0"/>
          <wp:positionH relativeFrom="margin">
            <wp:posOffset>-47625</wp:posOffset>
          </wp:positionH>
          <wp:positionV relativeFrom="margin">
            <wp:posOffset>-925195</wp:posOffset>
          </wp:positionV>
          <wp:extent cx="811530" cy="852170"/>
          <wp:effectExtent l="0" t="0" r="762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 logo no tex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852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2BBC">
      <w:rPr>
        <w:rFonts w:ascii="Century Gothic" w:hAnsi="Century Gothic"/>
        <w:sz w:val="44"/>
        <w:szCs w:val="44"/>
      </w:rPr>
      <w:t>City of Columbia</w:t>
    </w:r>
  </w:p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</w:rPr>
    </w:pPr>
    <w:r w:rsidRPr="00FA2BBC">
      <w:rPr>
        <w:rFonts w:ascii="Century Gothic" w:hAnsi="Century Gothic"/>
      </w:rPr>
      <w:t>701 East Broadway, Columbia, Missouri 65201</w:t>
    </w:r>
  </w:p>
  <w:p w:rsidR="00970DAF" w:rsidRDefault="00970D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autoFormatOverride/>
  <w:styleLockTheme/>
  <w:styleLockQFSet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2D"/>
    <w:rsid w:val="000476B6"/>
    <w:rsid w:val="000564F4"/>
    <w:rsid w:val="00081116"/>
    <w:rsid w:val="00092AD1"/>
    <w:rsid w:val="000E2AA6"/>
    <w:rsid w:val="000E3DAB"/>
    <w:rsid w:val="0011191B"/>
    <w:rsid w:val="00160464"/>
    <w:rsid w:val="001E142A"/>
    <w:rsid w:val="001F1288"/>
    <w:rsid w:val="002773F7"/>
    <w:rsid w:val="002C289E"/>
    <w:rsid w:val="002D380E"/>
    <w:rsid w:val="002F3061"/>
    <w:rsid w:val="00340994"/>
    <w:rsid w:val="00344C59"/>
    <w:rsid w:val="00381A9D"/>
    <w:rsid w:val="003C57DC"/>
    <w:rsid w:val="003F5158"/>
    <w:rsid w:val="0041404F"/>
    <w:rsid w:val="00480AED"/>
    <w:rsid w:val="0048496D"/>
    <w:rsid w:val="00494B01"/>
    <w:rsid w:val="004A4C2D"/>
    <w:rsid w:val="004A51CB"/>
    <w:rsid w:val="004C26F6"/>
    <w:rsid w:val="004C2DE4"/>
    <w:rsid w:val="004F48BF"/>
    <w:rsid w:val="00542941"/>
    <w:rsid w:val="00572FBB"/>
    <w:rsid w:val="005831E4"/>
    <w:rsid w:val="00591DC5"/>
    <w:rsid w:val="005A5558"/>
    <w:rsid w:val="005B3871"/>
    <w:rsid w:val="005F6088"/>
    <w:rsid w:val="006122E9"/>
    <w:rsid w:val="00625FCB"/>
    <w:rsid w:val="00646D99"/>
    <w:rsid w:val="006D6E9E"/>
    <w:rsid w:val="006F185A"/>
    <w:rsid w:val="00791D82"/>
    <w:rsid w:val="008078EB"/>
    <w:rsid w:val="008372DA"/>
    <w:rsid w:val="00852DF7"/>
    <w:rsid w:val="00883565"/>
    <w:rsid w:val="008C6849"/>
    <w:rsid w:val="008F0551"/>
    <w:rsid w:val="008F43F7"/>
    <w:rsid w:val="00942001"/>
    <w:rsid w:val="00945C5D"/>
    <w:rsid w:val="00952E34"/>
    <w:rsid w:val="00970DAF"/>
    <w:rsid w:val="00974B88"/>
    <w:rsid w:val="009851C2"/>
    <w:rsid w:val="00992DCF"/>
    <w:rsid w:val="00995129"/>
    <w:rsid w:val="009B0B65"/>
    <w:rsid w:val="009B5E9C"/>
    <w:rsid w:val="009D5168"/>
    <w:rsid w:val="00A37B59"/>
    <w:rsid w:val="00A40CF7"/>
    <w:rsid w:val="00A67E22"/>
    <w:rsid w:val="00A85777"/>
    <w:rsid w:val="00B158FC"/>
    <w:rsid w:val="00B62049"/>
    <w:rsid w:val="00B972D7"/>
    <w:rsid w:val="00BA374B"/>
    <w:rsid w:val="00BD7739"/>
    <w:rsid w:val="00BE10D5"/>
    <w:rsid w:val="00BE5FE4"/>
    <w:rsid w:val="00C26D7E"/>
    <w:rsid w:val="00C34BE7"/>
    <w:rsid w:val="00C379A1"/>
    <w:rsid w:val="00C93741"/>
    <w:rsid w:val="00CE4274"/>
    <w:rsid w:val="00D046B2"/>
    <w:rsid w:val="00D102C6"/>
    <w:rsid w:val="00D353A1"/>
    <w:rsid w:val="00D44CD9"/>
    <w:rsid w:val="00D85A25"/>
    <w:rsid w:val="00DC18D1"/>
    <w:rsid w:val="00DE2810"/>
    <w:rsid w:val="00DF4837"/>
    <w:rsid w:val="00E21F4E"/>
    <w:rsid w:val="00E518F5"/>
    <w:rsid w:val="00E52526"/>
    <w:rsid w:val="00E74D19"/>
    <w:rsid w:val="00EB1A02"/>
    <w:rsid w:val="00EC2404"/>
    <w:rsid w:val="00ED1548"/>
    <w:rsid w:val="00EE317A"/>
    <w:rsid w:val="00F214E8"/>
    <w:rsid w:val="00F30B5A"/>
    <w:rsid w:val="00F61EE4"/>
    <w:rsid w:val="00F90AB9"/>
    <w:rsid w:val="00FA2504"/>
    <w:rsid w:val="00FA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753839C-7427-463C-92F9-6707F19F6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columbiamo.com/city-manage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columbiamo.com/CMS/vision/reports/visiongoals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7CBE994B9AA4DECABC1083C1C3CD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98B15-C1EB-4C3E-ADBC-D3A17176D74C}"/>
      </w:docPartPr>
      <w:docPartBody>
        <w:p w:rsidR="00BB21DC" w:rsidRDefault="006259E9" w:rsidP="006259E9">
          <w:pPr>
            <w:pStyle w:val="27CBE994B9AA4DECABC1083C1C3CD00075"/>
          </w:pPr>
          <w:r w:rsidRPr="006D6E9E">
            <w:rPr>
              <w:rStyle w:val="PlaceholderText"/>
              <w:rFonts w:ascii="Century Gothic" w:hAnsi="Century Gothic"/>
            </w:rPr>
            <w:t>Click here to enter a date.</w:t>
          </w:r>
        </w:p>
      </w:docPartBody>
    </w:docPart>
    <w:docPart>
      <w:docPartPr>
        <w:name w:val="9CB5AE52CB7F448A87D494DE5ED85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54557-E474-4852-B627-105DC4F1514A}"/>
      </w:docPartPr>
      <w:docPartBody>
        <w:p w:rsidR="00B070C6" w:rsidRDefault="006259E9" w:rsidP="006259E9">
          <w:pPr>
            <w:pStyle w:val="9CB5AE52CB7F448A87D494DE5ED850F248"/>
          </w:pPr>
          <w:r w:rsidRPr="006D6E9E">
            <w:rPr>
              <w:rStyle w:val="PlaceholderText"/>
              <w:rFonts w:ascii="Century Gothic" w:hAnsi="Century Gothic"/>
            </w:rPr>
            <w:t>Choose a department.</w:t>
          </w:r>
        </w:p>
      </w:docPartBody>
    </w:docPart>
    <w:docPart>
      <w:docPartPr>
        <w:name w:val="080144DEE566462497F86EF9C1E3E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41DF7-9DA1-4CA3-8C70-EE433E9537E8}"/>
      </w:docPartPr>
      <w:docPartBody>
        <w:p w:rsidR="00B070C6" w:rsidRDefault="006259E9" w:rsidP="006259E9">
          <w:pPr>
            <w:pStyle w:val="080144DEE566462497F86EF9C1E3E49135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the next </w:t>
          </w:r>
          <w:r w:rsidRPr="006D6E9E">
            <w:rPr>
              <w:rStyle w:val="Style1"/>
              <w:b/>
              <w:color w:val="808080" w:themeColor="background1" w:themeShade="80"/>
            </w:rPr>
            <w:t>two</w:t>
          </w:r>
          <w:r w:rsidRPr="006D6E9E">
            <w:rPr>
              <w:rStyle w:val="Style1"/>
              <w:color w:val="808080" w:themeColor="background1" w:themeShade="80"/>
            </w:rPr>
            <w:t xml:space="preserve"> years.</w:t>
          </w:r>
        </w:p>
      </w:docPartBody>
    </w:docPart>
    <w:docPart>
      <w:docPartPr>
        <w:name w:val="27B5DA176AA040D1B0DAB750BB222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37149-7F8F-47E9-9794-A4F2E2050B91}"/>
      </w:docPartPr>
      <w:docPartBody>
        <w:p w:rsidR="00B070C6" w:rsidRDefault="006259E9" w:rsidP="006259E9">
          <w:pPr>
            <w:pStyle w:val="27B5DA176AA040D1B0DAB750BB22260F35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years </w:t>
          </w:r>
          <w:r w:rsidRPr="006D6E9E">
            <w:rPr>
              <w:rStyle w:val="Style1"/>
              <w:b/>
              <w:color w:val="808080" w:themeColor="background1" w:themeShade="80"/>
            </w:rPr>
            <w:t>beyond two</w:t>
          </w:r>
          <w:r w:rsidRPr="006D6E9E">
            <w:rPr>
              <w:rStyle w:val="Style1"/>
              <w:color w:val="808080" w:themeColor="background1" w:themeShade="80"/>
            </w:rPr>
            <w:t>.</w:t>
          </w:r>
        </w:p>
      </w:docPartBody>
    </w:docPart>
    <w:docPart>
      <w:docPartPr>
        <w:name w:val="3D61DDC5E9144BA393D7C0A55E526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C160A-AA6F-4FC1-82D0-7F1CBBE3B905}"/>
      </w:docPartPr>
      <w:docPartBody>
        <w:p w:rsidR="00B070C6" w:rsidRDefault="006259E9" w:rsidP="006259E9">
          <w:pPr>
            <w:pStyle w:val="3D61DDC5E9144BA393D7C0A55E52697D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EB84462E53CE493D89DA88CD2AF78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AF907-9EEF-4E8D-908F-5C5DF9C380A8}"/>
      </w:docPartPr>
      <w:docPartBody>
        <w:p w:rsidR="00B070C6" w:rsidRDefault="006259E9" w:rsidP="006259E9">
          <w:pPr>
            <w:pStyle w:val="EB84462E53CE493D89DA88CD2AF780F7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Secondary</w:t>
          </w:r>
        </w:p>
      </w:docPartBody>
    </w:docPart>
    <w:docPart>
      <w:docPartPr>
        <w:name w:val="6A332A8A412040719171C93622048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AEE9B-9229-4071-9A48-7E2C61649F43}"/>
      </w:docPartPr>
      <w:docPartBody>
        <w:p w:rsidR="00B070C6" w:rsidRDefault="006259E9" w:rsidP="006259E9">
          <w:pPr>
            <w:pStyle w:val="6A332A8A412040719171C93622048431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7A27971EEC15446AB165DD00CA68C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E8CAC-179F-47B5-A95F-9925614ADBDF}"/>
      </w:docPartPr>
      <w:docPartBody>
        <w:p w:rsidR="00B070C6" w:rsidRDefault="006259E9" w:rsidP="006259E9">
          <w:pPr>
            <w:pStyle w:val="7A27971EEC15446AB165DD00CA68CFE0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EBD500C93F3A455BAC6AF8E11E83A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328E1-86B6-4876-BBB0-1E7FCA0E1751}"/>
      </w:docPartPr>
      <w:docPartBody>
        <w:p w:rsidR="00FD70AE" w:rsidRDefault="006259E9" w:rsidP="006259E9">
          <w:pPr>
            <w:pStyle w:val="EBD500C93F3A455BAC6AF8E11E83A37A22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CC84BBFA8A334B4BB4CF9A60EE973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73B24-4344-41DB-AB4E-28D9CB5FDCB1}"/>
      </w:docPartPr>
      <w:docPartBody>
        <w:p w:rsidR="00FD70AE" w:rsidRDefault="006259E9" w:rsidP="006259E9">
          <w:pPr>
            <w:pStyle w:val="CC84BBFA8A334B4BB4CF9A60EE97394B19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8A5109573AFD4F8FAC6184482260D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9CE0E-7DA5-4A7D-AEED-D83A10BA214A}"/>
      </w:docPartPr>
      <w:docPartBody>
        <w:p w:rsidR="00FD70AE" w:rsidRDefault="006259E9" w:rsidP="006259E9">
          <w:pPr>
            <w:pStyle w:val="8A5109573AFD4F8FAC6184482260D86919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2B8EC473C8864512A109230FB884D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E9ADA-6CA8-414E-B440-31BD52E356F0}"/>
      </w:docPartPr>
      <w:docPartBody>
        <w:p w:rsidR="00FD70AE" w:rsidRDefault="006259E9" w:rsidP="006259E9">
          <w:pPr>
            <w:pStyle w:val="2B8EC473C8864512A109230FB884D05818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BFEEBCF83B7E4378BC3F23566F274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0FFEE-6F32-4C24-8FDF-293A52D1F9C9}"/>
      </w:docPartPr>
      <w:docPartBody>
        <w:p w:rsidR="00FD70AE" w:rsidRDefault="006259E9" w:rsidP="006259E9">
          <w:pPr>
            <w:pStyle w:val="BFEEBCF83B7E4378BC3F23566F27448117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D2C6008C4725428581840BA3F24E6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B5EBB-8AEF-48ED-985B-748DF6B86CE3}"/>
      </w:docPartPr>
      <w:docPartBody>
        <w:p w:rsidR="006259E9" w:rsidRDefault="006259E9" w:rsidP="006259E9">
          <w:pPr>
            <w:pStyle w:val="D2C6008C4725428581840BA3F24E6DB12"/>
          </w:pPr>
          <w:r w:rsidRPr="00E52526">
            <w:rPr>
              <w:rStyle w:val="PlaceholderText"/>
              <w:rFonts w:ascii="Century Gothic" w:hAnsi="Century Gothic"/>
            </w:rPr>
            <w:t>Briefly state purpose of agenda item. If it’s a Report, title it REPORT - XXXX</w:t>
          </w:r>
        </w:p>
      </w:docPartBody>
    </w:docPart>
    <w:docPart>
      <w:docPartPr>
        <w:name w:val="AACEFEF4204444CC8A17346A92831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EE801-84C2-47FD-8628-BDCDFA9BE199}"/>
      </w:docPartPr>
      <w:docPartBody>
        <w:p w:rsidR="006259E9" w:rsidRDefault="006259E9" w:rsidP="006259E9">
          <w:pPr>
            <w:pStyle w:val="AACEFEF4204444CC8A17346A92831BCD2"/>
          </w:pPr>
          <w:r w:rsidRPr="00E52526">
            <w:rPr>
              <w:rStyle w:val="PlaceholderText"/>
              <w:rFonts w:ascii="Century Gothic" w:hAnsi="Century Gothic"/>
            </w:rPr>
            <w:t>Briefly describe the result if Council takes actions recommended in the “Suggested Council Action” field. Do not replicate the Re: field.</w:t>
          </w:r>
        </w:p>
      </w:docPartBody>
    </w:docPart>
    <w:docPart>
      <w:docPartPr>
        <w:name w:val="AF28ABD0C79441BC88DC08AA0C134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B12F1-4D55-4834-9048-4D5C18515169}"/>
      </w:docPartPr>
      <w:docPartBody>
        <w:p w:rsidR="006259E9" w:rsidRDefault="006259E9" w:rsidP="006259E9">
          <w:pPr>
            <w:pStyle w:val="AF28ABD0C79441BC88DC08AA0C134A142"/>
          </w:pPr>
          <w:r w:rsidRPr="00E52526">
            <w:rPr>
              <w:rStyle w:val="PlaceholderText"/>
              <w:rFonts w:ascii="Century Gothic" w:hAnsi="Century Gothic"/>
            </w:rPr>
            <w:t>Manually enter dates in this format: MM/DD/YYYY. Use hard returns to get to the next line of action entry.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1D4D5A078944E1887EC6769811D8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DD53D-52D3-4C9D-931B-D1257856B9D6}"/>
      </w:docPartPr>
      <w:docPartBody>
        <w:p w:rsidR="006259E9" w:rsidRDefault="006259E9" w:rsidP="006259E9">
          <w:pPr>
            <w:pStyle w:val="F1D4D5A078944E1887EC6769811D81252"/>
          </w:pPr>
          <w:r w:rsidRPr="006D6E9E">
            <w:rPr>
              <w:rStyle w:val="PlaceholderText"/>
              <w:rFonts w:ascii="Century Gothic" w:hAnsi="Century Gothic"/>
            </w:rPr>
            <w:t>Manually enter action items here.  Use hard returns to space down to align with the corresponding date to the left. Order history from most recent to oldest.</w:t>
          </w:r>
          <w:r w:rsidRPr="006D6E9E">
            <w:rPr>
              <w:rStyle w:val="PlaceholderText"/>
              <w:rFonts w:ascii="Century Gothic" w:hAnsi="Century Gothic"/>
            </w:rPr>
            <w:br/>
          </w:r>
          <w:r w:rsidRPr="006D6E9E">
            <w:rPr>
              <w:rStyle w:val="PlaceholderText"/>
              <w:rFonts w:ascii="Century Gothic" w:hAnsi="Century Gothic"/>
            </w:rPr>
            <w:br/>
            <w:t>For each Council action, significant procedural action by a Board/Commission and Interested Parties meeting, enter the action date and brief statement of the action with vote totals, if known. Include ALL information you feel is relevant to this item.</w:t>
          </w:r>
        </w:p>
      </w:docPartBody>
    </w:docPart>
    <w:docPart>
      <w:docPartPr>
        <w:name w:val="CB4940772BDC42B6AF75C605D844F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7DC8D-5CAE-4A9C-850F-79EF31C8B54E}"/>
      </w:docPartPr>
      <w:docPartBody>
        <w:p w:rsidR="006259E9" w:rsidRDefault="006259E9" w:rsidP="006259E9">
          <w:pPr>
            <w:pStyle w:val="CB4940772BDC42B6AF75C605D844F3A82"/>
          </w:pPr>
          <w:r w:rsidRPr="006D6E9E">
            <w:rPr>
              <w:rStyle w:val="Style1"/>
              <w:color w:val="808080" w:themeColor="background1" w:themeShade="80"/>
            </w:rPr>
            <w:t>Briefly describe recommended action or options Council may wish to consider.</w:t>
          </w:r>
        </w:p>
      </w:docPartBody>
    </w:docPart>
    <w:docPart>
      <w:docPartPr>
        <w:name w:val="4AE7662C54754E80A5F963D232AD8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79602-85A3-47F1-BA78-637071E4E8F3}"/>
      </w:docPartPr>
      <w:docPartBody>
        <w:p w:rsidR="005F57FE" w:rsidRDefault="006259E9" w:rsidP="006259E9">
          <w:pPr>
            <w:pStyle w:val="4AE7662C54754E80A5F963D232AD89851"/>
          </w:pPr>
          <w:r w:rsidRPr="00E52526">
            <w:rPr>
              <w:rStyle w:val="PlaceholderText"/>
              <w:rFonts w:ascii="Century Gothic" w:hAnsi="Century Gothic"/>
            </w:rPr>
            <w:t>B</w:t>
          </w:r>
          <w:r>
            <w:rPr>
              <w:rStyle w:val="PlaceholderText"/>
              <w:rFonts w:ascii="Century Gothic" w:hAnsi="Century Gothic"/>
            </w:rPr>
            <w:t>e as clear and concise as possible.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6C"/>
    <w:rsid w:val="00034E6C"/>
    <w:rsid w:val="0013015F"/>
    <w:rsid w:val="00196CC6"/>
    <w:rsid w:val="001E1DFB"/>
    <w:rsid w:val="0024399D"/>
    <w:rsid w:val="002E6193"/>
    <w:rsid w:val="00331D1F"/>
    <w:rsid w:val="003C79DA"/>
    <w:rsid w:val="00412C43"/>
    <w:rsid w:val="0043257E"/>
    <w:rsid w:val="004C0099"/>
    <w:rsid w:val="004F35AE"/>
    <w:rsid w:val="005F57FE"/>
    <w:rsid w:val="006259E9"/>
    <w:rsid w:val="006702CB"/>
    <w:rsid w:val="006C0A97"/>
    <w:rsid w:val="006E696C"/>
    <w:rsid w:val="00773276"/>
    <w:rsid w:val="008F5C85"/>
    <w:rsid w:val="009B3AA1"/>
    <w:rsid w:val="00B070C6"/>
    <w:rsid w:val="00B54DAB"/>
    <w:rsid w:val="00BB21DC"/>
    <w:rsid w:val="00C22202"/>
    <w:rsid w:val="00D626D5"/>
    <w:rsid w:val="00E97020"/>
    <w:rsid w:val="00EF0954"/>
    <w:rsid w:val="00F170DA"/>
    <w:rsid w:val="00FD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6259E9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6259E9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A16B0-AAD2-4156-9D48-702C373B6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Technologies</Company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hlcole</dc:creator>
  <cp:lastModifiedBy>HLCOLE</cp:lastModifiedBy>
  <cp:revision>8</cp:revision>
  <cp:lastPrinted>2013-11-01T14:38:00Z</cp:lastPrinted>
  <dcterms:created xsi:type="dcterms:W3CDTF">2015-10-23T14:06:00Z</dcterms:created>
  <dcterms:modified xsi:type="dcterms:W3CDTF">2017-01-20T21:08:00Z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