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D7950">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2B5901">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511018">
            <w:rPr>
              <w:rStyle w:val="Style3"/>
              <w:rFonts w:eastAsiaTheme="majorEastAsia"/>
            </w:rPr>
            <w:t>Ridgemont</w:t>
          </w:r>
          <w:proofErr w:type="spellEnd"/>
          <w:r w:rsidR="00511018">
            <w:rPr>
              <w:rStyle w:val="Style3"/>
              <w:rFonts w:eastAsiaTheme="majorEastAsia"/>
            </w:rPr>
            <w:t xml:space="preserve"> Park</w:t>
          </w:r>
          <w:r w:rsidR="00BD7950">
            <w:rPr>
              <w:rStyle w:val="Style3"/>
              <w:rFonts w:eastAsiaTheme="majorEastAsia"/>
            </w:rPr>
            <w:t xml:space="preserve"> Subdivision – Preliminary Plat</w:t>
          </w:r>
          <w:r w:rsidR="002F736B">
            <w:rPr>
              <w:rStyle w:val="Style3"/>
              <w:rFonts w:eastAsiaTheme="majorEastAsia"/>
            </w:rPr>
            <w:t xml:space="preserve"> </w:t>
          </w:r>
          <w:r w:rsidR="00511018">
            <w:rPr>
              <w:rStyle w:val="Style3"/>
              <w:rFonts w:eastAsiaTheme="majorEastAsia"/>
            </w:rPr>
            <w:t>(</w:t>
          </w:r>
          <w:r w:rsidR="00BD7950">
            <w:rPr>
              <w:rStyle w:val="Style3"/>
              <w:rFonts w:eastAsiaTheme="majorEastAsia"/>
            </w:rPr>
            <w:t>Case #1</w:t>
          </w:r>
          <w:r w:rsidR="00511018">
            <w:rPr>
              <w:rStyle w:val="Style3"/>
              <w:rFonts w:eastAsiaTheme="majorEastAsia"/>
            </w:rPr>
            <w:t>7-8</w:t>
          </w:r>
          <w:proofErr w:type="gramStart"/>
          <w:r w:rsidR="00BD7950">
            <w:rPr>
              <w:rStyle w:val="Style3"/>
              <w:rFonts w:eastAsiaTheme="majorEastAsia"/>
            </w:rPr>
            <w:t>)</w:t>
          </w:r>
          <w:r w:rsidR="00760434">
            <w:rPr>
              <w:rStyle w:val="Style3"/>
              <w:rFonts w:eastAsiaTheme="majorEastAsia"/>
            </w:rPr>
            <w:t>(</w:t>
          </w:r>
          <w:proofErr w:type="gramEnd"/>
          <w:r w:rsidR="00760434">
            <w:rPr>
              <w:rStyle w:val="Style3"/>
              <w:rFonts w:eastAsiaTheme="majorEastAsia"/>
            </w:rPr>
            <w:t>Supplemental)</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878C6" w:rsidRDefault="00D10904">
          <w:pPr>
            <w:rPr>
              <w:rFonts w:ascii="Century Gothic" w:hAnsi="Century Gothic"/>
            </w:rPr>
          </w:pPr>
          <w:r w:rsidRPr="009878C6">
            <w:rPr>
              <w:rStyle w:val="PlaceholderText"/>
              <w:rFonts w:ascii="Century Gothic" w:hAnsi="Century Gothic"/>
              <w:color w:val="auto"/>
            </w:rPr>
            <w:t xml:space="preserve">Approval of the request will </w:t>
          </w:r>
          <w:r w:rsidR="009878C6" w:rsidRPr="009878C6">
            <w:rPr>
              <w:rStyle w:val="PlaceholderText"/>
              <w:rFonts w:ascii="Century Gothic" w:hAnsi="Century Gothic"/>
              <w:color w:val="auto"/>
            </w:rPr>
            <w:t>authorize a prelimina</w:t>
          </w:r>
          <w:r w:rsidR="00760434">
            <w:rPr>
              <w:rStyle w:val="PlaceholderText"/>
              <w:rFonts w:ascii="Century Gothic" w:hAnsi="Century Gothic"/>
              <w:color w:val="auto"/>
            </w:rPr>
            <w:t>ry plat for the creation of a 27</w:t>
          </w:r>
          <w:r w:rsidR="009878C6" w:rsidRPr="009878C6">
            <w:rPr>
              <w:rStyle w:val="PlaceholderText"/>
              <w:rFonts w:ascii="Century Gothic" w:hAnsi="Century Gothic"/>
              <w:color w:val="auto"/>
            </w:rPr>
            <w:t>-lot single-family subdivision to be known as “</w:t>
          </w:r>
          <w:proofErr w:type="spellStart"/>
          <w:r w:rsidR="009878C6" w:rsidRPr="009878C6">
            <w:rPr>
              <w:rStyle w:val="PlaceholderText"/>
              <w:rFonts w:ascii="Century Gothic" w:hAnsi="Century Gothic"/>
              <w:color w:val="auto"/>
            </w:rPr>
            <w:t>Ridgemont</w:t>
          </w:r>
          <w:proofErr w:type="spellEnd"/>
          <w:r w:rsidR="009878C6" w:rsidRPr="009878C6">
            <w:rPr>
              <w:rStyle w:val="PlaceholderText"/>
              <w:rFonts w:ascii="Century Gothic" w:hAnsi="Century Gothic"/>
              <w:color w:val="auto"/>
            </w:rPr>
            <w:t xml:space="preserve"> Park.”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41473" w:rsidRDefault="002B5901" w:rsidP="00590479">
          <w:pPr>
            <w:rPr>
              <w:rFonts w:ascii="Century Gothic" w:hAnsi="Century Gothic"/>
            </w:rPr>
          </w:pPr>
          <w:r>
            <w:rPr>
              <w:rFonts w:ascii="Century Gothic" w:hAnsi="Century Gothic"/>
            </w:rPr>
            <w:t xml:space="preserve">This request was considered by City Council on January 17, 2017 as Council Bill 7-17. At that time Council requested that the </w:t>
          </w:r>
          <w:r w:rsidR="00C41473">
            <w:rPr>
              <w:rFonts w:ascii="Century Gothic" w:hAnsi="Century Gothic"/>
            </w:rPr>
            <w:t xml:space="preserve">case be continued to allow for amendments to the plat </w:t>
          </w:r>
          <w:r>
            <w:rPr>
              <w:rFonts w:ascii="Century Gothic" w:hAnsi="Century Gothic"/>
            </w:rPr>
            <w:t>due to concerns brought forth by neighboring homeowners</w:t>
          </w:r>
          <w:r w:rsidR="00C41473">
            <w:rPr>
              <w:rFonts w:ascii="Century Gothic" w:hAnsi="Century Gothic"/>
            </w:rPr>
            <w:t>. The applicant requested permission to resubmit the plat</w:t>
          </w:r>
          <w:r>
            <w:rPr>
              <w:rFonts w:ascii="Century Gothic" w:hAnsi="Century Gothic"/>
            </w:rPr>
            <w:t xml:space="preserve"> for consideration at the February 6</w:t>
          </w:r>
          <w:r w:rsidR="00760434">
            <w:rPr>
              <w:rFonts w:ascii="Century Gothic" w:hAnsi="Century Gothic"/>
              <w:vertAlign w:val="superscript"/>
            </w:rPr>
            <w:t xml:space="preserve"> </w:t>
          </w:r>
          <w:r w:rsidR="00760434">
            <w:rPr>
              <w:rFonts w:ascii="Century Gothic" w:hAnsi="Century Gothic"/>
            </w:rPr>
            <w:t>Council</w:t>
          </w:r>
          <w:r>
            <w:rPr>
              <w:rFonts w:ascii="Century Gothic" w:hAnsi="Century Gothic"/>
            </w:rPr>
            <w:t xml:space="preserve"> meeting</w:t>
          </w:r>
          <w:r w:rsidR="00C41473">
            <w:rPr>
              <w:rFonts w:ascii="Century Gothic" w:hAnsi="Century Gothic"/>
            </w:rPr>
            <w:t>, which was granted</w:t>
          </w:r>
          <w:r>
            <w:rPr>
              <w:rFonts w:ascii="Century Gothic" w:hAnsi="Century Gothic"/>
            </w:rPr>
            <w:t xml:space="preserve">. </w:t>
          </w:r>
        </w:p>
        <w:p w:rsidR="00C41473" w:rsidRDefault="00C41473" w:rsidP="00590479">
          <w:pPr>
            <w:rPr>
              <w:rFonts w:ascii="Century Gothic" w:hAnsi="Century Gothic"/>
            </w:rPr>
          </w:pPr>
        </w:p>
        <w:p w:rsidR="002B5901" w:rsidRDefault="00C41473" w:rsidP="00590479">
          <w:pPr>
            <w:rPr>
              <w:rFonts w:ascii="Century Gothic" w:hAnsi="Century Gothic"/>
            </w:rPr>
          </w:pPr>
          <w:r>
            <w:rPr>
              <w:rFonts w:ascii="Century Gothic" w:hAnsi="Century Gothic"/>
            </w:rPr>
            <w:t xml:space="preserve">Based on these conversations, the applicant has </w:t>
          </w:r>
          <w:r w:rsidR="004E69AD" w:rsidRPr="00B05E36">
            <w:rPr>
              <w:rFonts w:ascii="Century Gothic" w:hAnsi="Century Gothic"/>
            </w:rPr>
            <w:t xml:space="preserve">submitted </w:t>
          </w:r>
          <w:r w:rsidR="004E69AD">
            <w:rPr>
              <w:rFonts w:ascii="Century Gothic" w:hAnsi="Century Gothic"/>
            </w:rPr>
            <w:t xml:space="preserve">a </w:t>
          </w:r>
          <w:r w:rsidR="004E69AD" w:rsidRPr="00B05E36">
            <w:rPr>
              <w:rFonts w:ascii="Century Gothic" w:hAnsi="Century Gothic"/>
            </w:rPr>
            <w:t>revised plan</w:t>
          </w:r>
          <w:r>
            <w:rPr>
              <w:rFonts w:ascii="Century Gothic" w:hAnsi="Century Gothic"/>
            </w:rPr>
            <w:t xml:space="preserve">, dated </w:t>
          </w:r>
          <w:r w:rsidRPr="00926F5C">
            <w:rPr>
              <w:rFonts w:ascii="Century Gothic" w:hAnsi="Century Gothic"/>
            </w:rPr>
            <w:t>1/</w:t>
          </w:r>
          <w:r w:rsidR="00926F5C" w:rsidRPr="00926F5C">
            <w:rPr>
              <w:rFonts w:ascii="Century Gothic" w:hAnsi="Century Gothic"/>
            </w:rPr>
            <w:t>19</w:t>
          </w:r>
          <w:r w:rsidRPr="00926F5C">
            <w:rPr>
              <w:rFonts w:ascii="Century Gothic" w:hAnsi="Century Gothic"/>
            </w:rPr>
            <w:t>/2017</w:t>
          </w:r>
          <w:r>
            <w:rPr>
              <w:rFonts w:ascii="Century Gothic" w:hAnsi="Century Gothic"/>
            </w:rPr>
            <w:t xml:space="preserve">, </w:t>
          </w:r>
          <w:r w:rsidR="004E69AD">
            <w:rPr>
              <w:rFonts w:ascii="Century Gothic" w:hAnsi="Century Gothic"/>
            </w:rPr>
            <w:t>which is</w:t>
          </w:r>
          <w:r w:rsidR="004E69AD" w:rsidRPr="00B05E36">
            <w:rPr>
              <w:rFonts w:ascii="Century Gothic" w:hAnsi="Century Gothic"/>
            </w:rPr>
            <w:t xml:space="preserve"> attached.</w:t>
          </w:r>
          <w:r>
            <w:rPr>
              <w:rFonts w:ascii="Century Gothic" w:hAnsi="Century Gothic"/>
            </w:rPr>
            <w:t xml:space="preserve"> This plan is not signed by the Planning and Zoning Commission Chairperson because it </w:t>
          </w:r>
          <w:r w:rsidR="00760434">
            <w:rPr>
              <w:rFonts w:ascii="Century Gothic" w:hAnsi="Century Gothic"/>
            </w:rPr>
            <w:t xml:space="preserve">has been amended at Council direction and </w:t>
          </w:r>
          <w:r>
            <w:rPr>
              <w:rFonts w:ascii="Century Gothic" w:hAnsi="Century Gothic"/>
            </w:rPr>
            <w:t xml:space="preserve">is inconsistent with the recommendation of the Planning and Zoning Commission. </w:t>
          </w:r>
        </w:p>
        <w:p w:rsidR="002B5901" w:rsidRDefault="002B5901" w:rsidP="00590479">
          <w:pPr>
            <w:rPr>
              <w:rFonts w:ascii="Century Gothic" w:hAnsi="Century Gothic"/>
            </w:rPr>
          </w:pPr>
        </w:p>
        <w:p w:rsidR="001349D2" w:rsidRDefault="004E69AD" w:rsidP="00590479">
          <w:pPr>
            <w:rPr>
              <w:rFonts w:ascii="Century Gothic" w:hAnsi="Century Gothic"/>
            </w:rPr>
          </w:pPr>
          <w:r>
            <w:rPr>
              <w:rFonts w:ascii="Century Gothic" w:hAnsi="Century Gothic"/>
            </w:rPr>
            <w:t xml:space="preserve">The </w:t>
          </w:r>
          <w:r w:rsidR="00760434">
            <w:rPr>
              <w:rFonts w:ascii="Century Gothic" w:hAnsi="Century Gothic"/>
            </w:rPr>
            <w:t xml:space="preserve">plat has been revised, as request by Council, to not carry Ridgefield Road through the subject site.  The plat has reconfigured the originally proposed lot layout </w:t>
          </w:r>
          <w:r w:rsidR="00AE0148">
            <w:rPr>
              <w:rFonts w:ascii="Century Gothic" w:hAnsi="Century Gothic"/>
            </w:rPr>
            <w:t>to accommodate a new compliant cul-de-sac street (</w:t>
          </w:r>
          <w:proofErr w:type="spellStart"/>
          <w:r w:rsidR="00760434">
            <w:rPr>
              <w:rFonts w:ascii="Century Gothic" w:hAnsi="Century Gothic"/>
            </w:rPr>
            <w:t>Coachlamp</w:t>
          </w:r>
          <w:proofErr w:type="spellEnd"/>
          <w:r w:rsidR="00760434">
            <w:rPr>
              <w:rFonts w:ascii="Century Gothic" w:hAnsi="Century Gothic"/>
            </w:rPr>
            <w:t xml:space="preserve"> Court</w:t>
          </w:r>
          <w:r w:rsidR="00AE0148">
            <w:rPr>
              <w:rFonts w:ascii="Century Gothic" w:hAnsi="Century Gothic"/>
            </w:rPr>
            <w:t xml:space="preserve">) that has a single point of access from </w:t>
          </w:r>
          <w:proofErr w:type="spellStart"/>
          <w:r w:rsidR="00AE0148">
            <w:rPr>
              <w:rFonts w:ascii="Century Gothic" w:hAnsi="Century Gothic"/>
            </w:rPr>
            <w:t>Ridgemont</w:t>
          </w:r>
          <w:proofErr w:type="spellEnd"/>
          <w:r w:rsidR="00AE0148">
            <w:rPr>
              <w:rFonts w:ascii="Century Gothic" w:hAnsi="Century Gothic"/>
            </w:rPr>
            <w:t xml:space="preserve">.  </w:t>
          </w:r>
          <w:r w:rsidR="00760434">
            <w:rPr>
              <w:rFonts w:ascii="Century Gothic" w:hAnsi="Century Gothic"/>
            </w:rPr>
            <w:t xml:space="preserve"> </w:t>
          </w:r>
          <w:r w:rsidR="001349D2">
            <w:rPr>
              <w:rFonts w:ascii="Century Gothic" w:hAnsi="Century Gothic"/>
            </w:rPr>
            <w:t>Lots 12 &amp; 13 encumber the area of the init</w:t>
          </w:r>
          <w:r w:rsidR="00AE0148">
            <w:rPr>
              <w:rFonts w:ascii="Century Gothic" w:hAnsi="Century Gothic"/>
            </w:rPr>
            <w:t xml:space="preserve">ial Ridgefield Road connection to the subject site.  The total number of lots within the development was reduced from 28 to 27 as a result of the layout change. </w:t>
          </w:r>
        </w:p>
        <w:p w:rsidR="001349D2" w:rsidRDefault="001349D2" w:rsidP="00590479">
          <w:pPr>
            <w:rPr>
              <w:rFonts w:ascii="Century Gothic" w:hAnsi="Century Gothic"/>
            </w:rPr>
          </w:pPr>
        </w:p>
        <w:p w:rsidR="004E69AD" w:rsidRDefault="001349D2" w:rsidP="00590479">
          <w:pPr>
            <w:rPr>
              <w:rFonts w:ascii="Century Gothic" w:hAnsi="Century Gothic"/>
            </w:rPr>
          </w:pPr>
          <w:r>
            <w:rPr>
              <w:rFonts w:ascii="Century Gothic" w:hAnsi="Century Gothic"/>
            </w:rPr>
            <w:t>A 16-foot trail easement has been added</w:t>
          </w:r>
          <w:r w:rsidR="00C41473">
            <w:rPr>
              <w:rFonts w:ascii="Century Gothic" w:hAnsi="Century Gothic"/>
            </w:rPr>
            <w:t xml:space="preserve">, from the end of </w:t>
          </w:r>
          <w:proofErr w:type="spellStart"/>
          <w:r w:rsidR="00C41473">
            <w:rPr>
              <w:rFonts w:ascii="Century Gothic" w:hAnsi="Century Gothic"/>
            </w:rPr>
            <w:t>Coachlamp</w:t>
          </w:r>
          <w:proofErr w:type="spellEnd"/>
          <w:r w:rsidR="00C41473">
            <w:rPr>
              <w:rFonts w:ascii="Century Gothic" w:hAnsi="Century Gothic"/>
            </w:rPr>
            <w:t xml:space="preserve"> Court,</w:t>
          </w:r>
          <w:r>
            <w:rPr>
              <w:rFonts w:ascii="Century Gothic" w:hAnsi="Century Gothic"/>
            </w:rPr>
            <w:t xml:space="preserve"> to allow pedestrian connectivity between the </w:t>
          </w:r>
          <w:proofErr w:type="spellStart"/>
          <w:r>
            <w:rPr>
              <w:rFonts w:ascii="Century Gothic" w:hAnsi="Century Gothic"/>
            </w:rPr>
            <w:t>Ridgemont</w:t>
          </w:r>
          <w:proofErr w:type="spellEnd"/>
          <w:r>
            <w:rPr>
              <w:rFonts w:ascii="Century Gothic" w:hAnsi="Century Gothic"/>
            </w:rPr>
            <w:t xml:space="preserve"> Park development and the existing neighborhood to the west. </w:t>
          </w:r>
          <w:r w:rsidR="00C41473" w:rsidRPr="00926F5C">
            <w:rPr>
              <w:rFonts w:ascii="Century Gothic" w:hAnsi="Century Gothic"/>
            </w:rPr>
            <w:t xml:space="preserve">Access to common lot C1 has been relocated to the northwest corner of the development, to coincide with an existing utility easement. This allows full vehicular access to the common lot for maintenance purposes, but does not encumber any buildable area of Lot 1. </w:t>
          </w:r>
          <w:r w:rsidR="00C41473">
            <w:rPr>
              <w:rFonts w:ascii="Century Gothic" w:hAnsi="Century Gothic"/>
            </w:rPr>
            <w:t xml:space="preserve"> </w:t>
          </w:r>
          <w:r>
            <w:rPr>
              <w:rFonts w:ascii="Century Gothic" w:hAnsi="Century Gothic"/>
            </w:rPr>
            <w:t xml:space="preserve">  </w:t>
          </w:r>
        </w:p>
        <w:p w:rsidR="00AE0148" w:rsidRDefault="00AE0148" w:rsidP="00590479">
          <w:pPr>
            <w:rPr>
              <w:rFonts w:ascii="Century Gothic" w:hAnsi="Century Gothic"/>
            </w:rPr>
          </w:pPr>
        </w:p>
        <w:p w:rsidR="00446C5D" w:rsidRPr="00D54229" w:rsidRDefault="00AE0148" w:rsidP="00446C5D">
          <w:pPr>
            <w:rPr>
              <w:rFonts w:ascii="Century Gothic" w:hAnsi="Century Gothic"/>
            </w:rPr>
          </w:pPr>
          <w:r>
            <w:rPr>
              <w:rFonts w:ascii="Century Gothic" w:hAnsi="Century Gothic"/>
            </w:rPr>
            <w:t xml:space="preserve">A copy of the revised preliminary plat is attached for review. </w:t>
          </w:r>
        </w:p>
      </w:sdtContent>
    </w:sdt>
    <w:p w:rsidR="00AE0148" w:rsidRDefault="00AE0148">
      <w:pPr>
        <w:rPr>
          <w:rFonts w:ascii="Century Gothic" w:hAnsi="Century Gothic"/>
        </w:rPr>
      </w:pPr>
    </w:p>
    <w:p w:rsidR="00AE0148" w:rsidRDefault="00AE0148">
      <w:pPr>
        <w:rPr>
          <w:rFonts w:ascii="Century Gothic" w:hAnsi="Century Gothic"/>
        </w:rPr>
      </w:pPr>
    </w:p>
    <w:p w:rsidR="00AE0148" w:rsidRDefault="00AE0148">
      <w:pPr>
        <w:rPr>
          <w:rFonts w:ascii="Century Gothic" w:hAnsi="Century Gothic"/>
        </w:rPr>
      </w:pPr>
    </w:p>
    <w:p w:rsidR="00AE0148" w:rsidRDefault="00AE0148">
      <w:pPr>
        <w:rPr>
          <w:rFonts w:ascii="Century Gothic" w:hAnsi="Century Gothic"/>
        </w:rPr>
      </w:pPr>
    </w:p>
    <w:p w:rsidR="00AE0148" w:rsidRDefault="00AE0148">
      <w:pPr>
        <w:rPr>
          <w:rFonts w:ascii="Century Gothic" w:hAnsi="Century Gothic"/>
        </w:rPr>
      </w:pPr>
    </w:p>
    <w:p w:rsidR="00AE0148" w:rsidRDefault="00AE0148">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706C2439" wp14:editId="7FB67FC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511018" w:rsidRDefault="002773F7">
      <w:pPr>
        <w:rPr>
          <w:rFonts w:ascii="Century Gothic" w:hAnsi="Century Gothic"/>
          <w:color w:val="FF0000"/>
        </w:rPr>
      </w:pPr>
    </w:p>
    <w:p w:rsidR="00C379A1" w:rsidRPr="00511018" w:rsidRDefault="00C379A1">
      <w:pPr>
        <w:rPr>
          <w:rFonts w:ascii="Century Gothic" w:hAnsi="Century Gothic"/>
          <w:color w:val="FF0000"/>
        </w:rPr>
      </w:pPr>
    </w:p>
    <w:p w:rsidR="002773F7" w:rsidRPr="009878C6" w:rsidRDefault="00DC18D1">
      <w:pPr>
        <w:rPr>
          <w:rFonts w:ascii="Century Gothic" w:hAnsi="Century Gothic"/>
        </w:rPr>
      </w:pPr>
      <w:r w:rsidRPr="009878C6">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17481" w:rsidRPr="009878C6">
            <w:rPr>
              <w:rFonts w:ascii="Century Gothic" w:hAnsi="Century Gothic"/>
            </w:rPr>
            <w:t>None anticipated within the next two years.  Public infrastructure extension/expansion would be at the cost of the developer.</w:t>
          </w:r>
        </w:sdtContent>
      </w:sdt>
    </w:p>
    <w:p w:rsidR="00446C5D" w:rsidRDefault="00446C5D">
      <w:pPr>
        <w:rPr>
          <w:rFonts w:ascii="Century Gothic" w:hAnsi="Century Gothic"/>
        </w:rPr>
      </w:pPr>
    </w:p>
    <w:p w:rsidR="00C379A1" w:rsidRDefault="00DC18D1">
      <w:pPr>
        <w:rPr>
          <w:rFonts w:ascii="Century Gothic" w:hAnsi="Century Gothic"/>
        </w:rPr>
      </w:pPr>
      <w:r w:rsidRPr="009878C6">
        <w:rPr>
          <w:rFonts w:ascii="Century Gothic" w:hAnsi="Century Gothic"/>
        </w:rPr>
        <w:lastRenderedPageBreak/>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817481" w:rsidRPr="009878C6">
            <w:rPr>
              <w:rFonts w:ascii="Century Gothic" w:hAnsi="Century Gothic"/>
            </w:rPr>
            <w:t>Public infrastructure maintenance such as roads and sewers, as well as public safety and solid waste service provision.  Future impacts may or may not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E0148">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Pr="009878C6" w:rsidRDefault="00C34BE7" w:rsidP="00C34BE7">
      <w:r w:rsidRPr="009878C6">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17481" w:rsidRPr="009878C6">
            <w:rPr>
              <w:rStyle w:val="Style3"/>
            </w:rPr>
            <w:t>Development</w:t>
          </w:r>
        </w:sdtContent>
      </w:sdt>
      <w:r w:rsidR="000E3DAB" w:rsidRPr="009878C6">
        <w:rPr>
          <w:rStyle w:val="MemoFont"/>
        </w:rPr>
        <w:t xml:space="preserve">, </w:t>
      </w:r>
      <w:r w:rsidRPr="009878C6">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878C6">
            <w:rPr>
              <w:rStyle w:val="Style3"/>
            </w:rPr>
            <w:t>Parks, Recreation &amp; Greenways</w:t>
          </w:r>
        </w:sdtContent>
      </w:sdt>
      <w:r w:rsidR="000E3DAB" w:rsidRPr="009878C6">
        <w:rPr>
          <w:rStyle w:val="MemoFont"/>
        </w:rPr>
        <w:t xml:space="preserve">, </w:t>
      </w:r>
      <w:r w:rsidRPr="009878C6">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46C5D" w:rsidRPr="009878C6">
            <w:rPr>
              <w:rStyle w:val="Style3"/>
            </w:rPr>
            <w:t>Not Applicable</w:t>
          </w:r>
        </w:sdtContent>
      </w:sdt>
    </w:p>
    <w:p w:rsidR="004F48BF" w:rsidRDefault="004F48BF"/>
    <w:p w:rsidR="000E3DAB" w:rsidRDefault="00AE0148">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9878C6" w:rsidRDefault="00C34BE7">
      <w:pPr>
        <w:rPr>
          <w:rFonts w:ascii="Century Gothic" w:hAnsi="Century Gothic"/>
          <w:u w:val="single"/>
        </w:rPr>
      </w:pPr>
      <w:r w:rsidRPr="009878C6">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817481" w:rsidRPr="009878C6">
            <w:rPr>
              <w:rStyle w:val="Style3"/>
            </w:rPr>
            <w:t>Infrastructure</w:t>
          </w:r>
        </w:sdtContent>
      </w:sdt>
      <w:r w:rsidR="000E3DAB" w:rsidRPr="009878C6">
        <w:rPr>
          <w:rStyle w:val="MemoFont"/>
        </w:rPr>
        <w:t xml:space="preserve">, </w:t>
      </w:r>
      <w:r w:rsidRPr="009878C6">
        <w:rPr>
          <w:rFonts w:ascii="Century Gothic" w:hAnsi="Century Gothic"/>
        </w:rPr>
        <w:t>Secondary Impact:</w:t>
      </w:r>
      <w:r w:rsidR="008C6849" w:rsidRPr="009878C6">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878C6" w:rsidRPr="009878C6">
            <w:rPr>
              <w:rStyle w:val="Style3"/>
            </w:rPr>
            <w:t>Public Safety</w:t>
          </w:r>
        </w:sdtContent>
      </w:sdt>
      <w:r w:rsidR="000E3DAB" w:rsidRPr="009878C6">
        <w:rPr>
          <w:rStyle w:val="MemoFont"/>
        </w:rPr>
        <w:t xml:space="preserve">, </w:t>
      </w:r>
      <w:r w:rsidRPr="009878C6">
        <w:rPr>
          <w:rFonts w:ascii="Century Gothic" w:hAnsi="Century Gothic"/>
        </w:rPr>
        <w:t>Tertiary Impact:</w:t>
      </w:r>
      <w:r w:rsidR="00FA2504" w:rsidRPr="009878C6">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46C5D" w:rsidRPr="009878C6">
            <w:rPr>
              <w:rStyle w:val="Style3"/>
            </w:rPr>
            <w:t>Not Applicable</w:t>
          </w:r>
        </w:sdtContent>
      </w:sdt>
      <w:r w:rsidRPr="009878C6">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Pr="009878C6" w:rsidRDefault="000E3DAB" w:rsidP="000E3DAB">
      <w:r>
        <w:rPr>
          <w:rFonts w:ascii="Century Gothic" w:hAnsi="Century Gothic"/>
        </w:rPr>
        <w:fldChar w:fldCharType="end"/>
      </w:r>
      <w:r w:rsidRPr="009878C6">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17481" w:rsidRPr="009878C6">
            <w:rPr>
              <w:rStyle w:val="Style3"/>
            </w:rPr>
            <w:t>Land Use &amp; Growth Management</w:t>
          </w:r>
        </w:sdtContent>
      </w:sdt>
      <w:r w:rsidRPr="009878C6">
        <w:rPr>
          <w:rStyle w:val="MemoFont"/>
        </w:rPr>
        <w:t xml:space="preserve">, </w:t>
      </w:r>
      <w:r w:rsidRPr="009878C6">
        <w:rPr>
          <w:rFonts w:ascii="Century Gothic" w:hAnsi="Century Gothic"/>
        </w:rPr>
        <w:t>Secondary Impact:</w:t>
      </w:r>
      <w:r w:rsidR="00FA2504" w:rsidRPr="009878C6">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878C6" w:rsidRPr="009878C6">
            <w:rPr>
              <w:rStyle w:val="Style3"/>
            </w:rPr>
            <w:t>Mobility, Connectivity, and Accessibility</w:t>
          </w:r>
        </w:sdtContent>
      </w:sdt>
      <w:r w:rsidRPr="009878C6">
        <w:rPr>
          <w:rStyle w:val="MemoFont"/>
        </w:rPr>
        <w:t xml:space="preserve">, </w:t>
      </w:r>
      <w:r w:rsidRPr="009878C6">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878C6" w:rsidRPr="009878C6">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BB7271" w:rsidTr="004C26F6">
        <w:tc>
          <w:tcPr>
            <w:tcW w:w="2790" w:type="dxa"/>
            <w:shd w:val="clear" w:color="auto" w:fill="auto"/>
          </w:tcPr>
          <w:p w:rsidR="00BB7271" w:rsidRDefault="00BB7271" w:rsidP="00E847CE">
            <w:pPr>
              <w:rPr>
                <w:rFonts w:ascii="Century Gothic" w:hAnsi="Century Gothic"/>
              </w:rPr>
            </w:pPr>
            <w:r>
              <w:rPr>
                <w:rFonts w:ascii="Century Gothic" w:hAnsi="Century Gothic"/>
              </w:rPr>
              <w:t>1/17/2017</w:t>
            </w:r>
          </w:p>
        </w:tc>
        <w:tc>
          <w:tcPr>
            <w:tcW w:w="7830" w:type="dxa"/>
            <w:shd w:val="clear" w:color="auto" w:fill="auto"/>
          </w:tcPr>
          <w:p w:rsidR="00BB7271" w:rsidRDefault="00BB7271" w:rsidP="002F736B">
            <w:pPr>
              <w:rPr>
                <w:rFonts w:ascii="Century Gothic" w:hAnsi="Century Gothic"/>
              </w:rPr>
            </w:pPr>
            <w:r>
              <w:rPr>
                <w:rFonts w:ascii="Century Gothic" w:hAnsi="Century Gothic"/>
              </w:rPr>
              <w:t>City Council continued Case 7-17 (</w:t>
            </w:r>
            <w:proofErr w:type="spellStart"/>
            <w:r>
              <w:rPr>
                <w:rFonts w:ascii="Century Gothic" w:hAnsi="Century Gothic"/>
              </w:rPr>
              <w:t>Ridgemont</w:t>
            </w:r>
            <w:proofErr w:type="spellEnd"/>
            <w:r>
              <w:rPr>
                <w:rFonts w:ascii="Century Gothic" w:hAnsi="Century Gothic"/>
              </w:rPr>
              <w:t xml:space="preserve"> Park Preliminary Plat) for the purpose of revisions.</w:t>
            </w:r>
          </w:p>
        </w:tc>
      </w:tr>
      <w:tr w:rsidR="00BB7271" w:rsidTr="004C26F6">
        <w:tc>
          <w:tcPr>
            <w:tcW w:w="2790" w:type="dxa"/>
            <w:shd w:val="clear" w:color="auto" w:fill="auto"/>
          </w:tcPr>
          <w:p w:rsidR="00BB7271" w:rsidRDefault="00BB7271" w:rsidP="00E847CE">
            <w:pPr>
              <w:rPr>
                <w:rFonts w:ascii="Century Gothic" w:hAnsi="Century Gothic"/>
              </w:rPr>
            </w:pPr>
            <w:r>
              <w:rPr>
                <w:rFonts w:ascii="Century Gothic" w:hAnsi="Century Gothic"/>
              </w:rPr>
              <w:t>12/8/2016</w:t>
            </w:r>
          </w:p>
        </w:tc>
        <w:tc>
          <w:tcPr>
            <w:tcW w:w="7830" w:type="dxa"/>
            <w:shd w:val="clear" w:color="auto" w:fill="auto"/>
          </w:tcPr>
          <w:p w:rsidR="00BB7271" w:rsidRDefault="00BB7271" w:rsidP="002F736B">
            <w:pPr>
              <w:rPr>
                <w:rFonts w:ascii="Century Gothic" w:hAnsi="Century Gothic"/>
              </w:rPr>
            </w:pPr>
            <w:r>
              <w:rPr>
                <w:rFonts w:ascii="Century Gothic" w:hAnsi="Century Gothic"/>
              </w:rPr>
              <w:t>Planning and Zoning Commission approved “</w:t>
            </w:r>
            <w:proofErr w:type="spellStart"/>
            <w:r>
              <w:rPr>
                <w:rFonts w:ascii="Century Gothic" w:hAnsi="Century Gothic"/>
              </w:rPr>
              <w:t>Ridgemont</w:t>
            </w:r>
            <w:proofErr w:type="spellEnd"/>
            <w:r>
              <w:rPr>
                <w:rFonts w:ascii="Century Gothic" w:hAnsi="Century Gothic"/>
              </w:rPr>
              <w:t xml:space="preserve"> Park Preliminary Plat” with conditions.</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258635651"/>
                <w:placeholder>
                  <w:docPart w:val="73B3A6D937CC4780AFDBE2CEC17A42B1"/>
                </w:placeholder>
              </w:sdtPr>
              <w:sdtEndPr/>
              <w:sdtContent>
                <w:tc>
                  <w:tcPr>
                    <w:tcW w:w="2790" w:type="dxa"/>
                    <w:shd w:val="clear" w:color="auto" w:fill="auto"/>
                  </w:tcPr>
                  <w:p w:rsidR="004C26F6" w:rsidRPr="00E847CE" w:rsidRDefault="00E847CE" w:rsidP="00E847CE">
                    <w:pPr>
                      <w:rPr>
                        <w:rFonts w:ascii="Century Gothic" w:hAnsi="Century Gothic"/>
                      </w:rPr>
                    </w:pPr>
                    <w:r w:rsidRPr="00E847CE">
                      <w:rPr>
                        <w:rFonts w:ascii="Century Gothic" w:hAnsi="Century Gothic"/>
                      </w:rPr>
                      <w:t>10/17/2005</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089265224"/>
                <w:placeholder>
                  <w:docPart w:val="E6A9429EF51E4D79A1280AD831A4BECE"/>
                </w:placeholder>
              </w:sdtPr>
              <w:sdtEndPr/>
              <w:sdtContent>
                <w:tc>
                  <w:tcPr>
                    <w:tcW w:w="7830" w:type="dxa"/>
                    <w:shd w:val="clear" w:color="auto" w:fill="auto"/>
                  </w:tcPr>
                  <w:p w:rsidR="004C26F6" w:rsidRPr="00E847CE" w:rsidRDefault="002F736B" w:rsidP="002F736B">
                    <w:pPr>
                      <w:rPr>
                        <w:rFonts w:ascii="Century Gothic" w:hAnsi="Century Gothic"/>
                      </w:rPr>
                    </w:pPr>
                    <w:r w:rsidRPr="00E847CE">
                      <w:rPr>
                        <w:rFonts w:ascii="Century Gothic" w:hAnsi="Century Gothic"/>
                      </w:rPr>
                      <w:t xml:space="preserve">Ord. </w:t>
                    </w:r>
                    <w:r w:rsidR="00E847CE" w:rsidRPr="00E847CE">
                      <w:rPr>
                        <w:rFonts w:ascii="Century Gothic" w:hAnsi="Century Gothic"/>
                      </w:rPr>
                      <w:t>18739</w:t>
                    </w:r>
                    <w:r w:rsidRPr="00E847CE">
                      <w:rPr>
                        <w:rFonts w:ascii="Century Gothic" w:hAnsi="Century Gothic"/>
                      </w:rPr>
                      <w:t xml:space="preserve">: Approved </w:t>
                    </w:r>
                    <w:r w:rsidR="00E847CE" w:rsidRPr="00E847CE">
                      <w:rPr>
                        <w:rFonts w:ascii="Century Gothic" w:hAnsi="Century Gothic"/>
                      </w:rPr>
                      <w:t>Madison Park Plat 2</w:t>
                    </w:r>
                    <w:r w:rsidRPr="00E847CE">
                      <w:rPr>
                        <w:rFonts w:ascii="Century Gothic" w:hAnsi="Century Gothic"/>
                      </w:rPr>
                      <w:t>.</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Pr="00511018" w:rsidRDefault="00C379A1"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p w:rsidR="00C379A1" w:rsidRPr="00C04DBB" w:rsidRDefault="00833212" w:rsidP="00C379A1">
          <w:pPr>
            <w:tabs>
              <w:tab w:val="left" w:pos="4530"/>
            </w:tabs>
            <w:rPr>
              <w:rFonts w:ascii="Century Gothic" w:hAnsi="Century Gothic"/>
            </w:rPr>
          </w:pPr>
          <w:r w:rsidRPr="00C04DBB">
            <w:rPr>
              <w:rFonts w:ascii="Century Gothic" w:hAnsi="Century Gothic"/>
            </w:rPr>
            <w:t>Approv</w:t>
          </w:r>
          <w:r w:rsidR="00AE0148">
            <w:rPr>
              <w:rFonts w:ascii="Century Gothic" w:hAnsi="Century Gothic"/>
            </w:rPr>
            <w:t>e</w:t>
          </w:r>
          <w:r w:rsidR="00C04DBB">
            <w:rPr>
              <w:rFonts w:ascii="Century Gothic" w:hAnsi="Century Gothic"/>
            </w:rPr>
            <w:t xml:space="preserve"> </w:t>
          </w:r>
          <w:r w:rsidR="00BB7271">
            <w:rPr>
              <w:rFonts w:ascii="Century Gothic" w:hAnsi="Century Gothic"/>
            </w:rPr>
            <w:t>the preliminary plat, as revise</w:t>
          </w:r>
          <w:r w:rsidR="00AE0148">
            <w:rPr>
              <w:rFonts w:ascii="Century Gothic" w:hAnsi="Century Gothic"/>
            </w:rPr>
            <w:t>d, per Council direction.</w:t>
          </w:r>
        </w:p>
        <w:bookmarkStart w:id="0" w:name="_GoBack" w:displacedByCustomXml="next"/>
        <w:bookmarkEnd w:id="0" w:displacedByCustomXml="next"/>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7DE"/>
    <w:multiLevelType w:val="hybridMultilevel"/>
    <w:tmpl w:val="67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F5F34"/>
    <w:multiLevelType w:val="hybridMultilevel"/>
    <w:tmpl w:val="423A109C"/>
    <w:lvl w:ilvl="0" w:tplc="A8985CAA">
      <w:start w:val="1"/>
      <w:numFmt w:val="decimal"/>
      <w:lvlText w:val="%1."/>
      <w:lvlJc w:val="left"/>
      <w:pPr>
        <w:tabs>
          <w:tab w:val="num" w:pos="720"/>
        </w:tabs>
        <w:ind w:left="720" w:hanging="360"/>
      </w:pPr>
    </w:lvl>
    <w:lvl w:ilvl="1" w:tplc="6986CEC2" w:tentative="1">
      <w:start w:val="1"/>
      <w:numFmt w:val="decimal"/>
      <w:lvlText w:val="%2."/>
      <w:lvlJc w:val="left"/>
      <w:pPr>
        <w:tabs>
          <w:tab w:val="num" w:pos="1440"/>
        </w:tabs>
        <w:ind w:left="1440" w:hanging="360"/>
      </w:pPr>
    </w:lvl>
    <w:lvl w:ilvl="2" w:tplc="69E60BB0" w:tentative="1">
      <w:start w:val="1"/>
      <w:numFmt w:val="decimal"/>
      <w:lvlText w:val="%3."/>
      <w:lvlJc w:val="left"/>
      <w:pPr>
        <w:tabs>
          <w:tab w:val="num" w:pos="2160"/>
        </w:tabs>
        <w:ind w:left="2160" w:hanging="360"/>
      </w:pPr>
    </w:lvl>
    <w:lvl w:ilvl="3" w:tplc="B27E4318" w:tentative="1">
      <w:start w:val="1"/>
      <w:numFmt w:val="decimal"/>
      <w:lvlText w:val="%4."/>
      <w:lvlJc w:val="left"/>
      <w:pPr>
        <w:tabs>
          <w:tab w:val="num" w:pos="2880"/>
        </w:tabs>
        <w:ind w:left="2880" w:hanging="360"/>
      </w:pPr>
    </w:lvl>
    <w:lvl w:ilvl="4" w:tplc="65640782" w:tentative="1">
      <w:start w:val="1"/>
      <w:numFmt w:val="decimal"/>
      <w:lvlText w:val="%5."/>
      <w:lvlJc w:val="left"/>
      <w:pPr>
        <w:tabs>
          <w:tab w:val="num" w:pos="3600"/>
        </w:tabs>
        <w:ind w:left="3600" w:hanging="360"/>
      </w:pPr>
    </w:lvl>
    <w:lvl w:ilvl="5" w:tplc="4FB071C4" w:tentative="1">
      <w:start w:val="1"/>
      <w:numFmt w:val="decimal"/>
      <w:lvlText w:val="%6."/>
      <w:lvlJc w:val="left"/>
      <w:pPr>
        <w:tabs>
          <w:tab w:val="num" w:pos="4320"/>
        </w:tabs>
        <w:ind w:left="4320" w:hanging="360"/>
      </w:pPr>
    </w:lvl>
    <w:lvl w:ilvl="6" w:tplc="067052E4" w:tentative="1">
      <w:start w:val="1"/>
      <w:numFmt w:val="decimal"/>
      <w:lvlText w:val="%7."/>
      <w:lvlJc w:val="left"/>
      <w:pPr>
        <w:tabs>
          <w:tab w:val="num" w:pos="5040"/>
        </w:tabs>
        <w:ind w:left="5040" w:hanging="360"/>
      </w:pPr>
    </w:lvl>
    <w:lvl w:ilvl="7" w:tplc="7B62C48E" w:tentative="1">
      <w:start w:val="1"/>
      <w:numFmt w:val="decimal"/>
      <w:lvlText w:val="%8."/>
      <w:lvlJc w:val="left"/>
      <w:pPr>
        <w:tabs>
          <w:tab w:val="num" w:pos="5760"/>
        </w:tabs>
        <w:ind w:left="5760" w:hanging="360"/>
      </w:pPr>
    </w:lvl>
    <w:lvl w:ilvl="8" w:tplc="210AC6C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4E49"/>
    <w:rsid w:val="000476B6"/>
    <w:rsid w:val="000564F4"/>
    <w:rsid w:val="00081116"/>
    <w:rsid w:val="00087364"/>
    <w:rsid w:val="00092AD1"/>
    <w:rsid w:val="000D69CC"/>
    <w:rsid w:val="000E2AA6"/>
    <w:rsid w:val="000E3DAB"/>
    <w:rsid w:val="0011191B"/>
    <w:rsid w:val="001349D2"/>
    <w:rsid w:val="00160464"/>
    <w:rsid w:val="001B1085"/>
    <w:rsid w:val="001E142A"/>
    <w:rsid w:val="001E4E2F"/>
    <w:rsid w:val="001F1288"/>
    <w:rsid w:val="002773F7"/>
    <w:rsid w:val="002B35A7"/>
    <w:rsid w:val="002B3712"/>
    <w:rsid w:val="002B5901"/>
    <w:rsid w:val="002C289E"/>
    <w:rsid w:val="002D380E"/>
    <w:rsid w:val="002F3061"/>
    <w:rsid w:val="002F736B"/>
    <w:rsid w:val="00340994"/>
    <w:rsid w:val="00344C59"/>
    <w:rsid w:val="00381A9D"/>
    <w:rsid w:val="003C57DC"/>
    <w:rsid w:val="0041404F"/>
    <w:rsid w:val="00446C5D"/>
    <w:rsid w:val="00476A6A"/>
    <w:rsid w:val="00480AED"/>
    <w:rsid w:val="0048496D"/>
    <w:rsid w:val="004A4C2D"/>
    <w:rsid w:val="004A51CB"/>
    <w:rsid w:val="004C26F6"/>
    <w:rsid w:val="004C2DE4"/>
    <w:rsid w:val="004E69AD"/>
    <w:rsid w:val="004F48BF"/>
    <w:rsid w:val="004F6601"/>
    <w:rsid w:val="00511018"/>
    <w:rsid w:val="00572FBB"/>
    <w:rsid w:val="00574431"/>
    <w:rsid w:val="005831E4"/>
    <w:rsid w:val="00590479"/>
    <w:rsid w:val="00591DC5"/>
    <w:rsid w:val="005B3871"/>
    <w:rsid w:val="005F6088"/>
    <w:rsid w:val="00625FCB"/>
    <w:rsid w:val="00642354"/>
    <w:rsid w:val="00646D99"/>
    <w:rsid w:val="006D6E9E"/>
    <w:rsid w:val="006F185A"/>
    <w:rsid w:val="00760434"/>
    <w:rsid w:val="00776511"/>
    <w:rsid w:val="00791D82"/>
    <w:rsid w:val="008078EB"/>
    <w:rsid w:val="00817481"/>
    <w:rsid w:val="00820DB3"/>
    <w:rsid w:val="008238B9"/>
    <w:rsid w:val="00833212"/>
    <w:rsid w:val="008372DA"/>
    <w:rsid w:val="00852DF7"/>
    <w:rsid w:val="00883565"/>
    <w:rsid w:val="008C6849"/>
    <w:rsid w:val="008F0551"/>
    <w:rsid w:val="00911E8E"/>
    <w:rsid w:val="00926F5C"/>
    <w:rsid w:val="00942001"/>
    <w:rsid w:val="00945C5D"/>
    <w:rsid w:val="00952E34"/>
    <w:rsid w:val="00954BB5"/>
    <w:rsid w:val="00970DAF"/>
    <w:rsid w:val="00974B88"/>
    <w:rsid w:val="009851C2"/>
    <w:rsid w:val="009878C6"/>
    <w:rsid w:val="00992DCF"/>
    <w:rsid w:val="00995129"/>
    <w:rsid w:val="009B0B65"/>
    <w:rsid w:val="009B5E9C"/>
    <w:rsid w:val="009D371F"/>
    <w:rsid w:val="009D5168"/>
    <w:rsid w:val="00A37B59"/>
    <w:rsid w:val="00A67E22"/>
    <w:rsid w:val="00A85777"/>
    <w:rsid w:val="00AE0148"/>
    <w:rsid w:val="00B158FC"/>
    <w:rsid w:val="00B62049"/>
    <w:rsid w:val="00B72727"/>
    <w:rsid w:val="00B972D7"/>
    <w:rsid w:val="00BA374B"/>
    <w:rsid w:val="00BB7271"/>
    <w:rsid w:val="00BD7739"/>
    <w:rsid w:val="00BD7950"/>
    <w:rsid w:val="00BE10D5"/>
    <w:rsid w:val="00BE5FE4"/>
    <w:rsid w:val="00C04DBB"/>
    <w:rsid w:val="00C26D7E"/>
    <w:rsid w:val="00C34BE7"/>
    <w:rsid w:val="00C379A1"/>
    <w:rsid w:val="00C41473"/>
    <w:rsid w:val="00C77A38"/>
    <w:rsid w:val="00C93741"/>
    <w:rsid w:val="00CE4274"/>
    <w:rsid w:val="00D046B2"/>
    <w:rsid w:val="00D102C6"/>
    <w:rsid w:val="00D10904"/>
    <w:rsid w:val="00D44CD9"/>
    <w:rsid w:val="00D54229"/>
    <w:rsid w:val="00D65F2E"/>
    <w:rsid w:val="00D85A25"/>
    <w:rsid w:val="00D9559D"/>
    <w:rsid w:val="00DC18D1"/>
    <w:rsid w:val="00DE2810"/>
    <w:rsid w:val="00DF4837"/>
    <w:rsid w:val="00DF782E"/>
    <w:rsid w:val="00E21F4E"/>
    <w:rsid w:val="00E518F5"/>
    <w:rsid w:val="00E52526"/>
    <w:rsid w:val="00E74D19"/>
    <w:rsid w:val="00E8081F"/>
    <w:rsid w:val="00E847CE"/>
    <w:rsid w:val="00EB1A02"/>
    <w:rsid w:val="00EC2404"/>
    <w:rsid w:val="00ED1548"/>
    <w:rsid w:val="00EE317A"/>
    <w:rsid w:val="00F214E8"/>
    <w:rsid w:val="00F30B5A"/>
    <w:rsid w:val="00F61EE4"/>
    <w:rsid w:val="00F90AB9"/>
    <w:rsid w:val="00FA2504"/>
    <w:rsid w:val="00FA2BBC"/>
    <w:rsid w:val="00FB7136"/>
    <w:rsid w:val="00FC3C9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6A9429EF51E4D79A1280AD831A4BECE"/>
        <w:category>
          <w:name w:val="General"/>
          <w:gallery w:val="placeholder"/>
        </w:category>
        <w:types>
          <w:type w:val="bbPlcHdr"/>
        </w:types>
        <w:behaviors>
          <w:behavior w:val="content"/>
        </w:behaviors>
        <w:guid w:val="{B33559B4-44DE-4E79-9614-DF7B3652BC65}"/>
      </w:docPartPr>
      <w:docPartBody>
        <w:p w:rsidR="006E4B4C" w:rsidRDefault="00914CC4" w:rsidP="00914CC4">
          <w:pPr>
            <w:pStyle w:val="E6A9429EF51E4D79A1280AD831A4BEC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3B3A6D937CC4780AFDBE2CEC17A42B1"/>
        <w:category>
          <w:name w:val="General"/>
          <w:gallery w:val="placeholder"/>
        </w:category>
        <w:types>
          <w:type w:val="bbPlcHdr"/>
        </w:types>
        <w:behaviors>
          <w:behavior w:val="content"/>
        </w:behaviors>
        <w:guid w:val="{82EF522B-A907-4A72-82B6-328B5D9B4034}"/>
      </w:docPartPr>
      <w:docPartBody>
        <w:p w:rsidR="006E4B4C" w:rsidRDefault="00914CC4" w:rsidP="00914CC4">
          <w:pPr>
            <w:pStyle w:val="73B3A6D937CC4780AFDBE2CEC17A42B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3E7DC7"/>
    <w:rsid w:val="00412C43"/>
    <w:rsid w:val="0043257E"/>
    <w:rsid w:val="004C0099"/>
    <w:rsid w:val="004F35AE"/>
    <w:rsid w:val="005F57FE"/>
    <w:rsid w:val="006259E9"/>
    <w:rsid w:val="006702CB"/>
    <w:rsid w:val="006C0A97"/>
    <w:rsid w:val="006E4B4C"/>
    <w:rsid w:val="006E696C"/>
    <w:rsid w:val="00773276"/>
    <w:rsid w:val="008F5C85"/>
    <w:rsid w:val="00914CC4"/>
    <w:rsid w:val="0093588D"/>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3588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55AE707A00F345C685D094C109B45492">
    <w:name w:val="55AE707A00F345C685D094C109B45492"/>
    <w:rsid w:val="00914CC4"/>
  </w:style>
  <w:style w:type="paragraph" w:customStyle="1" w:styleId="E6A9429EF51E4D79A1280AD831A4BECE">
    <w:name w:val="E6A9429EF51E4D79A1280AD831A4BECE"/>
    <w:rsid w:val="00914CC4"/>
  </w:style>
  <w:style w:type="paragraph" w:customStyle="1" w:styleId="73B3A6D937CC4780AFDBE2CEC17A42B1">
    <w:name w:val="73B3A6D937CC4780AFDBE2CEC17A42B1"/>
    <w:rsid w:val="00914CC4"/>
  </w:style>
  <w:style w:type="paragraph" w:customStyle="1" w:styleId="ED3799CF116D4E0BAC31281219D6B6EA">
    <w:name w:val="ED3799CF116D4E0BAC31281219D6B6EA"/>
    <w:rsid w:val="00935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3588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55AE707A00F345C685D094C109B45492">
    <w:name w:val="55AE707A00F345C685D094C109B45492"/>
    <w:rsid w:val="00914CC4"/>
  </w:style>
  <w:style w:type="paragraph" w:customStyle="1" w:styleId="E6A9429EF51E4D79A1280AD831A4BECE">
    <w:name w:val="E6A9429EF51E4D79A1280AD831A4BECE"/>
    <w:rsid w:val="00914CC4"/>
  </w:style>
  <w:style w:type="paragraph" w:customStyle="1" w:styleId="73B3A6D937CC4780AFDBE2CEC17A42B1">
    <w:name w:val="73B3A6D937CC4780AFDBE2CEC17A42B1"/>
    <w:rsid w:val="00914CC4"/>
  </w:style>
  <w:style w:type="paragraph" w:customStyle="1" w:styleId="ED3799CF116D4E0BAC31281219D6B6EA">
    <w:name w:val="ED3799CF116D4E0BAC31281219D6B6EA"/>
    <w:rsid w:val="00935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4617-85E1-48F5-851A-9F7B3DB4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475</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2017-01-25T21:30:00Z</dcterms:created>
  <dcterms:modified xsi:type="dcterms:W3CDTF">2017-01-26T23:04:00Z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