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F797A">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4F797A">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F797A" w:rsidRPr="004F797A">
            <w:rPr>
              <w:rStyle w:val="Style3"/>
              <w:rFonts w:eastAsiaTheme="majorEastAsia"/>
            </w:rPr>
            <w:t>Kelly Farms Rezoning and PUD Development Plan (Case 17-1)</w:t>
          </w:r>
          <w:r w:rsidR="004F797A">
            <w:rPr>
              <w:rStyle w:val="Style3"/>
              <w:rFonts w:eastAsiaTheme="majorEastAsia"/>
            </w:rPr>
            <w:t xml:space="preserve"> – Supplemental Memo</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699745833"/>
            <w:placeholder>
              <w:docPart w:val="0950C8C234414306A113DD5E63438A7B"/>
            </w:placeholder>
          </w:sdtPr>
          <w:sdtEndPr/>
          <w:sdtContent>
            <w:p w:rsidR="00EB1A02" w:rsidRDefault="006831FF">
              <w:pPr>
                <w:rPr>
                  <w:rFonts w:ascii="Century Gothic" w:hAnsi="Century Gothic"/>
                </w:rPr>
              </w:pPr>
              <w:r>
                <w:rPr>
                  <w:rFonts w:ascii="Century Gothic" w:hAnsi="Century Gothic"/>
                </w:rPr>
                <w:t>Approval of this request will result in the rezoning of approximately 43 acres from A-1 to PUD 10 and approve a PUD Development Plan to be known as “Kelly Farms” which will permit the construction of 384 multi-family units (524 beds) and 10 single-family homes.</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B05E36" w:rsidRPr="00B05E36" w:rsidRDefault="00B05E36" w:rsidP="00B05E36">
          <w:pPr>
            <w:rPr>
              <w:rFonts w:ascii="Century Gothic" w:hAnsi="Century Gothic"/>
            </w:rPr>
          </w:pPr>
          <w:r w:rsidRPr="00B05E36">
            <w:rPr>
              <w:rFonts w:ascii="Century Gothic" w:hAnsi="Century Gothic"/>
            </w:rPr>
            <w:t xml:space="preserve">This case was </w:t>
          </w:r>
          <w:r>
            <w:rPr>
              <w:rFonts w:ascii="Century Gothic" w:hAnsi="Century Gothic"/>
            </w:rPr>
            <w:t xml:space="preserve">previously considered by City Council on </w:t>
          </w:r>
          <w:r w:rsidRPr="00B05E36">
            <w:rPr>
              <w:rFonts w:ascii="Century Gothic" w:hAnsi="Century Gothic"/>
            </w:rPr>
            <w:t xml:space="preserve">January 17.  </w:t>
          </w:r>
          <w:r>
            <w:rPr>
              <w:rFonts w:ascii="Century Gothic" w:hAnsi="Century Gothic"/>
            </w:rPr>
            <w:t>At that meeting</w:t>
          </w:r>
          <w:r w:rsidRPr="00B05E36">
            <w:rPr>
              <w:rFonts w:ascii="Century Gothic" w:hAnsi="Century Gothic"/>
            </w:rPr>
            <w:t>, a request to table the project by the adjacent HOA was granted by Council until the February 6 City Council meeting, to allow additional discussions between the applicant and HOA.  The applicant has resubmitted revised plans based on those conversations, which are attached.</w:t>
          </w:r>
        </w:p>
        <w:p w:rsidR="00B05E36" w:rsidRPr="00B05E36" w:rsidRDefault="00B05E36" w:rsidP="00B05E36">
          <w:pPr>
            <w:rPr>
              <w:rFonts w:ascii="Century Gothic" w:hAnsi="Century Gothic"/>
            </w:rPr>
          </w:pPr>
        </w:p>
        <w:p w:rsidR="00B05E36" w:rsidRDefault="00B05E36" w:rsidP="00B05E36">
          <w:pPr>
            <w:rPr>
              <w:rFonts w:ascii="Century Gothic" w:hAnsi="Century Gothic"/>
            </w:rPr>
          </w:pPr>
          <w:r w:rsidRPr="00B05E36">
            <w:rPr>
              <w:rFonts w:ascii="Century Gothic" w:hAnsi="Century Gothic"/>
            </w:rPr>
            <w:t>The primary revision is the increase of the conservation buffer on the north side of the property f</w:t>
          </w:r>
          <w:r>
            <w:rPr>
              <w:rFonts w:ascii="Century Gothic" w:hAnsi="Century Gothic"/>
            </w:rPr>
            <w:t xml:space="preserve">rom 100 feet to 200 feet.  This revision has also precipitated a revision to the </w:t>
          </w:r>
          <w:r w:rsidRPr="00B05E36">
            <w:rPr>
              <w:rFonts w:ascii="Century Gothic" w:hAnsi="Century Gothic"/>
            </w:rPr>
            <w:t xml:space="preserve">street design and the lot layout.  </w:t>
          </w:r>
          <w:r>
            <w:rPr>
              <w:rFonts w:ascii="Century Gothic" w:hAnsi="Century Gothic"/>
            </w:rPr>
            <w:t>R</w:t>
          </w:r>
          <w:r w:rsidRPr="00B05E36">
            <w:rPr>
              <w:rFonts w:ascii="Century Gothic" w:hAnsi="Century Gothic"/>
            </w:rPr>
            <w:t xml:space="preserve">evisions </w:t>
          </w:r>
          <w:r>
            <w:rPr>
              <w:rFonts w:ascii="Century Gothic" w:hAnsi="Century Gothic"/>
            </w:rPr>
            <w:t>are listed below.</w:t>
          </w:r>
        </w:p>
        <w:p w:rsidR="00B05E36" w:rsidRDefault="00B05E36" w:rsidP="00B05E36">
          <w:pPr>
            <w:rPr>
              <w:rFonts w:ascii="Century Gothic" w:hAnsi="Century Gothic"/>
            </w:rPr>
          </w:pPr>
        </w:p>
        <w:p w:rsidR="00433F37" w:rsidRPr="006F610A" w:rsidRDefault="00433F37" w:rsidP="006F610A">
          <w:pPr>
            <w:rPr>
              <w:rFonts w:ascii="Century Gothic" w:hAnsi="Century Gothic"/>
              <w:b/>
            </w:rPr>
          </w:pPr>
          <w:r w:rsidRPr="006F610A">
            <w:rPr>
              <w:rFonts w:ascii="Century Gothic" w:hAnsi="Century Gothic"/>
              <w:b/>
            </w:rPr>
            <w:t>PUD Plan</w:t>
          </w:r>
        </w:p>
        <w:p w:rsidR="00433F37" w:rsidRDefault="00433F37" w:rsidP="00433F37">
          <w:pPr>
            <w:pStyle w:val="ListParagraph"/>
            <w:numPr>
              <w:ilvl w:val="0"/>
              <w:numId w:val="2"/>
            </w:numPr>
            <w:rPr>
              <w:rFonts w:ascii="Century Gothic" w:hAnsi="Century Gothic"/>
            </w:rPr>
          </w:pPr>
          <w:r>
            <w:rPr>
              <w:rFonts w:ascii="Century Gothic" w:hAnsi="Century Gothic"/>
            </w:rPr>
            <w:t>The conservation easement on the north side of the development has increase</w:t>
          </w:r>
          <w:r w:rsidR="008D53C9">
            <w:rPr>
              <w:rFonts w:ascii="Century Gothic" w:hAnsi="Century Gothic"/>
            </w:rPr>
            <w:t>d</w:t>
          </w:r>
          <w:r>
            <w:rPr>
              <w:rFonts w:ascii="Century Gothic" w:hAnsi="Century Gothic"/>
            </w:rPr>
            <w:t xml:space="preserve"> from 100 feet to 200 feet.  </w:t>
          </w:r>
        </w:p>
        <w:p w:rsidR="00433F37" w:rsidRDefault="00433F37" w:rsidP="00433F37">
          <w:pPr>
            <w:pStyle w:val="ListParagraph"/>
            <w:numPr>
              <w:ilvl w:val="0"/>
              <w:numId w:val="2"/>
            </w:numPr>
            <w:rPr>
              <w:rFonts w:ascii="Century Gothic" w:hAnsi="Century Gothic"/>
            </w:rPr>
          </w:pPr>
          <w:r>
            <w:rPr>
              <w:rFonts w:ascii="Century Gothic" w:hAnsi="Century Gothic"/>
            </w:rPr>
            <w:t>Cassi</w:t>
          </w:r>
          <w:r w:rsidR="008D53C9">
            <w:rPr>
              <w:rFonts w:ascii="Century Gothic" w:hAnsi="Century Gothic"/>
            </w:rPr>
            <w:t>a</w:t>
          </w:r>
          <w:r>
            <w:rPr>
              <w:rFonts w:ascii="Century Gothic" w:hAnsi="Century Gothic"/>
            </w:rPr>
            <w:t xml:space="preserve"> Court has been removed.  Timberhill is now one continuous street.  Sidewalks are shown on both sides of Timberhill up to the conservation easement, then sidewalks continue on east side up to the north property line. </w:t>
          </w:r>
        </w:p>
        <w:p w:rsidR="00427335" w:rsidRPr="00427335" w:rsidRDefault="00427335" w:rsidP="00427335">
          <w:pPr>
            <w:pStyle w:val="ListParagraph"/>
            <w:numPr>
              <w:ilvl w:val="0"/>
              <w:numId w:val="2"/>
            </w:numPr>
            <w:rPr>
              <w:rFonts w:ascii="Century Gothic" w:hAnsi="Century Gothic"/>
            </w:rPr>
          </w:pPr>
          <w:r w:rsidRPr="00427335">
            <w:rPr>
              <w:rFonts w:ascii="Century Gothic" w:hAnsi="Century Gothic"/>
            </w:rPr>
            <w:t xml:space="preserve">Lots 2-11 have been rearranged to fit within the new remaining area, and the larger A-1 setbacks for Lots 10 and 11 have been reduced to R-1 setbacks (although the minimum lot size of 13,500 </w:t>
          </w:r>
          <w:proofErr w:type="spellStart"/>
          <w:r w:rsidRPr="00427335">
            <w:rPr>
              <w:rFonts w:ascii="Century Gothic" w:hAnsi="Century Gothic"/>
            </w:rPr>
            <w:t>sq.ft</w:t>
          </w:r>
          <w:proofErr w:type="spellEnd"/>
          <w:r w:rsidRPr="00427335">
            <w:rPr>
              <w:rFonts w:ascii="Century Gothic" w:hAnsi="Century Gothic"/>
            </w:rPr>
            <w:t>. remains for 10 &amp; 11).</w:t>
          </w:r>
        </w:p>
        <w:p w:rsidR="006F610A" w:rsidRDefault="006F610A" w:rsidP="00CE4274">
          <w:pPr>
            <w:rPr>
              <w:rFonts w:ascii="Century Gothic" w:hAnsi="Century Gothic"/>
            </w:rPr>
          </w:pPr>
          <w:bookmarkStart w:id="0" w:name="_GoBack"/>
          <w:bookmarkEnd w:id="0"/>
        </w:p>
        <w:p w:rsidR="000F5886" w:rsidRPr="006F610A" w:rsidRDefault="000F5886" w:rsidP="006F610A">
          <w:pPr>
            <w:rPr>
              <w:rFonts w:ascii="Century Gothic" w:hAnsi="Century Gothic"/>
              <w:b/>
            </w:rPr>
          </w:pPr>
          <w:r w:rsidRPr="006F610A">
            <w:rPr>
              <w:rFonts w:ascii="Century Gothic" w:hAnsi="Century Gothic"/>
              <w:b/>
            </w:rPr>
            <w:t>Statement of Intent</w:t>
          </w:r>
          <w:r w:rsidR="008D53C9" w:rsidRPr="006F610A">
            <w:rPr>
              <w:rFonts w:ascii="Century Gothic" w:hAnsi="Century Gothic"/>
              <w:b/>
            </w:rPr>
            <w:t xml:space="preserve"> </w:t>
          </w:r>
          <w:r w:rsidR="008D53C9" w:rsidRPr="006F610A">
            <w:rPr>
              <w:rFonts w:ascii="Century Gothic" w:hAnsi="Century Gothic"/>
              <w:b/>
              <w:color w:val="222222"/>
              <w:shd w:val="clear" w:color="auto" w:fill="FFFFFF"/>
            </w:rPr>
            <w:t>(revisions highlighted)</w:t>
          </w:r>
        </w:p>
        <w:p w:rsidR="00433F37" w:rsidRDefault="000F5886" w:rsidP="000F5886">
          <w:pPr>
            <w:pStyle w:val="ListParagraph"/>
            <w:numPr>
              <w:ilvl w:val="0"/>
              <w:numId w:val="1"/>
            </w:numPr>
            <w:rPr>
              <w:rFonts w:ascii="Century Gothic" w:hAnsi="Century Gothic"/>
            </w:rPr>
          </w:pPr>
          <w:r>
            <w:rPr>
              <w:rFonts w:ascii="Century Gothic" w:hAnsi="Century Gothic"/>
            </w:rPr>
            <w:t>Within the single-family portion of the PUD, street</w:t>
          </w:r>
          <w:r w:rsidR="00AA3467">
            <w:rPr>
              <w:rFonts w:ascii="Century Gothic" w:hAnsi="Century Gothic"/>
            </w:rPr>
            <w:t xml:space="preserve"> corner </w:t>
          </w:r>
          <w:r>
            <w:rPr>
              <w:rFonts w:ascii="Century Gothic" w:hAnsi="Century Gothic"/>
            </w:rPr>
            <w:t>side</w:t>
          </w:r>
          <w:r w:rsidR="00030A93">
            <w:rPr>
              <w:rFonts w:ascii="Century Gothic" w:hAnsi="Century Gothic"/>
            </w:rPr>
            <w:t xml:space="preserve"> </w:t>
          </w:r>
          <w:r>
            <w:rPr>
              <w:rFonts w:ascii="Century Gothic" w:hAnsi="Century Gothic"/>
            </w:rPr>
            <w:t>yard</w:t>
          </w:r>
          <w:r w:rsidR="00AA3467">
            <w:rPr>
              <w:rFonts w:ascii="Century Gothic" w:hAnsi="Century Gothic"/>
            </w:rPr>
            <w:t xml:space="preserve"> setback</w:t>
          </w:r>
          <w:r>
            <w:rPr>
              <w:rFonts w:ascii="Century Gothic" w:hAnsi="Century Gothic"/>
            </w:rPr>
            <w:t xml:space="preserve">s </w:t>
          </w:r>
          <w:r w:rsidR="00AA3467">
            <w:rPr>
              <w:rFonts w:ascii="Century Gothic" w:hAnsi="Century Gothic"/>
            </w:rPr>
            <w:t>have been increased to</w:t>
          </w:r>
          <w:r>
            <w:rPr>
              <w:rFonts w:ascii="Century Gothic" w:hAnsi="Century Gothic"/>
            </w:rPr>
            <w:t xml:space="preserve">15 feet vs previous 12.5 feet.  </w:t>
          </w:r>
          <w:r w:rsidR="00AA3467">
            <w:rPr>
              <w:rFonts w:ascii="Century Gothic" w:hAnsi="Century Gothic"/>
            </w:rPr>
            <w:t>This change was made because of t</w:t>
          </w:r>
          <w:r w:rsidR="00433F37">
            <w:rPr>
              <w:rFonts w:ascii="Century Gothic" w:hAnsi="Century Gothic"/>
            </w:rPr>
            <w:t>he lot layout revision</w:t>
          </w:r>
          <w:r w:rsidR="00AA3467">
            <w:rPr>
              <w:rFonts w:ascii="Century Gothic" w:hAnsi="Century Gothic"/>
            </w:rPr>
            <w:t xml:space="preserve"> which eliminated internal corner lots.  </w:t>
          </w:r>
        </w:p>
        <w:p w:rsidR="00433F37" w:rsidRDefault="00433F37" w:rsidP="000F5886">
          <w:pPr>
            <w:pStyle w:val="ListParagraph"/>
            <w:numPr>
              <w:ilvl w:val="0"/>
              <w:numId w:val="1"/>
            </w:numPr>
            <w:rPr>
              <w:rFonts w:ascii="Century Gothic" w:hAnsi="Century Gothic"/>
            </w:rPr>
          </w:pPr>
          <w:r>
            <w:rPr>
              <w:rFonts w:ascii="Century Gothic" w:hAnsi="Century Gothic"/>
            </w:rPr>
            <w:t>Lots 10 and 11 were previously subject to A-1 setbacks (25-foot on all yards), with R-1 setbacks for Lots 1-9, but revision applies R-1 setbacks to all lots</w:t>
          </w:r>
          <w:r w:rsidR="008D53C9">
            <w:rPr>
              <w:rFonts w:ascii="Century Gothic" w:hAnsi="Century Gothic"/>
            </w:rPr>
            <w:t>, reducing side</w:t>
          </w:r>
          <w:r w:rsidR="00030A93">
            <w:rPr>
              <w:rFonts w:ascii="Century Gothic" w:hAnsi="Century Gothic"/>
            </w:rPr>
            <w:t xml:space="preserve"> </w:t>
          </w:r>
          <w:r w:rsidR="008D53C9">
            <w:rPr>
              <w:rFonts w:ascii="Century Gothic" w:hAnsi="Century Gothic"/>
            </w:rPr>
            <w:t>y</w:t>
          </w:r>
          <w:r>
            <w:rPr>
              <w:rFonts w:ascii="Century Gothic" w:hAnsi="Century Gothic"/>
            </w:rPr>
            <w:t xml:space="preserve">ards to 6 feet. </w:t>
          </w:r>
        </w:p>
        <w:p w:rsidR="00B05E36" w:rsidRDefault="00433F37" w:rsidP="000F5886">
          <w:pPr>
            <w:pStyle w:val="ListParagraph"/>
            <w:numPr>
              <w:ilvl w:val="0"/>
              <w:numId w:val="1"/>
            </w:numPr>
            <w:rPr>
              <w:rFonts w:ascii="Century Gothic" w:hAnsi="Century Gothic"/>
            </w:rPr>
          </w:pPr>
          <w:r>
            <w:rPr>
              <w:rFonts w:ascii="Century Gothic" w:hAnsi="Century Gothic"/>
            </w:rPr>
            <w:t>Lot</w:t>
          </w:r>
          <w:r w:rsidR="00AA3467">
            <w:rPr>
              <w:rFonts w:ascii="Century Gothic" w:hAnsi="Century Gothic"/>
            </w:rPr>
            <w:t xml:space="preserve">s 2 &amp; </w:t>
          </w:r>
          <w:r>
            <w:rPr>
              <w:rFonts w:ascii="Century Gothic" w:hAnsi="Century Gothic"/>
            </w:rPr>
            <w:t>7 no longer ha</w:t>
          </w:r>
          <w:r w:rsidR="00AA3467">
            <w:rPr>
              <w:rFonts w:ascii="Century Gothic" w:hAnsi="Century Gothic"/>
            </w:rPr>
            <w:t>ve</w:t>
          </w:r>
          <w:r>
            <w:rPr>
              <w:rFonts w:ascii="Century Gothic" w:hAnsi="Century Gothic"/>
            </w:rPr>
            <w:t xml:space="preserve"> an exterior street </w:t>
          </w:r>
          <w:r w:rsidR="00AA3467">
            <w:rPr>
              <w:rFonts w:ascii="Century Gothic" w:hAnsi="Century Gothic"/>
            </w:rPr>
            <w:t xml:space="preserve">corner side </w:t>
          </w:r>
          <w:r>
            <w:rPr>
              <w:rFonts w:ascii="Century Gothic" w:hAnsi="Century Gothic"/>
            </w:rPr>
            <w:t>yard</w:t>
          </w:r>
          <w:r w:rsidR="00AA3467">
            <w:rPr>
              <w:rFonts w:ascii="Century Gothic" w:hAnsi="Century Gothic"/>
            </w:rPr>
            <w:t xml:space="preserve"> setback.</w:t>
          </w:r>
          <w:r>
            <w:rPr>
              <w:rFonts w:ascii="Century Gothic" w:hAnsi="Century Gothic"/>
            </w:rPr>
            <w:t xml:space="preserve">  </w:t>
          </w:r>
        </w:p>
        <w:p w:rsidR="00B05E36" w:rsidRDefault="00B05E36" w:rsidP="00B05E36">
          <w:pPr>
            <w:rPr>
              <w:rFonts w:ascii="Century Gothic" w:hAnsi="Century Gothic"/>
            </w:rPr>
          </w:pPr>
        </w:p>
        <w:p w:rsidR="00CE4274" w:rsidRPr="00B05E36" w:rsidRDefault="00B05E36" w:rsidP="00B05E36">
          <w:pPr>
            <w:rPr>
              <w:rFonts w:ascii="Century Gothic" w:hAnsi="Century Gothic"/>
            </w:rPr>
          </w:pPr>
          <w:r>
            <w:rPr>
              <w:rFonts w:ascii="Century Gothic" w:hAnsi="Century Gothic"/>
            </w:rPr>
            <w:t>A copy of the revised PUD plan and Statement of Intent (</w:t>
          </w:r>
          <w:r w:rsidR="00AA3467">
            <w:rPr>
              <w:rFonts w:ascii="Century Gothic" w:hAnsi="Century Gothic"/>
            </w:rPr>
            <w:t xml:space="preserve">both </w:t>
          </w:r>
          <w:r>
            <w:rPr>
              <w:rFonts w:ascii="Century Gothic" w:hAnsi="Century Gothic"/>
            </w:rPr>
            <w:t>dated 1/24/17)</w:t>
          </w:r>
          <w:r w:rsidR="00427335">
            <w:rPr>
              <w:rFonts w:ascii="Century Gothic" w:hAnsi="Century Gothic"/>
            </w:rPr>
            <w:t xml:space="preserve"> </w:t>
          </w:r>
          <w:r>
            <w:rPr>
              <w:rFonts w:ascii="Century Gothic" w:hAnsi="Century Gothic"/>
            </w:rPr>
            <w:t>an</w:t>
          </w:r>
          <w:r w:rsidR="00AA3467">
            <w:rPr>
              <w:rFonts w:ascii="Century Gothic" w:hAnsi="Century Gothic"/>
            </w:rPr>
            <w:t xml:space="preserve">d correspondence from the </w:t>
          </w:r>
          <w:r>
            <w:rPr>
              <w:rFonts w:ascii="Century Gothic" w:hAnsi="Century Gothic"/>
            </w:rPr>
            <w:t xml:space="preserve">applicant describing the revisions, is attached.  </w:t>
          </w:r>
        </w:p>
      </w:sdtContent>
    </w:sdt>
    <w:p w:rsidR="002773F7" w:rsidRDefault="00D44CD9" w:rsidP="00D44CD9">
      <w:pPr>
        <w:tabs>
          <w:tab w:val="left" w:pos="4425"/>
        </w:tabs>
        <w:rPr>
          <w:rFonts w:ascii="Century Gothic" w:hAnsi="Century Gothic"/>
        </w:rPr>
      </w:pPr>
      <w:r>
        <w:rPr>
          <w:rFonts w:ascii="Century Gothic" w:hAnsi="Century Gothic"/>
        </w:rPr>
        <w:lastRenderedPageBreak/>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831FF" w:rsidRPr="006831FF">
            <w:rPr>
              <w:rFonts w:ascii="Century Gothic" w:hAnsi="Century Gothic"/>
            </w:rPr>
            <w:t>None.  Public infrastructure extension/expansion would be at the cost of the developer.</w:t>
          </w:r>
          <w:r w:rsidR="006831FF">
            <w:rPr>
              <w:rFonts w:ascii="Century Gothic" w:hAnsi="Century Gothic"/>
            </w:rPr>
            <w:br/>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6831FF" w:rsidRPr="006831FF">
            <w:rPr>
              <w:rFonts w:ascii="Century Gothic" w:hAnsi="Century Gothic"/>
            </w:rPr>
            <w:t>Public infrastructure maintenance for utility services, as well as public safety and solid waste service provision.  Future impacts may or may not be offset by increased user fees and property tax collections.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6831FF" w:rsidRDefault="00427335" w:rsidP="006831FF">
      <w:pPr>
        <w:rPr>
          <w:rFonts w:ascii="Century Gothic" w:hAnsi="Century Gothic"/>
        </w:rPr>
      </w:pPr>
      <w:hyperlink r:id="rId8" w:history="1">
        <w:r w:rsidR="006831FF" w:rsidRPr="009B0B65">
          <w:rPr>
            <w:rStyle w:val="Hyperlink"/>
            <w:rFonts w:ascii="Century Gothic" w:hAnsi="Century Gothic"/>
          </w:rPr>
          <w:t>Vision Impact</w:t>
        </w:r>
        <w:r w:rsidR="006831FF">
          <w:rPr>
            <w:rStyle w:val="Hyperlink"/>
            <w:rFonts w:ascii="Century Gothic" w:hAnsi="Century Gothic"/>
          </w:rPr>
          <w:t>s</w:t>
        </w:r>
        <w:r w:rsidR="006831FF" w:rsidRPr="009B0B65">
          <w:rPr>
            <w:rStyle w:val="Hyperlink"/>
            <w:rFonts w:ascii="Century Gothic" w:hAnsi="Century Gothic"/>
          </w:rPr>
          <w:t>:</w:t>
        </w:r>
      </w:hyperlink>
      <w:r w:rsidR="006831FF">
        <w:rPr>
          <w:rFonts w:ascii="Century Gothic" w:hAnsi="Century Gothic"/>
        </w:rPr>
        <w:t xml:space="preserve">  </w:t>
      </w:r>
    </w:p>
    <w:p w:rsidR="006831FF" w:rsidRDefault="006831FF" w:rsidP="006831FF">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9AE3DDD9D4C8404FAD7CF1A602FDB82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Pr>
              <w:rStyle w:val="Style3"/>
            </w:rPr>
            <w:t>Development</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C84DD9F4EB4645FCA4656F06476E44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Transportation</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23EBD930019843239040019B41E293F0"/>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6831FF" w:rsidRDefault="006831FF" w:rsidP="006831FF"/>
    <w:p w:rsidR="006831FF" w:rsidRDefault="00427335" w:rsidP="006831FF">
      <w:pPr>
        <w:rPr>
          <w:rFonts w:ascii="Century Gothic" w:hAnsi="Century Gothic"/>
        </w:rPr>
      </w:pPr>
      <w:hyperlink r:id="rId9" w:history="1">
        <w:r w:rsidR="006831FF" w:rsidRPr="00995129">
          <w:rPr>
            <w:rStyle w:val="Hyperlink"/>
            <w:rFonts w:ascii="Century Gothic" w:hAnsi="Century Gothic"/>
          </w:rPr>
          <w:t>Strategic Plan</w:t>
        </w:r>
        <w:r w:rsidR="006831FF">
          <w:rPr>
            <w:rStyle w:val="Hyperlink"/>
            <w:rFonts w:ascii="Century Gothic" w:hAnsi="Century Gothic"/>
          </w:rPr>
          <w:t xml:space="preserve"> Impacts</w:t>
        </w:r>
        <w:r w:rsidR="006831FF" w:rsidRPr="00995129">
          <w:rPr>
            <w:rStyle w:val="Hyperlink"/>
            <w:rFonts w:ascii="Century Gothic" w:hAnsi="Century Gothic"/>
          </w:rPr>
          <w:t>:</w:t>
        </w:r>
      </w:hyperlink>
      <w:r w:rsidR="006831FF">
        <w:rPr>
          <w:rFonts w:ascii="Century Gothic" w:hAnsi="Century Gothic"/>
        </w:rPr>
        <w:t xml:space="preserve">  </w:t>
      </w:r>
    </w:p>
    <w:p w:rsidR="006831FF" w:rsidRPr="00C34BE7" w:rsidRDefault="006831FF" w:rsidP="006831FF">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58615E8D0474898B99D636B5ECDE000"/>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9C82962BED15418296EACE45EBD2734E"/>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B7236F29946E4E3EBDC5A3BEB197254E"/>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6831FF" w:rsidRDefault="006831FF" w:rsidP="006831FF">
      <w:pPr>
        <w:rPr>
          <w:rFonts w:ascii="Century Gothic" w:hAnsi="Century Gothic"/>
        </w:rPr>
      </w:pPr>
    </w:p>
    <w:p w:rsidR="006831FF" w:rsidRPr="000E3DAB" w:rsidRDefault="006831FF" w:rsidP="006831FF">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6831FF" w:rsidRDefault="006831FF" w:rsidP="006831FF">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A066F5447ABB474AB12E1689C7EBAC99"/>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6F7AC4592A1447A19DB49EEDCA01F6C3"/>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72A0B2C6C3EB43228EC76A42FB00C77F"/>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Livable &amp; Sustainable Communities</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285089688"/>
                <w:placeholder>
                  <w:docPart w:val="C288779D4E294BA783F6CDEBBDBCCB60"/>
                </w:placeholder>
              </w:sdtPr>
              <w:sdtEndPr/>
              <w:sdtContent>
                <w:tc>
                  <w:tcPr>
                    <w:tcW w:w="2790" w:type="dxa"/>
                    <w:shd w:val="clear" w:color="auto" w:fill="auto"/>
                  </w:tcPr>
                  <w:p w:rsidR="00B05E36" w:rsidRDefault="00B05E36" w:rsidP="006831FF">
                    <w:pPr>
                      <w:rPr>
                        <w:rFonts w:ascii="Century Gothic" w:hAnsi="Century Gothic"/>
                      </w:rPr>
                    </w:pPr>
                    <w:r>
                      <w:rPr>
                        <w:rFonts w:ascii="Century Gothic" w:hAnsi="Century Gothic"/>
                      </w:rPr>
                      <w:t>1/17/17</w:t>
                    </w:r>
                  </w:p>
                  <w:p w:rsidR="006831FF" w:rsidRDefault="006831FF" w:rsidP="006831FF">
                    <w:pPr>
                      <w:rPr>
                        <w:rFonts w:ascii="Century Gothic" w:hAnsi="Century Gothic"/>
                      </w:rPr>
                    </w:pPr>
                    <w:r>
                      <w:rPr>
                        <w:rFonts w:ascii="Century Gothic" w:hAnsi="Century Gothic"/>
                      </w:rPr>
                      <w:t>5/4/15</w:t>
                    </w:r>
                  </w:p>
                  <w:p w:rsidR="006831FF" w:rsidRDefault="006831FF" w:rsidP="006831FF">
                    <w:pPr>
                      <w:rPr>
                        <w:rFonts w:ascii="Century Gothic" w:hAnsi="Century Gothic"/>
                      </w:rPr>
                    </w:pPr>
                    <w:r>
                      <w:rPr>
                        <w:rFonts w:ascii="Century Gothic" w:hAnsi="Century Gothic"/>
                      </w:rPr>
                      <w:t>4/17/14</w:t>
                    </w:r>
                  </w:p>
                  <w:p w:rsidR="004C26F6" w:rsidRDefault="006831FF" w:rsidP="006831FF">
                    <w:pPr>
                      <w:rPr>
                        <w:rFonts w:ascii="Century Gothic" w:hAnsi="Century Gothic"/>
                      </w:rPr>
                    </w:pPr>
                    <w:r>
                      <w:rPr>
                        <w:rFonts w:ascii="Century Gothic" w:hAnsi="Century Gothic"/>
                      </w:rPr>
                      <w:t>2/3/14</w:t>
                    </w: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293715546"/>
                <w:placeholder>
                  <w:docPart w:val="577950B188034818B928EE271CD88A91"/>
                </w:placeholder>
              </w:sdtPr>
              <w:sdtEndPr/>
              <w:sdtContent>
                <w:tc>
                  <w:tcPr>
                    <w:tcW w:w="7830" w:type="dxa"/>
                    <w:shd w:val="clear" w:color="auto" w:fill="auto"/>
                  </w:tcPr>
                  <w:p w:rsidR="006831FF" w:rsidRDefault="00B05E36" w:rsidP="006831FF">
                    <w:pPr>
                      <w:rPr>
                        <w:rFonts w:ascii="Century Gothic" w:hAnsi="Century Gothic"/>
                      </w:rPr>
                    </w:pPr>
                    <w:r>
                      <w:rPr>
                        <w:rFonts w:ascii="Century Gothic" w:hAnsi="Century Gothic"/>
                      </w:rPr>
                      <w:t xml:space="preserve">Approved motion to table request until February 6, 2017  </w:t>
                    </w:r>
                    <w:r w:rsidR="006831FF">
                      <w:rPr>
                        <w:rFonts w:ascii="Century Gothic" w:hAnsi="Century Gothic"/>
                      </w:rPr>
                      <w:t>Defeated rezoning (A-1 to PUD 11) and PUD plan (B86-15)</w:t>
                    </w:r>
                  </w:p>
                  <w:p w:rsidR="006831FF" w:rsidRDefault="006831FF" w:rsidP="006831FF">
                    <w:pPr>
                      <w:rPr>
                        <w:rFonts w:ascii="Century Gothic" w:hAnsi="Century Gothic"/>
                      </w:rPr>
                    </w:pPr>
                    <w:r>
                      <w:rPr>
                        <w:rFonts w:ascii="Century Gothic" w:hAnsi="Century Gothic"/>
                      </w:rPr>
                      <w:t>Defeated reconsideration rezoning (A-1 to PUD 11) and PUD plan (REP 28-14)</w:t>
                    </w:r>
                  </w:p>
                  <w:p w:rsidR="004C26F6" w:rsidRDefault="006831FF" w:rsidP="006831FF">
                    <w:pPr>
                      <w:rPr>
                        <w:rFonts w:ascii="Century Gothic" w:hAnsi="Century Gothic"/>
                      </w:rPr>
                    </w:pPr>
                    <w:r>
                      <w:rPr>
                        <w:rFonts w:ascii="Century Gothic" w:hAnsi="Century Gothic"/>
                      </w:rPr>
                      <w:t>Amended &amp; defeated rezoning (A-1 to PUD 11) and PUD plan (B372-13)</w:t>
                    </w:r>
                  </w:p>
                </w:tc>
              </w:sdtContent>
            </w:sdt>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23174233"/>
            <w:placeholder>
              <w:docPart w:val="5D0B6A221F5A453498E51B8C450F1359"/>
            </w:placeholder>
          </w:sdtPr>
          <w:sdtEndPr/>
          <w:sdtContent>
            <w:p w:rsidR="00C379A1" w:rsidRPr="00974B88" w:rsidRDefault="00AA3467" w:rsidP="00C379A1">
              <w:pPr>
                <w:tabs>
                  <w:tab w:val="left" w:pos="4530"/>
                </w:tabs>
                <w:rPr>
                  <w:rFonts w:ascii="Century Gothic" w:hAnsi="Century Gothic"/>
                </w:rPr>
              </w:pPr>
              <w:r>
                <w:rPr>
                  <w:rFonts w:ascii="Century Gothic" w:hAnsi="Century Gothic"/>
                </w:rPr>
                <w:t>This memo is has been submitted as supplemental information.  If Council finds the revisions acceptable</w:t>
              </w:r>
              <w:r w:rsidR="005E5D0E">
                <w:rPr>
                  <w:rFonts w:ascii="Century Gothic" w:hAnsi="Century Gothic"/>
                </w:rPr>
                <w:t>,</w:t>
              </w:r>
              <w:r>
                <w:rPr>
                  <w:rFonts w:ascii="Century Gothic" w:hAnsi="Century Gothic"/>
                </w:rPr>
                <w:t xml:space="preserve"> a recommendation of approval may be made.  Such recommendation is consistent with </w:t>
              </w:r>
              <w:r w:rsidR="005E5D0E">
                <w:rPr>
                  <w:rFonts w:ascii="Century Gothic" w:hAnsi="Century Gothic"/>
                </w:rPr>
                <w:t xml:space="preserve">the December 8, 2016 </w:t>
              </w:r>
              <w:r>
                <w:rPr>
                  <w:rFonts w:ascii="Century Gothic" w:hAnsi="Century Gothic"/>
                </w:rPr>
                <w:t xml:space="preserve">Planning Commission </w:t>
              </w:r>
              <w:r w:rsidR="005E5D0E">
                <w:rPr>
                  <w:rFonts w:ascii="Century Gothic" w:hAnsi="Century Gothic"/>
                </w:rPr>
                <w:t>action.</w:t>
              </w:r>
            </w:p>
          </w:sdtContent>
        </w:sd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25EAC"/>
    <w:multiLevelType w:val="hybridMultilevel"/>
    <w:tmpl w:val="5BC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C1FD3"/>
    <w:multiLevelType w:val="hybridMultilevel"/>
    <w:tmpl w:val="1E56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0A93"/>
    <w:rsid w:val="000476B6"/>
    <w:rsid w:val="000564F4"/>
    <w:rsid w:val="00081116"/>
    <w:rsid w:val="00092AD1"/>
    <w:rsid w:val="000E2AA6"/>
    <w:rsid w:val="000E37AB"/>
    <w:rsid w:val="000E3DAB"/>
    <w:rsid w:val="000F5886"/>
    <w:rsid w:val="0011191B"/>
    <w:rsid w:val="00160464"/>
    <w:rsid w:val="001E142A"/>
    <w:rsid w:val="001F1288"/>
    <w:rsid w:val="002773F7"/>
    <w:rsid w:val="002C289E"/>
    <w:rsid w:val="002D380E"/>
    <w:rsid w:val="002F3061"/>
    <w:rsid w:val="00340994"/>
    <w:rsid w:val="00344C59"/>
    <w:rsid w:val="00381A9D"/>
    <w:rsid w:val="003C57DC"/>
    <w:rsid w:val="0041404F"/>
    <w:rsid w:val="00427335"/>
    <w:rsid w:val="00433F37"/>
    <w:rsid w:val="00480AED"/>
    <w:rsid w:val="0048496D"/>
    <w:rsid w:val="004A4C2D"/>
    <w:rsid w:val="004A51CB"/>
    <w:rsid w:val="004C26F6"/>
    <w:rsid w:val="004C2DE4"/>
    <w:rsid w:val="004F48BF"/>
    <w:rsid w:val="004F797A"/>
    <w:rsid w:val="00572FBB"/>
    <w:rsid w:val="005831E4"/>
    <w:rsid w:val="00591DC5"/>
    <w:rsid w:val="005B3871"/>
    <w:rsid w:val="005E5D0E"/>
    <w:rsid w:val="005F6088"/>
    <w:rsid w:val="00625FCB"/>
    <w:rsid w:val="00646D99"/>
    <w:rsid w:val="006831FF"/>
    <w:rsid w:val="006D6E9E"/>
    <w:rsid w:val="006F185A"/>
    <w:rsid w:val="006F610A"/>
    <w:rsid w:val="00791D82"/>
    <w:rsid w:val="008078EB"/>
    <w:rsid w:val="008372DA"/>
    <w:rsid w:val="00852DF7"/>
    <w:rsid w:val="00883565"/>
    <w:rsid w:val="008C6849"/>
    <w:rsid w:val="008D53C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A3467"/>
    <w:rsid w:val="00B05E36"/>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E6543DB-0225-4DC6-8A41-E6801B13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37799">
      <w:bodyDiv w:val="1"/>
      <w:marLeft w:val="0"/>
      <w:marRight w:val="0"/>
      <w:marTop w:val="0"/>
      <w:marBottom w:val="0"/>
      <w:divBdr>
        <w:top w:val="none" w:sz="0" w:space="0" w:color="auto"/>
        <w:left w:val="none" w:sz="0" w:space="0" w:color="auto"/>
        <w:bottom w:val="none" w:sz="0" w:space="0" w:color="auto"/>
        <w:right w:val="none" w:sz="0" w:space="0" w:color="auto"/>
      </w:divBdr>
      <w:divsChild>
        <w:div w:id="206914983">
          <w:marLeft w:val="0"/>
          <w:marRight w:val="0"/>
          <w:marTop w:val="0"/>
          <w:marBottom w:val="0"/>
          <w:divBdr>
            <w:top w:val="none" w:sz="0" w:space="0" w:color="auto"/>
            <w:left w:val="none" w:sz="0" w:space="0" w:color="auto"/>
            <w:bottom w:val="none" w:sz="0" w:space="0" w:color="auto"/>
            <w:right w:val="none" w:sz="0" w:space="0" w:color="auto"/>
          </w:divBdr>
        </w:div>
        <w:div w:id="107840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950C8C234414306A113DD5E63438A7B"/>
        <w:category>
          <w:name w:val="General"/>
          <w:gallery w:val="placeholder"/>
        </w:category>
        <w:types>
          <w:type w:val="bbPlcHdr"/>
        </w:types>
        <w:behaviors>
          <w:behavior w:val="content"/>
        </w:behaviors>
        <w:guid w:val="{8884E245-0DD0-44FF-8CEA-A1B4F95ED008}"/>
      </w:docPartPr>
      <w:docPartBody>
        <w:p w:rsidR="006A7AE0" w:rsidRDefault="00727AA5" w:rsidP="00727AA5">
          <w:pPr>
            <w:pStyle w:val="0950C8C234414306A113DD5E63438A7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9AE3DDD9D4C8404FAD7CF1A602FDB82D"/>
        <w:category>
          <w:name w:val="General"/>
          <w:gallery w:val="placeholder"/>
        </w:category>
        <w:types>
          <w:type w:val="bbPlcHdr"/>
        </w:types>
        <w:behaviors>
          <w:behavior w:val="content"/>
        </w:behaviors>
        <w:guid w:val="{E5F8C600-4C61-4D3B-867C-87F10EE95946}"/>
      </w:docPartPr>
      <w:docPartBody>
        <w:p w:rsidR="006A7AE0" w:rsidRDefault="00727AA5" w:rsidP="00727AA5">
          <w:pPr>
            <w:pStyle w:val="9AE3DDD9D4C8404FAD7CF1A602FDB82D"/>
          </w:pPr>
          <w:r w:rsidRPr="006D6E9E">
            <w:rPr>
              <w:rFonts w:ascii="Century Gothic" w:hAnsi="Century Gothic"/>
              <w:color w:val="808080" w:themeColor="background1" w:themeShade="80"/>
            </w:rPr>
            <w:t>Primary</w:t>
          </w:r>
        </w:p>
      </w:docPartBody>
    </w:docPart>
    <w:docPart>
      <w:docPartPr>
        <w:name w:val="C84DD9F4EB4645FCA4656F06476E44F7"/>
        <w:category>
          <w:name w:val="General"/>
          <w:gallery w:val="placeholder"/>
        </w:category>
        <w:types>
          <w:type w:val="bbPlcHdr"/>
        </w:types>
        <w:behaviors>
          <w:behavior w:val="content"/>
        </w:behaviors>
        <w:guid w:val="{CD320B63-31B5-43C9-9FA8-6486B8023A37}"/>
      </w:docPartPr>
      <w:docPartBody>
        <w:p w:rsidR="006A7AE0" w:rsidRDefault="00727AA5" w:rsidP="00727AA5">
          <w:pPr>
            <w:pStyle w:val="C84DD9F4EB4645FCA4656F06476E44F7"/>
          </w:pPr>
          <w:r w:rsidRPr="006D6E9E">
            <w:rPr>
              <w:rFonts w:ascii="Century Gothic" w:hAnsi="Century Gothic"/>
              <w:color w:val="808080" w:themeColor="background1" w:themeShade="80"/>
            </w:rPr>
            <w:t>Secondary</w:t>
          </w:r>
        </w:p>
      </w:docPartBody>
    </w:docPart>
    <w:docPart>
      <w:docPartPr>
        <w:name w:val="23EBD930019843239040019B41E293F0"/>
        <w:category>
          <w:name w:val="General"/>
          <w:gallery w:val="placeholder"/>
        </w:category>
        <w:types>
          <w:type w:val="bbPlcHdr"/>
        </w:types>
        <w:behaviors>
          <w:behavior w:val="content"/>
        </w:behaviors>
        <w:guid w:val="{7FF19D73-C076-4D6E-BF73-3B3A9BD06934}"/>
      </w:docPartPr>
      <w:docPartBody>
        <w:p w:rsidR="006A7AE0" w:rsidRDefault="00727AA5" w:rsidP="00727AA5">
          <w:pPr>
            <w:pStyle w:val="23EBD930019843239040019B41E293F0"/>
          </w:pPr>
          <w:r w:rsidRPr="006D6E9E">
            <w:rPr>
              <w:rStyle w:val="PlaceholderText"/>
              <w:rFonts w:ascii="Century Gothic" w:hAnsi="Century Gothic"/>
            </w:rPr>
            <w:t>Tertiary</w:t>
          </w:r>
        </w:p>
      </w:docPartBody>
    </w:docPart>
    <w:docPart>
      <w:docPartPr>
        <w:name w:val="658615E8D0474898B99D636B5ECDE000"/>
        <w:category>
          <w:name w:val="General"/>
          <w:gallery w:val="placeholder"/>
        </w:category>
        <w:types>
          <w:type w:val="bbPlcHdr"/>
        </w:types>
        <w:behaviors>
          <w:behavior w:val="content"/>
        </w:behaviors>
        <w:guid w:val="{F9D26AD8-8666-4EA7-9B85-8E4BCF9F952E}"/>
      </w:docPartPr>
      <w:docPartBody>
        <w:p w:rsidR="006A7AE0" w:rsidRDefault="00727AA5" w:rsidP="00727AA5">
          <w:pPr>
            <w:pStyle w:val="658615E8D0474898B99D636B5ECDE000"/>
          </w:pPr>
          <w:r w:rsidRPr="006D6E9E">
            <w:rPr>
              <w:rFonts w:ascii="Century Gothic" w:hAnsi="Century Gothic"/>
              <w:color w:val="808080" w:themeColor="background1" w:themeShade="80"/>
            </w:rPr>
            <w:t>Primary</w:t>
          </w:r>
        </w:p>
      </w:docPartBody>
    </w:docPart>
    <w:docPart>
      <w:docPartPr>
        <w:name w:val="9C82962BED15418296EACE45EBD2734E"/>
        <w:category>
          <w:name w:val="General"/>
          <w:gallery w:val="placeholder"/>
        </w:category>
        <w:types>
          <w:type w:val="bbPlcHdr"/>
        </w:types>
        <w:behaviors>
          <w:behavior w:val="content"/>
        </w:behaviors>
        <w:guid w:val="{A0E17138-E616-47A6-A7B8-D1B4BE2F24C0}"/>
      </w:docPartPr>
      <w:docPartBody>
        <w:p w:rsidR="006A7AE0" w:rsidRDefault="00727AA5" w:rsidP="00727AA5">
          <w:pPr>
            <w:pStyle w:val="9C82962BED15418296EACE45EBD2734E"/>
          </w:pPr>
          <w:r w:rsidRPr="006D6E9E">
            <w:rPr>
              <w:rStyle w:val="PlaceholderText"/>
              <w:rFonts w:ascii="Century Gothic" w:hAnsi="Century Gothic"/>
            </w:rPr>
            <w:t>Secondary</w:t>
          </w:r>
        </w:p>
      </w:docPartBody>
    </w:docPart>
    <w:docPart>
      <w:docPartPr>
        <w:name w:val="B7236F29946E4E3EBDC5A3BEB197254E"/>
        <w:category>
          <w:name w:val="General"/>
          <w:gallery w:val="placeholder"/>
        </w:category>
        <w:types>
          <w:type w:val="bbPlcHdr"/>
        </w:types>
        <w:behaviors>
          <w:behavior w:val="content"/>
        </w:behaviors>
        <w:guid w:val="{296D0575-4C4A-4E6A-93EF-B386A37501EC}"/>
      </w:docPartPr>
      <w:docPartBody>
        <w:p w:rsidR="006A7AE0" w:rsidRDefault="00727AA5" w:rsidP="00727AA5">
          <w:pPr>
            <w:pStyle w:val="B7236F29946E4E3EBDC5A3BEB197254E"/>
          </w:pPr>
          <w:r w:rsidRPr="006D6E9E">
            <w:rPr>
              <w:rStyle w:val="PlaceholderText"/>
              <w:rFonts w:ascii="Century Gothic" w:hAnsi="Century Gothic"/>
            </w:rPr>
            <w:t>Tertiary</w:t>
          </w:r>
        </w:p>
      </w:docPartBody>
    </w:docPart>
    <w:docPart>
      <w:docPartPr>
        <w:name w:val="A066F5447ABB474AB12E1689C7EBAC99"/>
        <w:category>
          <w:name w:val="General"/>
          <w:gallery w:val="placeholder"/>
        </w:category>
        <w:types>
          <w:type w:val="bbPlcHdr"/>
        </w:types>
        <w:behaviors>
          <w:behavior w:val="content"/>
        </w:behaviors>
        <w:guid w:val="{5D7F5112-4FAB-4EE4-8641-C47D33D2A940}"/>
      </w:docPartPr>
      <w:docPartBody>
        <w:p w:rsidR="006A7AE0" w:rsidRDefault="00727AA5" w:rsidP="00727AA5">
          <w:pPr>
            <w:pStyle w:val="A066F5447ABB474AB12E1689C7EBAC99"/>
          </w:pPr>
          <w:r w:rsidRPr="006D6E9E">
            <w:rPr>
              <w:rFonts w:ascii="Century Gothic" w:hAnsi="Century Gothic"/>
              <w:color w:val="808080" w:themeColor="background1" w:themeShade="80"/>
            </w:rPr>
            <w:t>Primary</w:t>
          </w:r>
        </w:p>
      </w:docPartBody>
    </w:docPart>
    <w:docPart>
      <w:docPartPr>
        <w:name w:val="6F7AC4592A1447A19DB49EEDCA01F6C3"/>
        <w:category>
          <w:name w:val="General"/>
          <w:gallery w:val="placeholder"/>
        </w:category>
        <w:types>
          <w:type w:val="bbPlcHdr"/>
        </w:types>
        <w:behaviors>
          <w:behavior w:val="content"/>
        </w:behaviors>
        <w:guid w:val="{9D162B53-8218-4180-B21F-BD2D2F8752B4}"/>
      </w:docPartPr>
      <w:docPartBody>
        <w:p w:rsidR="006A7AE0" w:rsidRDefault="00727AA5" w:rsidP="00727AA5">
          <w:pPr>
            <w:pStyle w:val="6F7AC4592A1447A19DB49EEDCA01F6C3"/>
          </w:pPr>
          <w:r w:rsidRPr="006D6E9E">
            <w:rPr>
              <w:rStyle w:val="PlaceholderText"/>
              <w:rFonts w:ascii="Century Gothic" w:hAnsi="Century Gothic"/>
            </w:rPr>
            <w:t>Secondary</w:t>
          </w:r>
        </w:p>
      </w:docPartBody>
    </w:docPart>
    <w:docPart>
      <w:docPartPr>
        <w:name w:val="72A0B2C6C3EB43228EC76A42FB00C77F"/>
        <w:category>
          <w:name w:val="General"/>
          <w:gallery w:val="placeholder"/>
        </w:category>
        <w:types>
          <w:type w:val="bbPlcHdr"/>
        </w:types>
        <w:behaviors>
          <w:behavior w:val="content"/>
        </w:behaviors>
        <w:guid w:val="{1948B45D-AA0B-4431-B65C-5E71A756FF9C}"/>
      </w:docPartPr>
      <w:docPartBody>
        <w:p w:rsidR="006A7AE0" w:rsidRDefault="00727AA5" w:rsidP="00727AA5">
          <w:pPr>
            <w:pStyle w:val="72A0B2C6C3EB43228EC76A42FB00C77F"/>
          </w:pPr>
          <w:r w:rsidRPr="006D6E9E">
            <w:rPr>
              <w:rStyle w:val="PlaceholderText"/>
              <w:rFonts w:ascii="Century Gothic" w:hAnsi="Century Gothic"/>
            </w:rPr>
            <w:t>Tertiary</w:t>
          </w:r>
        </w:p>
      </w:docPartBody>
    </w:docPart>
    <w:docPart>
      <w:docPartPr>
        <w:name w:val="C288779D4E294BA783F6CDEBBDBCCB60"/>
        <w:category>
          <w:name w:val="General"/>
          <w:gallery w:val="placeholder"/>
        </w:category>
        <w:types>
          <w:type w:val="bbPlcHdr"/>
        </w:types>
        <w:behaviors>
          <w:behavior w:val="content"/>
        </w:behaviors>
        <w:guid w:val="{315B22EA-6E76-4C97-B446-9FC5D0B1BAE3}"/>
      </w:docPartPr>
      <w:docPartBody>
        <w:p w:rsidR="006A7AE0" w:rsidRDefault="00727AA5" w:rsidP="00727AA5">
          <w:pPr>
            <w:pStyle w:val="C288779D4E294BA783F6CDEBBDBCCB60"/>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577950B188034818B928EE271CD88A91"/>
        <w:category>
          <w:name w:val="General"/>
          <w:gallery w:val="placeholder"/>
        </w:category>
        <w:types>
          <w:type w:val="bbPlcHdr"/>
        </w:types>
        <w:behaviors>
          <w:behavior w:val="content"/>
        </w:behaviors>
        <w:guid w:val="{94A5D1BC-A921-4373-B614-7DE0411A72E7}"/>
      </w:docPartPr>
      <w:docPartBody>
        <w:p w:rsidR="006A7AE0" w:rsidRDefault="00727AA5" w:rsidP="00727AA5">
          <w:pPr>
            <w:pStyle w:val="577950B188034818B928EE271CD88A91"/>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5D0B6A221F5A453498E51B8C450F1359"/>
        <w:category>
          <w:name w:val="General"/>
          <w:gallery w:val="placeholder"/>
        </w:category>
        <w:types>
          <w:type w:val="bbPlcHdr"/>
        </w:types>
        <w:behaviors>
          <w:behavior w:val="content"/>
        </w:behaviors>
        <w:guid w:val="{D7DDE460-4470-4CB1-9A20-A5DE18993D6B}"/>
      </w:docPartPr>
      <w:docPartBody>
        <w:p w:rsidR="006A7AE0" w:rsidRDefault="00727AA5" w:rsidP="00727AA5">
          <w:pPr>
            <w:pStyle w:val="5D0B6A221F5A453498E51B8C450F1359"/>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A7AE0"/>
    <w:rsid w:val="006C0A97"/>
    <w:rsid w:val="006E696C"/>
    <w:rsid w:val="00727AA5"/>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27AA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727AA5"/>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E576C1754F6C41ADA4024688DB0C3440">
    <w:name w:val="E576C1754F6C41ADA4024688DB0C3440"/>
    <w:rsid w:val="00727AA5"/>
  </w:style>
  <w:style w:type="paragraph" w:customStyle="1" w:styleId="0950C8C234414306A113DD5E63438A7B">
    <w:name w:val="0950C8C234414306A113DD5E63438A7B"/>
    <w:rsid w:val="00727AA5"/>
  </w:style>
  <w:style w:type="paragraph" w:customStyle="1" w:styleId="9AE3DDD9D4C8404FAD7CF1A602FDB82D">
    <w:name w:val="9AE3DDD9D4C8404FAD7CF1A602FDB82D"/>
    <w:rsid w:val="00727AA5"/>
  </w:style>
  <w:style w:type="paragraph" w:customStyle="1" w:styleId="C84DD9F4EB4645FCA4656F06476E44F7">
    <w:name w:val="C84DD9F4EB4645FCA4656F06476E44F7"/>
    <w:rsid w:val="00727AA5"/>
  </w:style>
  <w:style w:type="paragraph" w:customStyle="1" w:styleId="23EBD930019843239040019B41E293F0">
    <w:name w:val="23EBD930019843239040019B41E293F0"/>
    <w:rsid w:val="00727AA5"/>
  </w:style>
  <w:style w:type="paragraph" w:customStyle="1" w:styleId="658615E8D0474898B99D636B5ECDE000">
    <w:name w:val="658615E8D0474898B99D636B5ECDE000"/>
    <w:rsid w:val="00727AA5"/>
  </w:style>
  <w:style w:type="paragraph" w:customStyle="1" w:styleId="9C82962BED15418296EACE45EBD2734E">
    <w:name w:val="9C82962BED15418296EACE45EBD2734E"/>
    <w:rsid w:val="00727AA5"/>
  </w:style>
  <w:style w:type="paragraph" w:customStyle="1" w:styleId="B7236F29946E4E3EBDC5A3BEB197254E">
    <w:name w:val="B7236F29946E4E3EBDC5A3BEB197254E"/>
    <w:rsid w:val="00727AA5"/>
  </w:style>
  <w:style w:type="paragraph" w:customStyle="1" w:styleId="A066F5447ABB474AB12E1689C7EBAC99">
    <w:name w:val="A066F5447ABB474AB12E1689C7EBAC99"/>
    <w:rsid w:val="00727AA5"/>
  </w:style>
  <w:style w:type="paragraph" w:customStyle="1" w:styleId="6F7AC4592A1447A19DB49EEDCA01F6C3">
    <w:name w:val="6F7AC4592A1447A19DB49EEDCA01F6C3"/>
    <w:rsid w:val="00727AA5"/>
  </w:style>
  <w:style w:type="paragraph" w:customStyle="1" w:styleId="72A0B2C6C3EB43228EC76A42FB00C77F">
    <w:name w:val="72A0B2C6C3EB43228EC76A42FB00C77F"/>
    <w:rsid w:val="00727AA5"/>
  </w:style>
  <w:style w:type="paragraph" w:customStyle="1" w:styleId="C288779D4E294BA783F6CDEBBDBCCB60">
    <w:name w:val="C288779D4E294BA783F6CDEBBDBCCB60"/>
    <w:rsid w:val="00727AA5"/>
  </w:style>
  <w:style w:type="paragraph" w:customStyle="1" w:styleId="577950B188034818B928EE271CD88A91">
    <w:name w:val="577950B188034818B928EE271CD88A91"/>
    <w:rsid w:val="00727AA5"/>
  </w:style>
  <w:style w:type="paragraph" w:customStyle="1" w:styleId="5D0B6A221F5A453498E51B8C450F1359">
    <w:name w:val="5D0B6A221F5A453498E51B8C450F1359"/>
    <w:rsid w:val="00727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3B6A-690F-4DD5-B724-2364B1B2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9</cp:revision>
  <cp:lastPrinted>2013-11-01T14:38:00Z</cp:lastPrinted>
  <dcterms:created xsi:type="dcterms:W3CDTF">2017-01-25T17:11:00Z</dcterms:created>
  <dcterms:modified xsi:type="dcterms:W3CDTF">2017-01-27T16:21:00Z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