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4974C3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68A9">
            <w:rPr>
              <w:rStyle w:val="Style3"/>
            </w:rPr>
            <w:t>February 19,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974C3">
            <w:rPr>
              <w:rStyle w:val="Style3"/>
              <w:rFonts w:eastAsiaTheme="majorEastAsia"/>
            </w:rPr>
            <w:t>Revised Enabling Legislation for Columbia Vision Commission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974C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 Council takes the suggested action, Staff will prepare for further consideration a proposed ordinance revising the Vision Commission’s mandate. </w:t>
          </w:r>
          <w:r>
            <w:rPr>
              <w:rFonts w:ascii="Century Gothic" w:hAnsi="Century Gothic"/>
            </w:rPr>
            <w:tab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E2BFF" w:rsidRDefault="004974C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their Jan. 2, 2018 pre-Council meeting, the five members in attendance revisited an earlier discussion of a revised mandate for the Columbia Vision Commission.  </w:t>
          </w:r>
          <w:r w:rsidR="004E2BFF">
            <w:rPr>
              <w:rFonts w:ascii="Century Gothic" w:hAnsi="Century Gothic"/>
            </w:rPr>
            <w:t xml:space="preserve">Members agreed that the Commission could play a valuable role in three broad areas: 1) seeking community input for the next strategic planning cycle; 2) advising Council on the alignment of the City’s major plans; and 3) providing regular updates. </w:t>
          </w:r>
        </w:p>
        <w:p w:rsidR="004E2BFF" w:rsidRDefault="004E2BFF" w:rsidP="00CE4274">
          <w:pPr>
            <w:rPr>
              <w:rFonts w:ascii="Century Gothic" w:hAnsi="Century Gothic"/>
            </w:rPr>
          </w:pPr>
        </w:p>
        <w:p w:rsidR="00CE4274" w:rsidRDefault="004974C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To give those not attending a full opportunity to review and consider the issue, Council members directed the City Manager to submit a report at a future regular Council meeting.</w:t>
          </w:r>
          <w:r w:rsidR="004E2BFF">
            <w:rPr>
              <w:rFonts w:ascii="Century Gothic" w:hAnsi="Century Gothic"/>
            </w:rPr>
            <w:t xml:space="preserve"> An October 16, 2017 Council memo</w:t>
          </w:r>
          <w:r w:rsidR="00813E57">
            <w:rPr>
              <w:rFonts w:ascii="Century Gothic" w:hAnsi="Century Gothic"/>
            </w:rPr>
            <w:t xml:space="preserve">, Commission transmittal letter </w:t>
          </w:r>
          <w:r w:rsidR="004E2BFF">
            <w:rPr>
              <w:rFonts w:ascii="Century Gothic" w:hAnsi="Century Gothic"/>
            </w:rPr>
            <w:t>and table comparing the Commission’s existing ordinance w</w:t>
          </w:r>
          <w:r w:rsidR="00813E57">
            <w:rPr>
              <w:rFonts w:ascii="Century Gothic" w:hAnsi="Century Gothic"/>
            </w:rPr>
            <w:t>ith its proposed new language are</w:t>
          </w:r>
          <w:bookmarkStart w:id="0" w:name="_GoBack"/>
          <w:bookmarkEnd w:id="0"/>
          <w:r w:rsidR="004E2BFF">
            <w:rPr>
              <w:rFonts w:ascii="Century Gothic" w:hAnsi="Century Gothic"/>
            </w:rPr>
            <w:t xml:space="preserve">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2BFF">
            <w:rPr>
              <w:rStyle w:val="Style3"/>
            </w:rPr>
            <w:t>Unknown – there could be new costs associated with meetings and materials.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4E2BFF">
            <w:rPr>
              <w:rStyle w:val="Style3"/>
            </w:rPr>
            <w:t>U</w:t>
          </w:r>
          <w:r w:rsidR="004E2BFF" w:rsidRPr="004E2BFF">
            <w:rPr>
              <w:rStyle w:val="Style3"/>
            </w:rPr>
            <w:t>nknown – there could be new costs associated with meetings and materials.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13E5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813E57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4E2BFF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11/21/2017</w:t>
                </w:r>
              </w:p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</w:p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07/03/2017</w:t>
                </w:r>
              </w:p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</w:p>
              <w:p w:rsidR="004E2BFF" w:rsidRDefault="004E2BFF" w:rsidP="004E2BFF">
                <w:pPr>
                  <w:rPr>
                    <w:rFonts w:ascii="Century Gothic" w:hAnsi="Century Gothic"/>
                  </w:rPr>
                </w:pPr>
              </w:p>
              <w:p w:rsidR="004D021A" w:rsidRDefault="004D021A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10/16/2017</w:t>
                </w:r>
              </w:p>
              <w:p w:rsidR="004D021A" w:rsidRDefault="004D021A" w:rsidP="004E2BFF">
                <w:pPr>
                  <w:rPr>
                    <w:rFonts w:ascii="Century Gothic" w:hAnsi="Century Gothic"/>
                  </w:rPr>
                </w:pPr>
              </w:p>
              <w:p w:rsidR="004C26F6" w:rsidRDefault="004D021A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01/02/2018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4C26F6" w:rsidRDefault="004E2BFF" w:rsidP="004E2B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Commission submits five-year review to Council – Council </w:t>
                </w:r>
                <w:r>
                  <w:rPr>
                    <w:rFonts w:ascii="Century Gothic" w:hAnsi="Century Gothic"/>
                  </w:rPr>
                  <w:lastRenderedPageBreak/>
                  <w:t>accepts report</w:t>
                </w:r>
              </w:p>
            </w:sdtContent>
          </w:sdt>
          <w:p w:rsidR="004E2BFF" w:rsidRDefault="004E2BFF" w:rsidP="004E2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Commission memo to Council seeking guidance on future role</w:t>
            </w:r>
          </w:p>
          <w:p w:rsidR="004E2BFF" w:rsidRDefault="004E2BFF" w:rsidP="004E2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Pre-Council discussion of Vision Commission’s future role – direction to work toward reviewing plans for alignment and gathering community input</w:t>
            </w:r>
          </w:p>
          <w:p w:rsidR="004D021A" w:rsidRDefault="004D021A" w:rsidP="004E2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 discusses report at regular meeting – directs staff to schedule a pre-Council meeting for further review</w:t>
            </w:r>
          </w:p>
          <w:p w:rsidR="004D021A" w:rsidRDefault="004D021A" w:rsidP="004E2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pre-Council meeting, Council directs staff to submit report for discussion and action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FF" w:rsidRPr="00791D82" w:rsidRDefault="004E2BF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4D021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Direct the City Manager to prepare a proposed ordinance revising the Vision Commission’s mandate.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FF" w:rsidRDefault="004E2BFF" w:rsidP="004A4C2D">
      <w:r>
        <w:separator/>
      </w:r>
    </w:p>
  </w:endnote>
  <w:endnote w:type="continuationSeparator" w:id="0">
    <w:p w:rsidR="004E2BFF" w:rsidRDefault="004E2BF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FF" w:rsidRDefault="004E2BFF" w:rsidP="004A4C2D">
      <w:r>
        <w:separator/>
      </w:r>
    </w:p>
  </w:footnote>
  <w:footnote w:type="continuationSeparator" w:id="0">
    <w:p w:rsidR="004E2BFF" w:rsidRDefault="004E2BF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FF" w:rsidRPr="00FA2BBC" w:rsidRDefault="004E2BF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4E2BFF" w:rsidRPr="00FA2BBC" w:rsidRDefault="004E2BF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4E2BFF" w:rsidRDefault="004E2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C33FA"/>
    <w:rsid w:val="003C57DC"/>
    <w:rsid w:val="0041404F"/>
    <w:rsid w:val="00476665"/>
    <w:rsid w:val="00480AED"/>
    <w:rsid w:val="0048496D"/>
    <w:rsid w:val="004974C3"/>
    <w:rsid w:val="004A4C2D"/>
    <w:rsid w:val="004A51CB"/>
    <w:rsid w:val="004C26F6"/>
    <w:rsid w:val="004C2DE4"/>
    <w:rsid w:val="004D021A"/>
    <w:rsid w:val="004E2BFF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91D82"/>
    <w:rsid w:val="008078EB"/>
    <w:rsid w:val="00813E57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B68A9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73D83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73262D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73262D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73262D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6F33AC"/>
    <w:rsid w:val="0073262D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B578-1484-49EF-BD3A-42053123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Toni Messina</cp:lastModifiedBy>
  <cp:revision>4</cp:revision>
  <cp:lastPrinted>2013-11-01T14:38:00Z</cp:lastPrinted>
  <dcterms:created xsi:type="dcterms:W3CDTF">2018-01-17T00:34:00Z</dcterms:created>
  <dcterms:modified xsi:type="dcterms:W3CDTF">2018-01-17T16:47:00Z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