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56D4E">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AE2A18">
            <w:rPr>
              <w:rStyle w:val="Style3"/>
            </w:rPr>
            <w:t>December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44C3B">
            <w:rPr>
              <w:rStyle w:val="Style3"/>
              <w:rFonts w:eastAsiaTheme="majorEastAsia"/>
            </w:rPr>
            <w:t>Resolution Expressing Support for</w:t>
          </w:r>
          <w:r w:rsidR="00195027">
            <w:rPr>
              <w:rStyle w:val="Style3"/>
              <w:rFonts w:eastAsiaTheme="majorEastAsia"/>
            </w:rPr>
            <w:t xml:space="preserve"> Medical Marijuana</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44C3B">
          <w:pPr>
            <w:rPr>
              <w:rFonts w:ascii="Century Gothic" w:hAnsi="Century Gothic"/>
            </w:rPr>
          </w:pPr>
          <w:r>
            <w:rPr>
              <w:rFonts w:ascii="Century Gothic" w:hAnsi="Century Gothic"/>
            </w:rPr>
            <w:t xml:space="preserve">At the request </w:t>
          </w:r>
          <w:r w:rsidR="00B8614C">
            <w:rPr>
              <w:rFonts w:ascii="Century Gothic" w:hAnsi="Century Gothic"/>
            </w:rPr>
            <w:t xml:space="preserve">of </w:t>
          </w:r>
          <w:r w:rsidR="00354800">
            <w:rPr>
              <w:rFonts w:ascii="Century Gothic" w:hAnsi="Century Gothic"/>
            </w:rPr>
            <w:t>Council Member</w:t>
          </w:r>
          <w:r>
            <w:rPr>
              <w:rFonts w:ascii="Century Gothic" w:hAnsi="Century Gothic"/>
            </w:rPr>
            <w:t xml:space="preserve"> Trapp, Council Report 86-17 and a draft resolution expressing support for medical marijuana was submitted</w:t>
          </w:r>
          <w:r w:rsidR="00B8614C">
            <w:rPr>
              <w:rFonts w:ascii="Century Gothic" w:hAnsi="Century Gothic"/>
            </w:rPr>
            <w:t>. The report and draft resolution was</w:t>
          </w:r>
          <w:r>
            <w:rPr>
              <w:rFonts w:ascii="Century Gothic" w:hAnsi="Century Gothic"/>
            </w:rPr>
            <w:t xml:space="preserve"> discussed at the Council meeting on November 6, 2017.  Based </w:t>
          </w:r>
          <w:r w:rsidR="00F60194">
            <w:rPr>
              <w:rFonts w:ascii="Century Gothic" w:hAnsi="Century Gothic"/>
            </w:rPr>
            <w:t>on</w:t>
          </w:r>
          <w:r>
            <w:rPr>
              <w:rFonts w:ascii="Century Gothic" w:hAnsi="Century Gothic"/>
            </w:rPr>
            <w:t xml:space="preserve"> the </w:t>
          </w:r>
          <w:r w:rsidR="00B8614C">
            <w:rPr>
              <w:rFonts w:ascii="Century Gothic" w:hAnsi="Century Gothic"/>
            </w:rPr>
            <w:t xml:space="preserve">feedback </w:t>
          </w:r>
          <w:r>
            <w:rPr>
              <w:rFonts w:ascii="Century Gothic" w:hAnsi="Century Gothic"/>
            </w:rPr>
            <w:t xml:space="preserve">from Council, </w:t>
          </w:r>
          <w:r w:rsidR="00B8614C">
            <w:rPr>
              <w:rFonts w:ascii="Century Gothic" w:hAnsi="Century Gothic"/>
            </w:rPr>
            <w:t>staff added a clause to the proposed resolution</w:t>
          </w:r>
          <w:r w:rsidR="002A7FF6">
            <w:rPr>
              <w:rFonts w:ascii="Century Gothic" w:hAnsi="Century Gothic"/>
            </w:rPr>
            <w:t xml:space="preserve"> which states that </w:t>
          </w:r>
          <w:r w:rsidR="002A7FF6" w:rsidRPr="002A7FF6">
            <w:rPr>
              <w:rFonts w:ascii="Century Gothic" w:hAnsi="Century Gothic"/>
            </w:rPr>
            <w:t>legal access to marijuana as medicine reduces death from opioid overdose</w:t>
          </w:r>
          <w:r w:rsidR="00B8614C">
            <w:rPr>
              <w:rFonts w:ascii="Century Gothic" w:hAnsi="Century Gothic"/>
            </w:rPr>
            <w:t xml:space="preserve">. Also, at the request of </w:t>
          </w:r>
          <w:r w:rsidR="002A4F71">
            <w:rPr>
              <w:rFonts w:ascii="Century Gothic" w:hAnsi="Century Gothic"/>
            </w:rPr>
            <w:t>C</w:t>
          </w:r>
          <w:r w:rsidR="00B8614C">
            <w:rPr>
              <w:rFonts w:ascii="Century Gothic" w:hAnsi="Century Gothic"/>
            </w:rPr>
            <w:t xml:space="preserve">ouncil, </w:t>
          </w:r>
          <w:r w:rsidR="00354800">
            <w:rPr>
              <w:rFonts w:ascii="Century Gothic" w:hAnsi="Century Gothic"/>
            </w:rPr>
            <w:t>Public Health and Human</w:t>
          </w:r>
          <w:r w:rsidR="00B8614C" w:rsidRPr="00356D4E">
            <w:rPr>
              <w:rFonts w:ascii="Century Gothic" w:hAnsi="Century Gothic"/>
            </w:rPr>
            <w:t xml:space="preserve"> Services staff</w:t>
          </w:r>
          <w:r w:rsidR="00B8614C">
            <w:rPr>
              <w:rFonts w:ascii="Century Gothic" w:hAnsi="Century Gothic"/>
            </w:rPr>
            <w:t xml:space="preserve"> reviewed studies on Medical Marijuana Legalization and have provided a</w:t>
          </w:r>
          <w:r w:rsidR="002A7FF6">
            <w:rPr>
              <w:rFonts w:ascii="Century Gothic" w:hAnsi="Century Gothic"/>
            </w:rPr>
            <w:t xml:space="preserve"> summary of the findings </w:t>
          </w:r>
          <w:r w:rsidR="00B8614C">
            <w:rPr>
              <w:rFonts w:ascii="Century Gothic" w:hAnsi="Century Gothic"/>
            </w:rPr>
            <w:t>in the</w:t>
          </w:r>
          <w:r w:rsidR="002A7FF6">
            <w:rPr>
              <w:rFonts w:ascii="Century Gothic" w:hAnsi="Century Gothic"/>
            </w:rPr>
            <w:t xml:space="preserve"> discussion section of this memo</w:t>
          </w:r>
          <w:r w:rsidR="00B8614C">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56D4E" w:rsidRPr="00356D4E" w:rsidRDefault="00356D4E" w:rsidP="00356D4E">
          <w:pPr>
            <w:rPr>
              <w:rFonts w:ascii="Century Gothic" w:hAnsi="Century Gothic"/>
            </w:rPr>
          </w:pPr>
          <w:r w:rsidRPr="00356D4E">
            <w:rPr>
              <w:rFonts w:ascii="Century Gothic" w:hAnsi="Century Gothic"/>
            </w:rPr>
            <w:t>At Council’s r</w:t>
          </w:r>
          <w:r w:rsidR="00354800">
            <w:rPr>
              <w:rFonts w:ascii="Century Gothic" w:hAnsi="Century Gothic"/>
            </w:rPr>
            <w:t>equest, Public Health and Human</w:t>
          </w:r>
          <w:bookmarkStart w:id="0" w:name="_GoBack"/>
          <w:bookmarkEnd w:id="0"/>
          <w:r w:rsidRPr="00356D4E">
            <w:rPr>
              <w:rFonts w:ascii="Century Gothic" w:hAnsi="Century Gothic"/>
            </w:rPr>
            <w:t xml:space="preserve"> Services </w:t>
          </w:r>
          <w:proofErr w:type="gramStart"/>
          <w:r w:rsidRPr="00356D4E">
            <w:rPr>
              <w:rFonts w:ascii="Century Gothic" w:hAnsi="Century Gothic"/>
            </w:rPr>
            <w:t>staff have</w:t>
          </w:r>
          <w:proofErr w:type="gramEnd"/>
          <w:r w:rsidRPr="00356D4E">
            <w:rPr>
              <w:rFonts w:ascii="Century Gothic" w:hAnsi="Century Gothic"/>
            </w:rPr>
            <w:t xml:space="preserve"> reviewed studies related to Medical Marijuana Legalization (MML) and potential reduction in opioid overdoses. There are some studies of limited scope, and with noted limitations, which indicate that legalized use of medical marijuana may lead to a reduction in opioid overdose. One of the more comprehensive studies, </w:t>
          </w:r>
          <w:r w:rsidRPr="00356D4E">
            <w:rPr>
              <w:rFonts w:ascii="Century Gothic" w:hAnsi="Century Gothic"/>
              <w:i/>
              <w:iCs/>
            </w:rPr>
            <w:t>Medical Cannabis Laws and Opioid Analgesic Overdose Mortality in the United States, 1999-201</w:t>
          </w:r>
          <w:r w:rsidR="00292ABE">
            <w:rPr>
              <w:rFonts w:ascii="Century Gothic" w:hAnsi="Century Gothic"/>
              <w:i/>
              <w:iCs/>
            </w:rPr>
            <w:t>0</w:t>
          </w:r>
          <w:r w:rsidRPr="00356D4E">
            <w:rPr>
              <w:rFonts w:ascii="Century Gothic" w:hAnsi="Century Gothic"/>
            </w:rPr>
            <w:t xml:space="preserve"> published in the JAMA Internal Medicine-August 25, 2014, found that states with medical cannabis laws had a 24.8% lower mean annual opioid overdose mortality rate compared to states without medical cannabis laws. This study also states “further investigation is required to determine how medical cannabis laws may interact with policies aimed at preventing opioid analgesic overdose.”</w:t>
          </w:r>
        </w:p>
        <w:p w:rsidR="00356D4E" w:rsidRPr="00356D4E" w:rsidRDefault="00356D4E" w:rsidP="00356D4E">
          <w:pPr>
            <w:rPr>
              <w:rFonts w:ascii="Century Gothic" w:hAnsi="Century Gothic"/>
            </w:rPr>
          </w:pPr>
        </w:p>
        <w:p w:rsidR="00CE4274" w:rsidRDefault="00356D4E" w:rsidP="00CE4274">
          <w:pPr>
            <w:rPr>
              <w:rFonts w:ascii="Century Gothic" w:hAnsi="Century Gothic"/>
            </w:rPr>
          </w:pPr>
          <w:r w:rsidRPr="00356D4E">
            <w:rPr>
              <w:rFonts w:ascii="Century Gothic" w:hAnsi="Century Gothic"/>
            </w:rPr>
            <w:t xml:space="preserve">Staff also reviewed a report from the National Academies of Sciences, Engineering and Medicine related to the health effects of cannabis and cannabinoid use. This reports categorized the weight of evidence regarding whether cannabis or cannabinoids used for therapeutic purposes are an effective or ineffective treatment for various health conditions. This report found that there is limited evidence of a statistical association between cannabis use and changes in the rates and use patterns of other licit and illicit substances. A summary of this report is included. </w:t>
          </w:r>
        </w:p>
      </w:sdtContent>
    </w:sdt>
    <w:p w:rsidR="002773F7" w:rsidRDefault="00D44CD9" w:rsidP="00356D4E">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95027">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95027">
            <w:rPr>
              <w:rStyle w:val="Style3"/>
            </w:rPr>
            <w:t>None.</w:t>
          </w:r>
        </w:sdtContent>
      </w:sdt>
    </w:p>
    <w:p w:rsidR="002A4F71" w:rsidRDefault="002A4F71">
      <w:pPr>
        <w:rPr>
          <w:rFonts w:ascii="Century Gothic" w:hAnsi="Century Gothic"/>
        </w:rPr>
      </w:pPr>
    </w:p>
    <w:p w:rsidR="002A4F71" w:rsidRDefault="002A4F71">
      <w:pPr>
        <w:rPr>
          <w:rFonts w:ascii="Century Gothic" w:hAnsi="Century Gothic"/>
        </w:rPr>
      </w:pPr>
    </w:p>
    <w:p w:rsidR="002A4F71" w:rsidRDefault="002A4F71">
      <w:pPr>
        <w:rPr>
          <w:rFonts w:ascii="Century Gothic" w:hAnsi="Century Gothic"/>
        </w:rPr>
      </w:pPr>
    </w:p>
    <w:p w:rsidR="002A4F71" w:rsidRDefault="002A4F71">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7246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95027">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9502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9502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95027">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9502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9502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8"/>
        <w:gridCol w:w="7722"/>
      </w:tblGrid>
      <w:tr w:rsidR="00C379A1" w:rsidTr="002A4F71">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2A4F71">
        <w:sdt>
          <w:sdtPr>
            <w:rPr>
              <w:rFonts w:ascii="Century Gothic" w:hAnsi="Century Gothic"/>
            </w:rPr>
            <w:id w:val="-543912427"/>
            <w:placeholder>
              <w:docPart w:val="AF28ABD0C79441BC88DC08AA0C134A14"/>
            </w:placeholder>
          </w:sdtPr>
          <w:sdtEndPr/>
          <w:sdtContent>
            <w:tc>
              <w:tcPr>
                <w:tcW w:w="2898" w:type="dxa"/>
                <w:shd w:val="clear" w:color="auto" w:fill="auto"/>
              </w:tcPr>
              <w:p w:rsidR="004C26F6" w:rsidRDefault="00195027" w:rsidP="00195027">
                <w:pPr>
                  <w:rPr>
                    <w:rFonts w:ascii="Century Gothic" w:hAnsi="Century Gothic"/>
                  </w:rPr>
                </w:pPr>
                <w:r>
                  <w:rPr>
                    <w:rFonts w:ascii="Century Gothic" w:hAnsi="Century Gothic"/>
                  </w:rPr>
                  <w:t>11/06/2017</w:t>
                </w:r>
              </w:p>
            </w:tc>
          </w:sdtContent>
        </w:sdt>
        <w:sdt>
          <w:sdtPr>
            <w:rPr>
              <w:rFonts w:ascii="Century Gothic" w:hAnsi="Century Gothic"/>
            </w:rPr>
            <w:id w:val="1450981277"/>
            <w:placeholder>
              <w:docPart w:val="F1D4D5A078944E1887EC6769811D8125"/>
            </w:placeholder>
          </w:sdtPr>
          <w:sdtEndPr/>
          <w:sdtContent>
            <w:tc>
              <w:tcPr>
                <w:tcW w:w="7722" w:type="dxa"/>
                <w:shd w:val="clear" w:color="auto" w:fill="auto"/>
              </w:tcPr>
              <w:p w:rsidR="004C26F6" w:rsidRDefault="00195027" w:rsidP="00195027">
                <w:pPr>
                  <w:rPr>
                    <w:rFonts w:ascii="Century Gothic" w:hAnsi="Century Gothic"/>
                  </w:rPr>
                </w:pPr>
                <w:r>
                  <w:rPr>
                    <w:rFonts w:ascii="Century Gothic" w:hAnsi="Century Gothic"/>
                  </w:rPr>
                  <w:t>REP 86-17: Proposed resolution expressing support for medical marijuana.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F60194" w:rsidP="000119BC">
          <w:pPr>
            <w:tabs>
              <w:tab w:val="left" w:pos="4530"/>
            </w:tabs>
            <w:rPr>
              <w:rFonts w:ascii="Century Gothic" w:hAnsi="Century Gothic"/>
            </w:rPr>
          </w:pPr>
          <w:r>
            <w:rPr>
              <w:rFonts w:ascii="Century Gothic" w:hAnsi="Century Gothic"/>
            </w:rPr>
            <w:t xml:space="preserve">Council </w:t>
          </w:r>
          <w:r w:rsidR="002A4F71">
            <w:rPr>
              <w:rFonts w:ascii="Century Gothic" w:hAnsi="Century Gothic"/>
            </w:rPr>
            <w:t xml:space="preserve">should </w:t>
          </w:r>
          <w:r>
            <w:rPr>
              <w:rFonts w:ascii="Century Gothic" w:hAnsi="Century Gothic"/>
            </w:rPr>
            <w:t>vote on the resolution and provide guidance on whether or not to add this issue to our list of state legislative priorities.</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62" w:rsidRDefault="00972462" w:rsidP="004A4C2D">
      <w:r>
        <w:separator/>
      </w:r>
    </w:p>
  </w:endnote>
  <w:endnote w:type="continuationSeparator" w:id="0">
    <w:p w:rsidR="00972462" w:rsidRDefault="0097246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62" w:rsidRDefault="00972462" w:rsidP="004A4C2D">
      <w:r>
        <w:separator/>
      </w:r>
    </w:p>
  </w:footnote>
  <w:footnote w:type="continuationSeparator" w:id="0">
    <w:p w:rsidR="00972462" w:rsidRDefault="0097246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24710"/>
    <w:rsid w:val="000476B6"/>
    <w:rsid w:val="000564F4"/>
    <w:rsid w:val="00081116"/>
    <w:rsid w:val="0008673B"/>
    <w:rsid w:val="00092AD1"/>
    <w:rsid w:val="000A025F"/>
    <w:rsid w:val="000E2AA6"/>
    <w:rsid w:val="000E37AB"/>
    <w:rsid w:val="000E3DAB"/>
    <w:rsid w:val="0011191B"/>
    <w:rsid w:val="00160464"/>
    <w:rsid w:val="00175F6B"/>
    <w:rsid w:val="00195027"/>
    <w:rsid w:val="001D2BE2"/>
    <w:rsid w:val="001E142A"/>
    <w:rsid w:val="001F1288"/>
    <w:rsid w:val="002773F7"/>
    <w:rsid w:val="00292ABE"/>
    <w:rsid w:val="002A4F71"/>
    <w:rsid w:val="002A7FF6"/>
    <w:rsid w:val="002C289E"/>
    <w:rsid w:val="002D380E"/>
    <w:rsid w:val="002F3061"/>
    <w:rsid w:val="00340994"/>
    <w:rsid w:val="00344C59"/>
    <w:rsid w:val="00354800"/>
    <w:rsid w:val="00356D4E"/>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44C3B"/>
    <w:rsid w:val="00852DF7"/>
    <w:rsid w:val="00883565"/>
    <w:rsid w:val="008C6849"/>
    <w:rsid w:val="008F0551"/>
    <w:rsid w:val="00942001"/>
    <w:rsid w:val="00945C5D"/>
    <w:rsid w:val="00952E34"/>
    <w:rsid w:val="00962614"/>
    <w:rsid w:val="00970DAF"/>
    <w:rsid w:val="00972462"/>
    <w:rsid w:val="00974B88"/>
    <w:rsid w:val="009851C2"/>
    <w:rsid w:val="00992DCF"/>
    <w:rsid w:val="00995129"/>
    <w:rsid w:val="009B0B65"/>
    <w:rsid w:val="009B5E9C"/>
    <w:rsid w:val="009D5168"/>
    <w:rsid w:val="00A37B59"/>
    <w:rsid w:val="00A67E22"/>
    <w:rsid w:val="00A85777"/>
    <w:rsid w:val="00AA7828"/>
    <w:rsid w:val="00AE2A18"/>
    <w:rsid w:val="00B158FC"/>
    <w:rsid w:val="00B62049"/>
    <w:rsid w:val="00B8614C"/>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0194"/>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356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35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1A2529"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A2529"/>
    <w:rsid w:val="001E1DFB"/>
    <w:rsid w:val="0024399D"/>
    <w:rsid w:val="002941AC"/>
    <w:rsid w:val="002E6193"/>
    <w:rsid w:val="00331D1F"/>
    <w:rsid w:val="003C79DA"/>
    <w:rsid w:val="00412C43"/>
    <w:rsid w:val="0043257E"/>
    <w:rsid w:val="004C0099"/>
    <w:rsid w:val="004F35AE"/>
    <w:rsid w:val="005F57FE"/>
    <w:rsid w:val="006259E9"/>
    <w:rsid w:val="006702CB"/>
    <w:rsid w:val="006C0A97"/>
    <w:rsid w:val="006E696C"/>
    <w:rsid w:val="00773276"/>
    <w:rsid w:val="007E354B"/>
    <w:rsid w:val="0086109D"/>
    <w:rsid w:val="008F5C85"/>
    <w:rsid w:val="009B3AA1"/>
    <w:rsid w:val="00B070C6"/>
    <w:rsid w:val="00B54DAB"/>
    <w:rsid w:val="00BB21DC"/>
    <w:rsid w:val="00BE43A8"/>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7BD6-3492-4CE4-8CE7-4D3FB8E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16</cp:revision>
  <cp:lastPrinted>2013-11-01T14:38:00Z</cp:lastPrinted>
  <dcterms:created xsi:type="dcterms:W3CDTF">2017-08-28T18:58:00Z</dcterms:created>
  <dcterms:modified xsi:type="dcterms:W3CDTF">2017-11-28T20:19:00Z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