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9830CC">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16T00:00:00Z">
            <w:dateFormat w:val="MMMM d, yyyy"/>
            <w:lid w:val="en-US"/>
            <w:storeMappedDataAs w:val="dateTime"/>
            <w:calendar w:val="gregorian"/>
          </w:date>
        </w:sdtPr>
        <w:sdtEndPr>
          <w:rPr>
            <w:rStyle w:val="DefaultParagraphFont"/>
            <w:rFonts w:ascii="Times New Roman" w:hAnsi="Times New Roman"/>
          </w:rPr>
        </w:sdtEndPr>
        <w:sdtContent>
          <w:r w:rsidR="009830CC">
            <w:rPr>
              <w:rStyle w:val="Style3"/>
            </w:rPr>
            <w:t>January 16,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9830CC" w:rsidRPr="009830CC">
            <w:rPr>
              <w:rStyle w:val="Style3"/>
              <w:rFonts w:eastAsiaTheme="majorEastAsia"/>
            </w:rPr>
            <w:t>Solar Project Power Purchase Agreement with Truman Solar, LLC</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9830CC">
          <w:pPr>
            <w:rPr>
              <w:rFonts w:ascii="Century Gothic" w:hAnsi="Century Gothic"/>
            </w:rPr>
          </w:pPr>
          <w:r w:rsidRPr="009830CC">
            <w:rPr>
              <w:rFonts w:ascii="Century Gothic" w:hAnsi="Century Gothic"/>
            </w:rPr>
            <w:t xml:space="preserve">Staff has prepared for Council consideration an ordinance authorizing the City Manager to execute an agreement with Truman Solar, LLC, for the purchase of solar energy.  Delivery of solar energy, from a 10 MW solar facility to be built by Truman Solar, LLC, is scheduled </w:t>
          </w:r>
          <w:r w:rsidR="002B2347">
            <w:rPr>
              <w:rFonts w:ascii="Century Gothic" w:hAnsi="Century Gothic"/>
            </w:rPr>
            <w:t>for commercial operation</w:t>
          </w:r>
          <w:r w:rsidRPr="009830CC">
            <w:rPr>
              <w:rFonts w:ascii="Century Gothic" w:hAnsi="Century Gothic"/>
            </w:rPr>
            <w:t xml:space="preserve"> on April 1, 2019 at a price of $44.81 per MW</w:t>
          </w:r>
          <w:r w:rsidR="00EF3DD2">
            <w:rPr>
              <w:rFonts w:ascii="Century Gothic" w:hAnsi="Century Gothic"/>
            </w:rPr>
            <w:t>h</w:t>
          </w:r>
          <w:r w:rsidRPr="009830CC">
            <w:rPr>
              <w:rFonts w:ascii="Century Gothic" w:hAnsi="Century Gothic"/>
            </w:rPr>
            <w:t>.  The generation source would consist of a solar array attached directly to the City’s 13.8 kV distribution system</w:t>
          </w:r>
          <w:r w:rsidR="00DE38AC">
            <w:rPr>
              <w:rFonts w:ascii="Century Gothic" w:hAnsi="Century Gothic"/>
            </w:rPr>
            <w:t xml:space="preserve"> built by Truman Solar, LLC</w:t>
          </w:r>
          <w:r w:rsidRPr="009830CC">
            <w:rPr>
              <w:rFonts w:ascii="Century Gothic" w:hAnsi="Century Gothic"/>
            </w:rPr>
            <w:t>.  It is estimated that the additional solar energy will increase the energy from renewable sources by an additional 1.</w:t>
          </w:r>
          <w:r w:rsidR="002B2347">
            <w:rPr>
              <w:rFonts w:ascii="Century Gothic" w:hAnsi="Century Gothic"/>
            </w:rPr>
            <w:t>9</w:t>
          </w:r>
          <w:r w:rsidRPr="009830CC">
            <w:rPr>
              <w:rFonts w:ascii="Century Gothic" w:hAnsi="Century Gothic"/>
            </w:rPr>
            <w:t>% of total energy required.</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EF3DD2" w:rsidRDefault="009830CC" w:rsidP="009830CC">
          <w:pPr>
            <w:rPr>
              <w:rFonts w:ascii="Century Gothic" w:hAnsi="Century Gothic"/>
            </w:rPr>
          </w:pPr>
          <w:r w:rsidRPr="009830CC">
            <w:rPr>
              <w:rFonts w:ascii="Century Gothic" w:hAnsi="Century Gothic"/>
            </w:rPr>
            <w:t>As part of the Water &amp; Light Strategic Plan</w:t>
          </w:r>
          <w:r w:rsidR="00DE38AC">
            <w:rPr>
              <w:rFonts w:ascii="Century Gothic" w:hAnsi="Century Gothic"/>
            </w:rPr>
            <w:t>, one of the Department o</w:t>
          </w:r>
          <w:r w:rsidRPr="009830CC">
            <w:rPr>
              <w:rFonts w:ascii="Century Gothic" w:hAnsi="Century Gothic"/>
            </w:rPr>
            <w:t xml:space="preserve">bjectives is to regularly evaluate renewable energy resources.  In March of 2017, the City issued RFP 72/2017 for the purchase of solar energy.  The proposed agreement is the result of </w:t>
          </w:r>
          <w:r w:rsidR="00DE38AC">
            <w:rPr>
              <w:rFonts w:ascii="Century Gothic" w:hAnsi="Century Gothic"/>
            </w:rPr>
            <w:t>the</w:t>
          </w:r>
          <w:r w:rsidRPr="009830CC">
            <w:rPr>
              <w:rFonts w:ascii="Century Gothic" w:hAnsi="Century Gothic"/>
            </w:rPr>
            <w:t xml:space="preserve"> evaluation process and contract negotiations. </w:t>
          </w:r>
        </w:p>
        <w:p w:rsidR="00EF3DD2" w:rsidRDefault="00EF3DD2" w:rsidP="009830CC">
          <w:pPr>
            <w:rPr>
              <w:rFonts w:ascii="Century Gothic" w:hAnsi="Century Gothic"/>
            </w:rPr>
          </w:pPr>
        </w:p>
        <w:p w:rsidR="00EF3DD2" w:rsidRDefault="00EF3DD2" w:rsidP="00EF3DD2">
          <w:pPr>
            <w:rPr>
              <w:rFonts w:ascii="Century Gothic" w:hAnsi="Century Gothic"/>
            </w:rPr>
          </w:pPr>
          <w:r>
            <w:rPr>
              <w:rFonts w:ascii="Century Gothic" w:hAnsi="Century Gothic"/>
            </w:rPr>
            <w:t>Staff</w:t>
          </w:r>
          <w:r w:rsidRPr="00EF3DD2">
            <w:rPr>
              <w:rFonts w:ascii="Century Gothic" w:hAnsi="Century Gothic"/>
            </w:rPr>
            <w:t xml:space="preserve"> has finalized contract details with </w:t>
          </w:r>
          <w:r w:rsidRPr="009830CC">
            <w:rPr>
              <w:rFonts w:ascii="Century Gothic" w:hAnsi="Century Gothic"/>
            </w:rPr>
            <w:t>Truman Solar, LLC</w:t>
          </w:r>
          <w:r w:rsidRPr="00EF3DD2">
            <w:rPr>
              <w:rFonts w:ascii="Century Gothic" w:hAnsi="Century Gothic"/>
            </w:rPr>
            <w:t xml:space="preserve">, for a photovoltaic power purchase agreement.  The term of the contract is </w:t>
          </w:r>
          <w:r>
            <w:rPr>
              <w:rFonts w:ascii="Century Gothic" w:hAnsi="Century Gothic"/>
            </w:rPr>
            <w:t xml:space="preserve">for </w:t>
          </w:r>
          <w:r w:rsidRPr="00EF3DD2">
            <w:rPr>
              <w:rFonts w:ascii="Century Gothic" w:hAnsi="Century Gothic"/>
            </w:rPr>
            <w:t>30 years.  Contract price is $44.81 per MWh with no escalation in price for the life of the contract.</w:t>
          </w:r>
        </w:p>
        <w:p w:rsidR="00EF3DD2" w:rsidRPr="00EF3DD2" w:rsidRDefault="00EF3DD2" w:rsidP="00EF3DD2">
          <w:pPr>
            <w:rPr>
              <w:rFonts w:ascii="Century Gothic" w:hAnsi="Century Gothic"/>
            </w:rPr>
          </w:pPr>
          <w:r w:rsidRPr="00EF3DD2">
            <w:rPr>
              <w:rFonts w:ascii="Century Gothic" w:hAnsi="Century Gothic"/>
            </w:rPr>
            <w:t xml:space="preserve">  </w:t>
          </w:r>
        </w:p>
        <w:p w:rsidR="00E60C47" w:rsidRDefault="00E60C47" w:rsidP="00E60C47">
          <w:pPr>
            <w:rPr>
              <w:rFonts w:ascii="Century Gothic" w:hAnsi="Century Gothic"/>
            </w:rPr>
          </w:pPr>
          <w:r w:rsidRPr="00EF3DD2">
            <w:rPr>
              <w:rFonts w:ascii="Century Gothic" w:hAnsi="Century Gothic"/>
            </w:rPr>
            <w:t xml:space="preserve">The size of the solar field </w:t>
          </w:r>
          <w:r>
            <w:rPr>
              <w:rFonts w:ascii="Century Gothic" w:hAnsi="Century Gothic"/>
            </w:rPr>
            <w:t xml:space="preserve">once constructed </w:t>
          </w:r>
          <w:r w:rsidRPr="00EF3DD2">
            <w:rPr>
              <w:rFonts w:ascii="Century Gothic" w:hAnsi="Century Gothic"/>
            </w:rPr>
            <w:t xml:space="preserve">is </w:t>
          </w:r>
          <w:r>
            <w:rPr>
              <w:rFonts w:ascii="Century Gothic" w:hAnsi="Century Gothic"/>
            </w:rPr>
            <w:t xml:space="preserve">expected to be </w:t>
          </w:r>
          <w:r w:rsidRPr="00EF3DD2">
            <w:rPr>
              <w:rFonts w:ascii="Century Gothic" w:hAnsi="Century Gothic"/>
            </w:rPr>
            <w:t xml:space="preserve">10 MW’s AC.  The field </w:t>
          </w:r>
          <w:r>
            <w:rPr>
              <w:rFonts w:ascii="Century Gothic" w:hAnsi="Century Gothic"/>
            </w:rPr>
            <w:t>is proposed to</w:t>
          </w:r>
          <w:r w:rsidRPr="00EF3DD2">
            <w:rPr>
              <w:rFonts w:ascii="Century Gothic" w:hAnsi="Century Gothic"/>
            </w:rPr>
            <w:t xml:space="preserve"> be a single-axis tracking system </w:t>
          </w:r>
          <w:r>
            <w:rPr>
              <w:rFonts w:ascii="Century Gothic" w:hAnsi="Century Gothic"/>
            </w:rPr>
            <w:t>which</w:t>
          </w:r>
          <w:r w:rsidRPr="00EF3DD2">
            <w:rPr>
              <w:rFonts w:ascii="Century Gothic" w:hAnsi="Century Gothic"/>
            </w:rPr>
            <w:t xml:space="preserve"> should </w:t>
          </w:r>
          <w:r>
            <w:rPr>
              <w:rFonts w:ascii="Century Gothic" w:hAnsi="Century Gothic"/>
            </w:rPr>
            <w:t>achieve an</w:t>
          </w:r>
          <w:r w:rsidRPr="00EF3DD2">
            <w:rPr>
              <w:rFonts w:ascii="Century Gothic" w:hAnsi="Century Gothic"/>
            </w:rPr>
            <w:t xml:space="preserve"> annual capacity</w:t>
          </w:r>
          <w:r>
            <w:rPr>
              <w:rFonts w:ascii="Century Gothic" w:hAnsi="Century Gothic"/>
            </w:rPr>
            <w:t xml:space="preserve"> factor</w:t>
          </w:r>
          <w:r w:rsidRPr="00EF3DD2">
            <w:rPr>
              <w:rFonts w:ascii="Century Gothic" w:hAnsi="Century Gothic"/>
            </w:rPr>
            <w:t xml:space="preserve"> </w:t>
          </w:r>
          <w:r>
            <w:rPr>
              <w:rFonts w:ascii="Century Gothic" w:hAnsi="Century Gothic"/>
            </w:rPr>
            <w:t xml:space="preserve">of </w:t>
          </w:r>
          <w:r w:rsidRPr="00EF3DD2">
            <w:rPr>
              <w:rFonts w:ascii="Century Gothic" w:hAnsi="Century Gothic"/>
            </w:rPr>
            <w:t>about 25%.  Initial annual energy production is estimated at 23,000 MWh’s for a first year cost of just over $1 million.  An annual degradation rate of 0.05% is anticipated.  Total cost of the energy produced from the 30 year contract is estimated at $28.8 million.  The contract will be paid out of the annual purchased power budget which is $68,500,00</w:t>
          </w:r>
          <w:r>
            <w:rPr>
              <w:rFonts w:ascii="Century Gothic" w:hAnsi="Century Gothic"/>
            </w:rPr>
            <w:t>0 for the current fiscal year.</w:t>
          </w:r>
        </w:p>
        <w:p w:rsidR="00EF3DD2" w:rsidRPr="00EF3DD2" w:rsidRDefault="00EF3DD2" w:rsidP="00EF3DD2">
          <w:pPr>
            <w:rPr>
              <w:rFonts w:ascii="Century Gothic" w:hAnsi="Century Gothic"/>
            </w:rPr>
          </w:pPr>
        </w:p>
        <w:p w:rsidR="00E60C47" w:rsidRDefault="00E60C47" w:rsidP="00E60C47">
          <w:pPr>
            <w:rPr>
              <w:rFonts w:ascii="Century Gothic" w:hAnsi="Century Gothic"/>
            </w:rPr>
          </w:pPr>
          <w:r w:rsidRPr="00EF3DD2">
            <w:rPr>
              <w:rFonts w:ascii="Century Gothic" w:hAnsi="Century Gothic"/>
            </w:rPr>
            <w:t xml:space="preserve">The solar field will be </w:t>
          </w:r>
          <w:r>
            <w:rPr>
              <w:rFonts w:ascii="Century Gothic" w:hAnsi="Century Gothic"/>
            </w:rPr>
            <w:t xml:space="preserve">interconnected directly with the City’s 13.8 kV </w:t>
          </w:r>
          <w:r w:rsidRPr="00EF3DD2">
            <w:rPr>
              <w:rFonts w:ascii="Century Gothic" w:hAnsi="Century Gothic"/>
            </w:rPr>
            <w:t xml:space="preserve">distribution system at the existing Rebel Hill substation.  </w:t>
          </w:r>
          <w:r>
            <w:rPr>
              <w:rFonts w:ascii="Century Gothic" w:hAnsi="Century Gothic"/>
            </w:rPr>
            <w:t xml:space="preserve">The energy from this system </w:t>
          </w:r>
          <w:r w:rsidRPr="00EF3DD2">
            <w:rPr>
              <w:rFonts w:ascii="Century Gothic" w:hAnsi="Century Gothic"/>
            </w:rPr>
            <w:t>will be “behind-the-meter”</w:t>
          </w:r>
          <w:r>
            <w:rPr>
              <w:rFonts w:ascii="Century Gothic" w:hAnsi="Century Gothic"/>
            </w:rPr>
            <w:t xml:space="preserve"> and</w:t>
          </w:r>
          <w:r w:rsidRPr="00EF3DD2">
            <w:rPr>
              <w:rFonts w:ascii="Century Gothic" w:hAnsi="Century Gothic"/>
            </w:rPr>
            <w:t xml:space="preserve"> will reduce </w:t>
          </w:r>
          <w:r>
            <w:rPr>
              <w:rFonts w:ascii="Century Gothic" w:hAnsi="Century Gothic"/>
            </w:rPr>
            <w:t>the City</w:t>
          </w:r>
          <w:r w:rsidRPr="00EF3DD2">
            <w:rPr>
              <w:rFonts w:ascii="Century Gothic" w:hAnsi="Century Gothic"/>
            </w:rPr>
            <w:t xml:space="preserve">’s load in the MISO market.  The City will be required to </w:t>
          </w:r>
          <w:r>
            <w:rPr>
              <w:rFonts w:ascii="Century Gothic" w:hAnsi="Century Gothic"/>
            </w:rPr>
            <w:t>extend</w:t>
          </w:r>
          <w:r w:rsidRPr="00EF3DD2">
            <w:rPr>
              <w:rFonts w:ascii="Century Gothic" w:hAnsi="Century Gothic"/>
            </w:rPr>
            <w:t xml:space="preserve"> two </w:t>
          </w:r>
          <w:r>
            <w:rPr>
              <w:rFonts w:ascii="Century Gothic" w:hAnsi="Century Gothic"/>
            </w:rPr>
            <w:t>Rebel Hill feeders</w:t>
          </w:r>
          <w:r w:rsidRPr="00EF3DD2">
            <w:rPr>
              <w:rFonts w:ascii="Century Gothic" w:hAnsi="Century Gothic"/>
            </w:rPr>
            <w:t xml:space="preserve"> </w:t>
          </w:r>
          <w:r>
            <w:rPr>
              <w:rFonts w:ascii="Century Gothic" w:hAnsi="Century Gothic"/>
            </w:rPr>
            <w:t xml:space="preserve">circuits </w:t>
          </w:r>
          <w:r w:rsidRPr="00EF3DD2">
            <w:rPr>
              <w:rFonts w:ascii="Century Gothic" w:hAnsi="Century Gothic"/>
            </w:rPr>
            <w:t xml:space="preserve">to </w:t>
          </w:r>
          <w:r>
            <w:rPr>
              <w:rFonts w:ascii="Century Gothic" w:hAnsi="Century Gothic"/>
            </w:rPr>
            <w:t xml:space="preserve">interconnect with </w:t>
          </w:r>
          <w:r w:rsidRPr="00EF3DD2">
            <w:rPr>
              <w:rFonts w:ascii="Century Gothic" w:hAnsi="Century Gothic"/>
            </w:rPr>
            <w:t>the solar field at an estimated cost of $</w:t>
          </w:r>
          <w:r>
            <w:rPr>
              <w:rFonts w:ascii="Century Gothic" w:hAnsi="Century Gothic"/>
            </w:rPr>
            <w:t xml:space="preserve">1.4 million. Funding for the distribution extension required to connect this project can be brought forward as an appropriation at a later date and/or included within the FY2019 budget.  </w:t>
          </w:r>
          <w:r w:rsidRPr="00EF3DD2">
            <w:rPr>
              <w:rFonts w:ascii="Century Gothic" w:hAnsi="Century Gothic"/>
            </w:rPr>
            <w:t xml:space="preserve">For the life of the contract, this expense will add </w:t>
          </w:r>
          <w:r>
            <w:rPr>
              <w:rFonts w:ascii="Century Gothic" w:hAnsi="Century Gothic"/>
            </w:rPr>
            <w:t xml:space="preserve">approximately </w:t>
          </w:r>
          <w:r w:rsidRPr="00EF3DD2">
            <w:rPr>
              <w:rFonts w:ascii="Century Gothic" w:hAnsi="Century Gothic"/>
            </w:rPr>
            <w:t>$</w:t>
          </w:r>
          <w:r>
            <w:rPr>
              <w:rFonts w:ascii="Century Gothic" w:hAnsi="Century Gothic"/>
            </w:rPr>
            <w:t xml:space="preserve">2.10 </w:t>
          </w:r>
          <w:r w:rsidRPr="00EF3DD2">
            <w:rPr>
              <w:rFonts w:ascii="Century Gothic" w:hAnsi="Century Gothic"/>
            </w:rPr>
            <w:t>per MW</w:t>
          </w:r>
          <w:r>
            <w:rPr>
              <w:rFonts w:ascii="Century Gothic" w:hAnsi="Century Gothic"/>
            </w:rPr>
            <w:t>h</w:t>
          </w:r>
          <w:r w:rsidRPr="00EF3DD2">
            <w:rPr>
              <w:rFonts w:ascii="Century Gothic" w:hAnsi="Century Gothic"/>
            </w:rPr>
            <w:t xml:space="preserve"> to the total cost.</w:t>
          </w:r>
        </w:p>
        <w:p w:rsidR="00EF3DD2" w:rsidRPr="00EF3DD2" w:rsidRDefault="00EF3DD2" w:rsidP="00EF3DD2">
          <w:pPr>
            <w:rPr>
              <w:rFonts w:ascii="Century Gothic" w:hAnsi="Century Gothic"/>
            </w:rPr>
          </w:pPr>
        </w:p>
        <w:p w:rsidR="00E60C47" w:rsidRDefault="00E60C47" w:rsidP="00E60C47">
          <w:pPr>
            <w:rPr>
              <w:rFonts w:ascii="Century Gothic" w:hAnsi="Century Gothic"/>
            </w:rPr>
          </w:pPr>
          <w:r w:rsidRPr="00EF3DD2">
            <w:rPr>
              <w:rFonts w:ascii="Century Gothic" w:hAnsi="Century Gothic"/>
            </w:rPr>
            <w:t xml:space="preserve">Based on </w:t>
          </w:r>
          <w:r>
            <w:rPr>
              <w:rFonts w:ascii="Century Gothic" w:hAnsi="Century Gothic"/>
            </w:rPr>
            <w:t>information from the 2016 Renewable Energy Report, production profiles f</w:t>
          </w:r>
          <w:r w:rsidRPr="00EF3DD2">
            <w:rPr>
              <w:rFonts w:ascii="Century Gothic" w:hAnsi="Century Gothic"/>
            </w:rPr>
            <w:t>rom existing solar contract</w:t>
          </w:r>
          <w:r>
            <w:rPr>
              <w:rFonts w:ascii="Century Gothic" w:hAnsi="Century Gothic"/>
            </w:rPr>
            <w:t>s and our current renewable rate impact methodology</w:t>
          </w:r>
          <w:r w:rsidRPr="00EF3DD2">
            <w:rPr>
              <w:rFonts w:ascii="Century Gothic" w:hAnsi="Century Gothic"/>
            </w:rPr>
            <w:t xml:space="preserve">, it is </w:t>
          </w:r>
          <w:r w:rsidR="00F3328B">
            <w:rPr>
              <w:rFonts w:ascii="Century Gothic" w:hAnsi="Century Gothic"/>
            </w:rPr>
            <w:t>estimated</w:t>
          </w:r>
          <w:r w:rsidRPr="00EF3DD2">
            <w:rPr>
              <w:rFonts w:ascii="Century Gothic" w:hAnsi="Century Gothic"/>
            </w:rPr>
            <w:t xml:space="preserve"> </w:t>
          </w:r>
          <w:r>
            <w:rPr>
              <w:rFonts w:ascii="Century Gothic" w:hAnsi="Century Gothic"/>
            </w:rPr>
            <w:lastRenderedPageBreak/>
            <w:t xml:space="preserve">this contract </w:t>
          </w:r>
          <w:r w:rsidR="00F3328B">
            <w:rPr>
              <w:rFonts w:ascii="Century Gothic" w:hAnsi="Century Gothic"/>
            </w:rPr>
            <w:t xml:space="preserve">will </w:t>
          </w:r>
          <w:r>
            <w:rPr>
              <w:rFonts w:ascii="Century Gothic" w:hAnsi="Century Gothic"/>
            </w:rPr>
            <w:t>have a .17% impact on rates and provide Columbia an additional 1.9% of renewable energy.</w:t>
          </w:r>
          <w:r w:rsidRPr="00EF3DD2">
            <w:rPr>
              <w:rFonts w:ascii="Century Gothic" w:hAnsi="Century Gothic"/>
            </w:rPr>
            <w:t xml:space="preserve"> Because the existing solar capacity credit is based on a fixed array, a new </w:t>
          </w:r>
          <w:r>
            <w:rPr>
              <w:rFonts w:ascii="Century Gothic" w:hAnsi="Century Gothic"/>
            </w:rPr>
            <w:t xml:space="preserve">production profile and </w:t>
          </w:r>
          <w:r w:rsidRPr="00EF3DD2">
            <w:rPr>
              <w:rFonts w:ascii="Century Gothic" w:hAnsi="Century Gothic"/>
            </w:rPr>
            <w:t>capacity credit will have to be developed that incorporates the tracking capability of this field.  This will not occur until sufficient data can be collected</w:t>
          </w:r>
          <w:bookmarkStart w:id="0" w:name="_GoBack"/>
          <w:bookmarkEnd w:id="0"/>
          <w:r w:rsidRPr="00EF3DD2">
            <w:rPr>
              <w:rFonts w:ascii="Century Gothic" w:hAnsi="Century Gothic"/>
            </w:rPr>
            <w:t>.</w:t>
          </w:r>
        </w:p>
        <w:p w:rsidR="00E60C47" w:rsidRDefault="00E60C47" w:rsidP="00E60C47">
          <w:pPr>
            <w:rPr>
              <w:rFonts w:ascii="Century Gothic" w:hAnsi="Century Gothic"/>
            </w:rPr>
          </w:pPr>
        </w:p>
        <w:p w:rsidR="00E60C47" w:rsidRDefault="00E60C47" w:rsidP="00E60C47">
          <w:pPr>
            <w:rPr>
              <w:rFonts w:ascii="Century Gothic" w:hAnsi="Century Gothic"/>
            </w:rPr>
          </w:pPr>
          <w:r>
            <w:rPr>
              <w:rFonts w:ascii="Century Gothic" w:hAnsi="Century Gothic"/>
            </w:rPr>
            <w:t>At their January 3</w:t>
          </w:r>
          <w:r w:rsidRPr="00FF4B39">
            <w:rPr>
              <w:rFonts w:ascii="Century Gothic" w:hAnsi="Century Gothic"/>
              <w:vertAlign w:val="superscript"/>
            </w:rPr>
            <w:t>rd</w:t>
          </w:r>
          <w:r>
            <w:rPr>
              <w:rFonts w:ascii="Century Gothic" w:hAnsi="Century Gothic"/>
            </w:rPr>
            <w:t xml:space="preserve"> 2018 meeting, the Water &amp; Light Advisory Board recommended approval of this contract.</w:t>
          </w:r>
        </w:p>
        <w:p w:rsidR="00F37A19" w:rsidRDefault="00F37A19">
          <w:pPr>
            <w:rPr>
              <w:rFonts w:ascii="Century Gothic" w:hAnsi="Century Gothic"/>
            </w:rPr>
          </w:pPr>
        </w:p>
        <w:p w:rsidR="00DE38AC" w:rsidRPr="00DE38AC" w:rsidRDefault="00F74745" w:rsidP="00DE38AC">
          <w:pPr>
            <w:rPr>
              <w:rFonts w:ascii="Century Gothic" w:hAnsi="Century Gothic"/>
            </w:rPr>
          </w:pPr>
          <w:r>
            <w:rPr>
              <w:rFonts w:ascii="Century Gothic" w:hAnsi="Century Gothic"/>
            </w:rPr>
            <w:t xml:space="preserve">Current </w:t>
          </w:r>
          <w:r w:rsidR="00DE38AC" w:rsidRPr="00DE38AC">
            <w:rPr>
              <w:rFonts w:ascii="Century Gothic" w:hAnsi="Century Gothic"/>
            </w:rPr>
            <w:t>City ordinance details the purchase of electricity generated from eligible renewable energy sources at the following levels:</w:t>
          </w:r>
        </w:p>
        <w:p w:rsidR="00DE38AC" w:rsidRPr="00DE38AC" w:rsidRDefault="00DE38AC" w:rsidP="00DE38AC">
          <w:pPr>
            <w:rPr>
              <w:rFonts w:ascii="Century Gothic" w:hAnsi="Century Gothic"/>
            </w:rPr>
          </w:pPr>
          <w:r w:rsidRPr="00DE38AC">
            <w:rPr>
              <w:rFonts w:ascii="Century Gothic" w:hAnsi="Century Gothic"/>
            </w:rPr>
            <w:t>•</w:t>
          </w:r>
          <w:r w:rsidRPr="00DE38AC">
            <w:rPr>
              <w:rFonts w:ascii="Century Gothic" w:hAnsi="Century Gothic"/>
            </w:rPr>
            <w:tab/>
            <w:t>2% by 2008</w:t>
          </w:r>
        </w:p>
        <w:p w:rsidR="00DE38AC" w:rsidRPr="00DE38AC" w:rsidRDefault="00DE38AC" w:rsidP="00DE38AC">
          <w:pPr>
            <w:rPr>
              <w:rFonts w:ascii="Century Gothic" w:hAnsi="Century Gothic"/>
            </w:rPr>
          </w:pPr>
          <w:r w:rsidRPr="00DE38AC">
            <w:rPr>
              <w:rFonts w:ascii="Century Gothic" w:hAnsi="Century Gothic"/>
            </w:rPr>
            <w:t>•</w:t>
          </w:r>
          <w:r w:rsidRPr="00DE38AC">
            <w:rPr>
              <w:rFonts w:ascii="Century Gothic" w:hAnsi="Century Gothic"/>
            </w:rPr>
            <w:tab/>
            <w:t>5% by 2013</w:t>
          </w:r>
        </w:p>
        <w:p w:rsidR="00DE38AC" w:rsidRPr="00DE38AC" w:rsidRDefault="00DE38AC" w:rsidP="00DE38AC">
          <w:pPr>
            <w:rPr>
              <w:rFonts w:ascii="Century Gothic" w:hAnsi="Century Gothic"/>
            </w:rPr>
          </w:pPr>
          <w:r w:rsidRPr="00DE38AC">
            <w:rPr>
              <w:rFonts w:ascii="Century Gothic" w:hAnsi="Century Gothic"/>
            </w:rPr>
            <w:t>•</w:t>
          </w:r>
          <w:r w:rsidRPr="00DE38AC">
            <w:rPr>
              <w:rFonts w:ascii="Century Gothic" w:hAnsi="Century Gothic"/>
            </w:rPr>
            <w:tab/>
            <w:t>15% by 2018</w:t>
          </w:r>
        </w:p>
        <w:p w:rsidR="00DE38AC" w:rsidRPr="00DE38AC" w:rsidRDefault="00DE38AC" w:rsidP="00DE38AC">
          <w:pPr>
            <w:rPr>
              <w:rFonts w:ascii="Century Gothic" w:hAnsi="Century Gothic"/>
            </w:rPr>
          </w:pPr>
          <w:r w:rsidRPr="00DE38AC">
            <w:rPr>
              <w:rFonts w:ascii="Century Gothic" w:hAnsi="Century Gothic"/>
            </w:rPr>
            <w:t>•</w:t>
          </w:r>
          <w:r w:rsidRPr="00DE38AC">
            <w:rPr>
              <w:rFonts w:ascii="Century Gothic" w:hAnsi="Century Gothic"/>
            </w:rPr>
            <w:tab/>
            <w:t>25% by 2023</w:t>
          </w:r>
        </w:p>
        <w:p w:rsidR="00CE4274" w:rsidRDefault="00DE38AC" w:rsidP="009830CC">
          <w:pPr>
            <w:rPr>
              <w:rFonts w:ascii="Century Gothic" w:hAnsi="Century Gothic"/>
            </w:rPr>
          </w:pPr>
          <w:r w:rsidRPr="00DE38AC">
            <w:rPr>
              <w:rFonts w:ascii="Century Gothic" w:hAnsi="Century Gothic"/>
            </w:rPr>
            <w:t>•</w:t>
          </w:r>
          <w:r w:rsidRPr="00DE38AC">
            <w:rPr>
              <w:rFonts w:ascii="Century Gothic" w:hAnsi="Century Gothic"/>
            </w:rPr>
            <w:tab/>
            <w:t>30% by 2029</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1DB16D5F" wp14:editId="3ABD8AF0">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16D5F"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A6094F" w:rsidRPr="00A6094F">
            <w:rPr>
              <w:rFonts w:ascii="Century Gothic" w:hAnsi="Century Gothic"/>
            </w:rPr>
            <w:t>Initial annual energy production is estimated at 23,000 MWh’s for a first year cost of just over $1 million.  The contract will be paid out of the annual purchased power budget.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Style3"/>
          </w:rPr>
        </w:sdtEndPr>
        <w:sdtContent>
          <w:r w:rsidR="00A6094F" w:rsidRPr="00A6094F">
            <w:rPr>
              <w:rStyle w:val="Style3"/>
            </w:rPr>
            <w:t>Total cost of the energy produced from the 30 year contract is estimated at $28.8 million.</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D918F4">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442AA">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442AA">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0E4433" w:rsidRDefault="000E4433">
      <w:pPr>
        <w:rPr>
          <w:rFonts w:ascii="Century Gothic" w:hAnsi="Century Gothic"/>
        </w:rPr>
      </w:pPr>
    </w:p>
    <w:p w:rsidR="000E4433" w:rsidRDefault="00D918F4" w:rsidP="000E4433">
      <w:pPr>
        <w:rPr>
          <w:rStyle w:val="Hyperlink"/>
          <w:rFonts w:ascii="Century Gothic" w:hAnsi="Century Gothic"/>
        </w:rPr>
      </w:pPr>
      <w:hyperlink r:id="rId8"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E442AA">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E442AA">
            <w:rPr>
              <w:rStyle w:val="Style3"/>
            </w:rPr>
            <w:t>Livable &amp; Sustainable Communities</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E442AA">
            <w:rPr>
              <w:rStyle w:val="Style3"/>
            </w:rPr>
            <w:t>Not Applicable</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547FD0" w:rsidP="00547FD0">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547FD0" w:rsidP="00547FD0">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Default="00E442AA" w:rsidP="00C379A1">
          <w:pPr>
            <w:tabs>
              <w:tab w:val="left" w:pos="4530"/>
            </w:tabs>
          </w:pPr>
          <w:r w:rsidRPr="009830CC">
            <w:rPr>
              <w:rFonts w:ascii="Century Gothic" w:hAnsi="Century Gothic"/>
            </w:rPr>
            <w:t xml:space="preserve">Staff </w:t>
          </w:r>
          <w:r>
            <w:rPr>
              <w:rFonts w:ascii="Century Gothic" w:hAnsi="Century Gothic"/>
            </w:rPr>
            <w:t>recommends</w:t>
          </w:r>
          <w:r w:rsidRPr="009830CC">
            <w:rPr>
              <w:rFonts w:ascii="Century Gothic" w:hAnsi="Century Gothic"/>
            </w:rPr>
            <w:t xml:space="preserve"> Council </w:t>
          </w:r>
          <w:r>
            <w:rPr>
              <w:rFonts w:ascii="Century Gothic" w:hAnsi="Century Gothic"/>
            </w:rPr>
            <w:t>adopt</w:t>
          </w:r>
          <w:r w:rsidRPr="009830CC">
            <w:rPr>
              <w:rFonts w:ascii="Century Gothic" w:hAnsi="Century Gothic"/>
            </w:rPr>
            <w:t xml:space="preserve"> an ordinance authorizing the City Manager to execute an agreement with Truman Solar, LLC, for the purchase of solar energy.  </w:t>
          </w:r>
        </w:p>
      </w:sdtContent>
    </w:sdt>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8F4" w:rsidRDefault="00D918F4" w:rsidP="004A4C2D">
      <w:r>
        <w:separator/>
      </w:r>
    </w:p>
  </w:endnote>
  <w:endnote w:type="continuationSeparator" w:id="0">
    <w:p w:rsidR="00D918F4" w:rsidRDefault="00D918F4"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8F4" w:rsidRDefault="00D918F4" w:rsidP="004A4C2D">
      <w:r>
        <w:separator/>
      </w:r>
    </w:p>
  </w:footnote>
  <w:footnote w:type="continuationSeparator" w:id="0">
    <w:p w:rsidR="00D918F4" w:rsidRDefault="00D918F4"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74231"/>
    <w:rsid w:val="00081116"/>
    <w:rsid w:val="00092AD1"/>
    <w:rsid w:val="000D39DA"/>
    <w:rsid w:val="000E2AA6"/>
    <w:rsid w:val="000E3DAB"/>
    <w:rsid w:val="000E4433"/>
    <w:rsid w:val="0011191B"/>
    <w:rsid w:val="00160464"/>
    <w:rsid w:val="001B3A38"/>
    <w:rsid w:val="001E142A"/>
    <w:rsid w:val="001F1288"/>
    <w:rsid w:val="00255AC2"/>
    <w:rsid w:val="002773F7"/>
    <w:rsid w:val="00292E65"/>
    <w:rsid w:val="002B2347"/>
    <w:rsid w:val="002C289E"/>
    <w:rsid w:val="002D380E"/>
    <w:rsid w:val="002F08A4"/>
    <w:rsid w:val="002F3061"/>
    <w:rsid w:val="00340994"/>
    <w:rsid w:val="00344C59"/>
    <w:rsid w:val="00365006"/>
    <w:rsid w:val="00381A9D"/>
    <w:rsid w:val="003C33FA"/>
    <w:rsid w:val="003C57DC"/>
    <w:rsid w:val="0041404F"/>
    <w:rsid w:val="00476665"/>
    <w:rsid w:val="00480AED"/>
    <w:rsid w:val="0048496D"/>
    <w:rsid w:val="004A4C2D"/>
    <w:rsid w:val="004A51CB"/>
    <w:rsid w:val="004C26F6"/>
    <w:rsid w:val="004C2DE4"/>
    <w:rsid w:val="004F48BF"/>
    <w:rsid w:val="00547FD0"/>
    <w:rsid w:val="00552483"/>
    <w:rsid w:val="00572FBB"/>
    <w:rsid w:val="005831E4"/>
    <w:rsid w:val="00591DC5"/>
    <w:rsid w:val="005B3871"/>
    <w:rsid w:val="005F6088"/>
    <w:rsid w:val="00625FCB"/>
    <w:rsid w:val="00646D99"/>
    <w:rsid w:val="006D6E9E"/>
    <w:rsid w:val="006E0362"/>
    <w:rsid w:val="006F185A"/>
    <w:rsid w:val="00791D82"/>
    <w:rsid w:val="008078EB"/>
    <w:rsid w:val="008372DA"/>
    <w:rsid w:val="00852DF7"/>
    <w:rsid w:val="00883565"/>
    <w:rsid w:val="008C6849"/>
    <w:rsid w:val="008F0551"/>
    <w:rsid w:val="00942001"/>
    <w:rsid w:val="00945C5D"/>
    <w:rsid w:val="00952E34"/>
    <w:rsid w:val="00970DAF"/>
    <w:rsid w:val="00974B88"/>
    <w:rsid w:val="009830CC"/>
    <w:rsid w:val="009851C2"/>
    <w:rsid w:val="00992DCF"/>
    <w:rsid w:val="00995129"/>
    <w:rsid w:val="009B0B65"/>
    <w:rsid w:val="009B52E5"/>
    <w:rsid w:val="009B5E9C"/>
    <w:rsid w:val="009D5168"/>
    <w:rsid w:val="00A37B59"/>
    <w:rsid w:val="00A6094F"/>
    <w:rsid w:val="00A67E22"/>
    <w:rsid w:val="00A85777"/>
    <w:rsid w:val="00B158FC"/>
    <w:rsid w:val="00B62049"/>
    <w:rsid w:val="00B972D7"/>
    <w:rsid w:val="00BA374B"/>
    <w:rsid w:val="00BD7739"/>
    <w:rsid w:val="00BE10D5"/>
    <w:rsid w:val="00BE5FE4"/>
    <w:rsid w:val="00C26D7E"/>
    <w:rsid w:val="00C34BE7"/>
    <w:rsid w:val="00C379A1"/>
    <w:rsid w:val="00C93741"/>
    <w:rsid w:val="00CB0EAA"/>
    <w:rsid w:val="00CE4274"/>
    <w:rsid w:val="00D046B2"/>
    <w:rsid w:val="00D102C6"/>
    <w:rsid w:val="00D33627"/>
    <w:rsid w:val="00D44CD9"/>
    <w:rsid w:val="00D85A25"/>
    <w:rsid w:val="00D918F4"/>
    <w:rsid w:val="00DC18D1"/>
    <w:rsid w:val="00DE2810"/>
    <w:rsid w:val="00DE38AC"/>
    <w:rsid w:val="00DF4837"/>
    <w:rsid w:val="00E21F4E"/>
    <w:rsid w:val="00E442AA"/>
    <w:rsid w:val="00E518F5"/>
    <w:rsid w:val="00E52526"/>
    <w:rsid w:val="00E60C47"/>
    <w:rsid w:val="00E74D19"/>
    <w:rsid w:val="00EB1A02"/>
    <w:rsid w:val="00EC2404"/>
    <w:rsid w:val="00ED1548"/>
    <w:rsid w:val="00EE317A"/>
    <w:rsid w:val="00EF3DD2"/>
    <w:rsid w:val="00F079AA"/>
    <w:rsid w:val="00F214E8"/>
    <w:rsid w:val="00F30B5A"/>
    <w:rsid w:val="00F3328B"/>
    <w:rsid w:val="00F37A19"/>
    <w:rsid w:val="00F61EE4"/>
    <w:rsid w:val="00F74745"/>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6C923B-D50E-450F-86E4-B3724102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unhideWhenUsed/>
    <w:rsid w:val="00292E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932031">
      <w:bodyDiv w:val="1"/>
      <w:marLeft w:val="0"/>
      <w:marRight w:val="0"/>
      <w:marTop w:val="0"/>
      <w:marBottom w:val="0"/>
      <w:divBdr>
        <w:top w:val="none" w:sz="0" w:space="0" w:color="auto"/>
        <w:left w:val="none" w:sz="0" w:space="0" w:color="auto"/>
        <w:bottom w:val="none" w:sz="0" w:space="0" w:color="auto"/>
        <w:right w:val="none" w:sz="0" w:space="0" w:color="auto"/>
      </w:divBdr>
    </w:div>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 w:id="15897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ommunity_development/comprehensive_plan/documents/ColumbiaImagined-FINAL.pdf" TargetMode="External"/><Relationship Id="rId3" Type="http://schemas.openxmlformats.org/officeDocument/2006/relationships/settings" Target="settings.xml"/><Relationship Id="rId7" Type="http://schemas.openxmlformats.org/officeDocument/2006/relationships/hyperlink" Target="http://www.gocolumbiamo.com/city-mana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F44570"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F44570"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F44570" w:rsidRDefault="003A13E6" w:rsidP="003A13E6">
          <w:pPr>
            <w:pStyle w:val="A9C59A4BBCEC43978334276969CFCAF4"/>
          </w:pPr>
          <w:r>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B4307"/>
    <w:rsid w:val="001E1DFB"/>
    <w:rsid w:val="0024399D"/>
    <w:rsid w:val="002E6193"/>
    <w:rsid w:val="00331D1F"/>
    <w:rsid w:val="00350B02"/>
    <w:rsid w:val="003A13E6"/>
    <w:rsid w:val="003C79DA"/>
    <w:rsid w:val="00412C43"/>
    <w:rsid w:val="0043257E"/>
    <w:rsid w:val="004C0099"/>
    <w:rsid w:val="004F35AE"/>
    <w:rsid w:val="005F57FE"/>
    <w:rsid w:val="006259E9"/>
    <w:rsid w:val="006702CB"/>
    <w:rsid w:val="006C0A97"/>
    <w:rsid w:val="006E696C"/>
    <w:rsid w:val="00773276"/>
    <w:rsid w:val="00807576"/>
    <w:rsid w:val="008F160E"/>
    <w:rsid w:val="008F5C85"/>
    <w:rsid w:val="009B3AA1"/>
    <w:rsid w:val="00B070C6"/>
    <w:rsid w:val="00B54DAB"/>
    <w:rsid w:val="00BB21DC"/>
    <w:rsid w:val="00C22202"/>
    <w:rsid w:val="00D626D5"/>
    <w:rsid w:val="00E97020"/>
    <w:rsid w:val="00EF0954"/>
    <w:rsid w:val="00F170DA"/>
    <w:rsid w:val="00F44570"/>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A13E6"/>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0D290-481E-4C5E-B212-0D7F826B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TAJOHNSE</cp:lastModifiedBy>
  <cp:revision>20</cp:revision>
  <cp:lastPrinted>2013-11-01T14:38:00Z</cp:lastPrinted>
  <dcterms:created xsi:type="dcterms:W3CDTF">2017-01-10T17:05:00Z</dcterms:created>
  <dcterms:modified xsi:type="dcterms:W3CDTF">2018-01-05T22:22:00Z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