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40E6" w:rsidRDefault="00DA40E6">
      <w:pPr>
        <w:tabs>
          <w:tab w:val="center" w:pos="5220"/>
        </w:tabs>
        <w:jc w:val="center"/>
        <w:rPr>
          <w:b/>
          <w:sz w:val="22"/>
          <w:szCs w:val="22"/>
        </w:rPr>
      </w:pPr>
    </w:p>
    <w:p w:rsidR="00995659" w:rsidRPr="00775615" w:rsidRDefault="00775615">
      <w:pPr>
        <w:tabs>
          <w:tab w:val="center" w:pos="5220"/>
        </w:tabs>
        <w:jc w:val="center"/>
        <w:rPr>
          <w:b/>
          <w:sz w:val="22"/>
          <w:szCs w:val="22"/>
        </w:rPr>
      </w:pPr>
      <w:r w:rsidRPr="00775615">
        <w:rPr>
          <w:b/>
          <w:sz w:val="22"/>
          <w:szCs w:val="22"/>
        </w:rPr>
        <w:t>AGENDA REPORT</w:t>
      </w:r>
    </w:p>
    <w:p w:rsidR="00995659" w:rsidRPr="00775615" w:rsidRDefault="00775615">
      <w:pPr>
        <w:tabs>
          <w:tab w:val="center" w:pos="5220"/>
        </w:tabs>
        <w:jc w:val="center"/>
        <w:rPr>
          <w:b/>
          <w:sz w:val="22"/>
          <w:szCs w:val="22"/>
        </w:rPr>
      </w:pPr>
      <w:r w:rsidRPr="00775615">
        <w:rPr>
          <w:b/>
          <w:sz w:val="22"/>
          <w:szCs w:val="22"/>
        </w:rPr>
        <w:t>PLANNING AND ZONING COMMISSION MEETING</w:t>
      </w:r>
    </w:p>
    <w:p w:rsidR="00995659" w:rsidRPr="00775615" w:rsidRDefault="00775615">
      <w:pPr>
        <w:tabs>
          <w:tab w:val="center" w:pos="5220"/>
        </w:tabs>
        <w:jc w:val="center"/>
        <w:rPr>
          <w:b/>
          <w:sz w:val="22"/>
          <w:szCs w:val="22"/>
        </w:rPr>
      </w:pPr>
      <w:r w:rsidRPr="00775615">
        <w:rPr>
          <w:b/>
          <w:sz w:val="22"/>
          <w:szCs w:val="22"/>
        </w:rPr>
        <w:t>December 21, 2017</w:t>
      </w:r>
    </w:p>
    <w:p w:rsidR="00995659" w:rsidRPr="00775615" w:rsidRDefault="00995659">
      <w:pPr>
        <w:rPr>
          <w:sz w:val="22"/>
          <w:szCs w:val="22"/>
        </w:rPr>
      </w:pPr>
    </w:p>
    <w:p w:rsidR="00995659" w:rsidRPr="00775615" w:rsidRDefault="00775615">
      <w:pPr>
        <w:rPr>
          <w:color w:val="222222"/>
          <w:sz w:val="22"/>
          <w:szCs w:val="22"/>
          <w:highlight w:val="white"/>
        </w:rPr>
      </w:pPr>
      <w:r w:rsidRPr="00775615">
        <w:rPr>
          <w:b/>
          <w:sz w:val="22"/>
          <w:szCs w:val="22"/>
          <w:u w:val="single"/>
        </w:rPr>
        <w:t>SUMMARY</w:t>
      </w:r>
    </w:p>
    <w:p w:rsidR="00995659" w:rsidRPr="00775615" w:rsidRDefault="00995659">
      <w:pPr>
        <w:widowControl w:val="0"/>
        <w:tabs>
          <w:tab w:val="left" w:pos="-1440"/>
        </w:tabs>
        <w:rPr>
          <w:color w:val="222222"/>
          <w:sz w:val="22"/>
          <w:szCs w:val="22"/>
          <w:highlight w:val="white"/>
        </w:rPr>
      </w:pPr>
    </w:p>
    <w:p w:rsidR="00995659" w:rsidRPr="00775615" w:rsidRDefault="00775615">
      <w:pPr>
        <w:widowControl w:val="0"/>
        <w:tabs>
          <w:tab w:val="left" w:pos="-1440"/>
        </w:tabs>
        <w:rPr>
          <w:color w:val="222222"/>
          <w:sz w:val="22"/>
          <w:szCs w:val="22"/>
          <w:highlight w:val="white"/>
        </w:rPr>
      </w:pPr>
      <w:r w:rsidRPr="00775615">
        <w:rPr>
          <w:color w:val="222222"/>
          <w:sz w:val="22"/>
          <w:szCs w:val="22"/>
          <w:highlight w:val="white"/>
        </w:rPr>
        <w:t>A request by BFA, Inc (agent) on behalf of Red Oak Marketplace, LLC (owner) for approval of a PD (Planned Development) development plan on 4.42 acres of land located on Lot 2 of Red Oak Sou</w:t>
      </w:r>
      <w:r w:rsidR="00905B31">
        <w:rPr>
          <w:color w:val="222222"/>
          <w:sz w:val="22"/>
          <w:szCs w:val="22"/>
          <w:highlight w:val="white"/>
        </w:rPr>
        <w:t xml:space="preserve">th, Plat No. 1, to be known as </w:t>
      </w:r>
      <w:r w:rsidRPr="00775615">
        <w:rPr>
          <w:i/>
          <w:color w:val="222222"/>
          <w:sz w:val="22"/>
          <w:szCs w:val="22"/>
          <w:highlight w:val="white"/>
        </w:rPr>
        <w:t>Red Oak Marketplace PD</w:t>
      </w:r>
      <w:r w:rsidRPr="00775615">
        <w:rPr>
          <w:color w:val="222222"/>
          <w:sz w:val="22"/>
          <w:szCs w:val="22"/>
          <w:highlight w:val="white"/>
        </w:rPr>
        <w:t xml:space="preserve">.  The PD plan represents a revision to the existing </w:t>
      </w:r>
      <w:r w:rsidRPr="00775615">
        <w:rPr>
          <w:i/>
          <w:color w:val="222222"/>
          <w:sz w:val="22"/>
          <w:szCs w:val="22"/>
          <w:highlight w:val="white"/>
        </w:rPr>
        <w:t>Red Oak South</w:t>
      </w:r>
      <w:r w:rsidRPr="00775615">
        <w:rPr>
          <w:color w:val="222222"/>
          <w:sz w:val="22"/>
          <w:szCs w:val="22"/>
          <w:highlight w:val="white"/>
        </w:rPr>
        <w:t xml:space="preserve"> preliminary plat to allow the resubdivision of the property into four lots.  The subject property is located on the southwest corner of Grindstone Parkway and Norfleet Drive. (</w:t>
      </w:r>
      <w:r w:rsidRPr="00775615">
        <w:rPr>
          <w:b/>
          <w:color w:val="222222"/>
          <w:sz w:val="22"/>
          <w:szCs w:val="22"/>
          <w:highlight w:val="white"/>
        </w:rPr>
        <w:t>Case #18-20</w:t>
      </w:r>
      <w:r w:rsidRPr="00775615">
        <w:rPr>
          <w:color w:val="222222"/>
          <w:sz w:val="22"/>
          <w:szCs w:val="22"/>
          <w:highlight w:val="white"/>
        </w:rPr>
        <w:t>)</w:t>
      </w:r>
    </w:p>
    <w:p w:rsidR="00995659" w:rsidRPr="00775615" w:rsidRDefault="00995659">
      <w:pPr>
        <w:widowControl w:val="0"/>
        <w:tabs>
          <w:tab w:val="left" w:pos="-1440"/>
        </w:tabs>
        <w:rPr>
          <w:color w:val="222222"/>
          <w:sz w:val="22"/>
          <w:szCs w:val="22"/>
          <w:highlight w:val="white"/>
        </w:rPr>
      </w:pPr>
    </w:p>
    <w:p w:rsidR="00995659" w:rsidRPr="00775615" w:rsidRDefault="00775615">
      <w:pPr>
        <w:rPr>
          <w:b/>
          <w:sz w:val="22"/>
          <w:szCs w:val="22"/>
          <w:u w:val="single"/>
        </w:rPr>
      </w:pPr>
      <w:r w:rsidRPr="00775615">
        <w:rPr>
          <w:b/>
          <w:sz w:val="22"/>
          <w:szCs w:val="22"/>
          <w:u w:val="single"/>
        </w:rPr>
        <w:t>DISCUSSION</w:t>
      </w:r>
    </w:p>
    <w:p w:rsidR="00995659" w:rsidRPr="00775615" w:rsidRDefault="00995659">
      <w:pPr>
        <w:rPr>
          <w:sz w:val="22"/>
          <w:szCs w:val="22"/>
        </w:rPr>
      </w:pPr>
    </w:p>
    <w:p w:rsidR="00995659" w:rsidRPr="00775615" w:rsidRDefault="00775615">
      <w:pPr>
        <w:widowControl w:val="0"/>
        <w:tabs>
          <w:tab w:val="left" w:pos="-1440"/>
        </w:tabs>
        <w:rPr>
          <w:sz w:val="22"/>
          <w:szCs w:val="22"/>
        </w:rPr>
      </w:pPr>
      <w:r w:rsidRPr="00775615">
        <w:rPr>
          <w:sz w:val="22"/>
          <w:szCs w:val="22"/>
        </w:rPr>
        <w:t xml:space="preserve">The submitted C-P development plan includes the construction of four buildings on four separate lots, and includes approximately 32,000 square feet of leasable commercial space for uses such as retail and restaurant, with associated off-street parking.  The subject property was zoned C-P in 2010 by Ordinance #20607, and included a Statement of Intent (SOI) that applied to the entire Red Oak South development. The SOI included requirements that each property within the development include common design elements, such as light fixtures and bike racks.  Additional design features were also included that require the buildings be constructed primarily of durable materials (e.g., brick or stone) and that roof-top mechanical equipment be screened and baffled.  </w:t>
      </w:r>
    </w:p>
    <w:p w:rsidR="00995659" w:rsidRPr="00775615" w:rsidRDefault="00995659">
      <w:pPr>
        <w:widowControl w:val="0"/>
        <w:tabs>
          <w:tab w:val="left" w:pos="-1440"/>
        </w:tabs>
        <w:rPr>
          <w:sz w:val="22"/>
          <w:szCs w:val="22"/>
        </w:rPr>
      </w:pPr>
    </w:p>
    <w:p w:rsidR="00995659" w:rsidRPr="00775615" w:rsidRDefault="00775615">
      <w:pPr>
        <w:widowControl w:val="0"/>
        <w:tabs>
          <w:tab w:val="left" w:pos="-1440"/>
        </w:tabs>
        <w:rPr>
          <w:sz w:val="22"/>
          <w:szCs w:val="22"/>
        </w:rPr>
      </w:pPr>
      <w:r w:rsidRPr="00775615">
        <w:rPr>
          <w:sz w:val="22"/>
          <w:szCs w:val="22"/>
        </w:rPr>
        <w:t xml:space="preserve">The proposed development plan represents a revision to the preliminary plat of </w:t>
      </w:r>
      <w:r w:rsidRPr="00775615">
        <w:rPr>
          <w:i/>
          <w:sz w:val="22"/>
          <w:szCs w:val="22"/>
        </w:rPr>
        <w:t>Red Oak South</w:t>
      </w:r>
      <w:r w:rsidRPr="00775615">
        <w:rPr>
          <w:sz w:val="22"/>
          <w:szCs w:val="22"/>
        </w:rPr>
        <w:t xml:space="preserve"> that was approved in 2012 (attached).  The subject property was identified as Lot 2 on the approved preliminary plat and was subsequently final platted as Lot 2 of Red Oak South, Plat No. 1 in 2012 as well.  A final plat (Case #18-21), consistent with the proposed PD Plan (also the site’s revised preliminary plat) is being processed concurrently with this request for City Council’s consideration. </w:t>
      </w:r>
    </w:p>
    <w:p w:rsidR="00995659" w:rsidRPr="00775615" w:rsidRDefault="00995659">
      <w:pPr>
        <w:widowControl w:val="0"/>
        <w:tabs>
          <w:tab w:val="left" w:pos="-1440"/>
        </w:tabs>
        <w:rPr>
          <w:sz w:val="22"/>
          <w:szCs w:val="22"/>
        </w:rPr>
      </w:pPr>
    </w:p>
    <w:p w:rsidR="00995659" w:rsidRPr="00775615" w:rsidRDefault="00775615">
      <w:pPr>
        <w:widowControl w:val="0"/>
        <w:tabs>
          <w:tab w:val="left" w:pos="-1440"/>
        </w:tabs>
        <w:rPr>
          <w:sz w:val="22"/>
          <w:szCs w:val="22"/>
        </w:rPr>
      </w:pPr>
      <w:r w:rsidRPr="00775615">
        <w:rPr>
          <w:sz w:val="22"/>
          <w:szCs w:val="22"/>
        </w:rPr>
        <w:t>Per the SOI requirements, the PD shows the site being developed with vehicular connections between each of the proposed lots on the overall site, with the exception to Lot 1, to the west of the site, which is designated as a tree preservation area.  The three lots that face Grindstone Parkway (Lots 2B, 2C, 2D) will have public right of way access by way of an access easement that is granted over Lot 2A to allow a consolidated access for these lots at Norfleet Drive.  Lot 2A will have 2 additional access points onto Grindstone Plaza as well.  Pedestrian access to the site is provided internally throughout the development and between each lot with sidewalks that connect to the public sidewalk along Norfleet.  This reduces the need for pedestrians to access the site through the driveway.  Landscaping is also provided on site that meets UDC requirements, as seen on the attached landscape plan.</w:t>
      </w:r>
    </w:p>
    <w:p w:rsidR="00995659" w:rsidRPr="00775615" w:rsidRDefault="00995659">
      <w:pPr>
        <w:widowControl w:val="0"/>
        <w:tabs>
          <w:tab w:val="left" w:pos="-1440"/>
        </w:tabs>
        <w:rPr>
          <w:sz w:val="22"/>
          <w:szCs w:val="22"/>
        </w:rPr>
      </w:pPr>
    </w:p>
    <w:p w:rsidR="00995659" w:rsidRPr="00775615" w:rsidRDefault="00775615">
      <w:pPr>
        <w:widowControl w:val="0"/>
        <w:tabs>
          <w:tab w:val="left" w:pos="-1440"/>
        </w:tabs>
        <w:rPr>
          <w:sz w:val="22"/>
          <w:szCs w:val="22"/>
        </w:rPr>
      </w:pPr>
      <w:r w:rsidRPr="00775615">
        <w:rPr>
          <w:sz w:val="22"/>
          <w:szCs w:val="22"/>
        </w:rPr>
        <w:t xml:space="preserve">All uses proposed are permitted by the SOI, and the 32,000 square feet of gross floor area contained within the buildings do not exceed the maximum amount allowed.  Tree preservation and open space were previously addressed by the designation of Lot 1 (west of subject site) and Lot 7 (east of the subject site) as well as on an offsite tree preservation area south of the Grindstone Parkway.  In addition, elevations have been provided to verify the SOI requirements for building materials and the screening of rooftop mechanical units is compliant.  </w:t>
      </w:r>
    </w:p>
    <w:p w:rsidR="00995659" w:rsidRPr="00775615" w:rsidRDefault="00995659">
      <w:pPr>
        <w:widowControl w:val="0"/>
        <w:tabs>
          <w:tab w:val="left" w:pos="-1440"/>
        </w:tabs>
        <w:rPr>
          <w:sz w:val="22"/>
          <w:szCs w:val="22"/>
        </w:rPr>
      </w:pPr>
    </w:p>
    <w:p w:rsidR="00995659" w:rsidRPr="00775615" w:rsidRDefault="00775615">
      <w:pPr>
        <w:widowControl w:val="0"/>
        <w:tabs>
          <w:tab w:val="left" w:pos="-1440"/>
        </w:tabs>
        <w:rPr>
          <w:color w:val="313335"/>
          <w:sz w:val="22"/>
          <w:szCs w:val="22"/>
          <w:highlight w:val="white"/>
        </w:rPr>
      </w:pPr>
      <w:r w:rsidRPr="00775615">
        <w:rPr>
          <w:sz w:val="22"/>
          <w:szCs w:val="22"/>
        </w:rPr>
        <w:t xml:space="preserve">Staff has reviewed the proposed PD development plan and accompanying building elevations and finds that they meet the technical requirements of the PD District, associated SOI, and the UDC.   </w:t>
      </w:r>
    </w:p>
    <w:p w:rsidR="00775615" w:rsidRDefault="00775615">
      <w:pPr>
        <w:widowControl w:val="0"/>
        <w:tabs>
          <w:tab w:val="left" w:pos="-1440"/>
        </w:tabs>
        <w:ind w:left="720" w:hanging="720"/>
        <w:rPr>
          <w:b/>
          <w:sz w:val="22"/>
          <w:szCs w:val="22"/>
          <w:u w:val="single"/>
        </w:rPr>
      </w:pPr>
      <w:bookmarkStart w:id="0" w:name="_e73jfoaxshaf" w:colFirst="0" w:colLast="0"/>
      <w:bookmarkStart w:id="1" w:name="_gjdgxs" w:colFirst="0" w:colLast="0"/>
      <w:bookmarkEnd w:id="0"/>
      <w:bookmarkEnd w:id="1"/>
    </w:p>
    <w:p w:rsidR="00905B31" w:rsidRDefault="00905B31">
      <w:pPr>
        <w:rPr>
          <w:b/>
          <w:sz w:val="22"/>
          <w:szCs w:val="22"/>
          <w:u w:val="single"/>
        </w:rPr>
      </w:pPr>
      <w:r>
        <w:rPr>
          <w:b/>
          <w:sz w:val="22"/>
          <w:szCs w:val="22"/>
          <w:u w:val="single"/>
        </w:rPr>
        <w:br w:type="page"/>
      </w:r>
    </w:p>
    <w:p w:rsidR="00995659" w:rsidRPr="00775615" w:rsidRDefault="00775615">
      <w:pPr>
        <w:widowControl w:val="0"/>
        <w:tabs>
          <w:tab w:val="left" w:pos="-1440"/>
        </w:tabs>
        <w:ind w:left="720" w:hanging="720"/>
        <w:rPr>
          <w:b/>
          <w:sz w:val="22"/>
          <w:szCs w:val="22"/>
          <w:u w:val="single"/>
        </w:rPr>
      </w:pPr>
      <w:r w:rsidRPr="00775615">
        <w:rPr>
          <w:b/>
          <w:sz w:val="22"/>
          <w:szCs w:val="22"/>
          <w:u w:val="single"/>
        </w:rPr>
        <w:lastRenderedPageBreak/>
        <w:t>RECOMMENDATION</w:t>
      </w:r>
    </w:p>
    <w:p w:rsidR="00995659" w:rsidRPr="00775615" w:rsidRDefault="00995659">
      <w:pPr>
        <w:widowControl w:val="0"/>
        <w:tabs>
          <w:tab w:val="left" w:pos="-1440"/>
        </w:tabs>
        <w:ind w:left="720" w:hanging="720"/>
        <w:rPr>
          <w:sz w:val="22"/>
          <w:szCs w:val="22"/>
        </w:rPr>
      </w:pPr>
    </w:p>
    <w:p w:rsidR="00995659" w:rsidRPr="00775615" w:rsidRDefault="00775615">
      <w:pPr>
        <w:widowControl w:val="0"/>
        <w:tabs>
          <w:tab w:val="left" w:pos="-1440"/>
        </w:tabs>
        <w:rPr>
          <w:color w:val="FF0000"/>
          <w:sz w:val="22"/>
          <w:szCs w:val="22"/>
        </w:rPr>
      </w:pPr>
      <w:r w:rsidRPr="00775615">
        <w:rPr>
          <w:sz w:val="22"/>
          <w:szCs w:val="22"/>
        </w:rPr>
        <w:t xml:space="preserve">Approval of the PD plan which also serves as the revised preliminary plat for Lot 2 of Red Oak South.  </w:t>
      </w:r>
    </w:p>
    <w:p w:rsidR="00995659" w:rsidRPr="00775615" w:rsidRDefault="00995659">
      <w:pPr>
        <w:widowControl w:val="0"/>
        <w:tabs>
          <w:tab w:val="left" w:pos="-1440"/>
        </w:tabs>
        <w:ind w:left="720" w:hanging="720"/>
        <w:rPr>
          <w:b/>
          <w:sz w:val="22"/>
          <w:szCs w:val="22"/>
          <w:u w:val="single"/>
        </w:rPr>
      </w:pPr>
    </w:p>
    <w:p w:rsidR="00995659" w:rsidRPr="00775615" w:rsidRDefault="00775615">
      <w:pPr>
        <w:widowControl w:val="0"/>
        <w:tabs>
          <w:tab w:val="left" w:pos="-1440"/>
        </w:tabs>
        <w:ind w:left="720" w:hanging="720"/>
        <w:rPr>
          <w:b/>
          <w:sz w:val="22"/>
          <w:szCs w:val="22"/>
          <w:u w:val="single"/>
        </w:rPr>
      </w:pPr>
      <w:r w:rsidRPr="00775615">
        <w:rPr>
          <w:b/>
          <w:sz w:val="22"/>
          <w:szCs w:val="22"/>
          <w:u w:val="single"/>
        </w:rPr>
        <w:t>SUPPORTING DOCUMENTS (ATTACHED)</w:t>
      </w:r>
    </w:p>
    <w:p w:rsidR="00995659" w:rsidRPr="00775615" w:rsidRDefault="00995659">
      <w:pPr>
        <w:widowControl w:val="0"/>
        <w:tabs>
          <w:tab w:val="left" w:pos="-1440"/>
        </w:tabs>
        <w:ind w:left="720" w:hanging="720"/>
        <w:rPr>
          <w:sz w:val="22"/>
          <w:szCs w:val="22"/>
        </w:rPr>
      </w:pPr>
    </w:p>
    <w:p w:rsidR="00995659" w:rsidRPr="00775615" w:rsidRDefault="00775615">
      <w:pPr>
        <w:widowControl w:val="0"/>
        <w:numPr>
          <w:ilvl w:val="0"/>
          <w:numId w:val="1"/>
        </w:numPr>
        <w:tabs>
          <w:tab w:val="left" w:pos="-1440"/>
        </w:tabs>
        <w:rPr>
          <w:sz w:val="22"/>
          <w:szCs w:val="22"/>
        </w:rPr>
      </w:pPr>
      <w:r w:rsidRPr="00775615">
        <w:rPr>
          <w:sz w:val="22"/>
          <w:szCs w:val="22"/>
        </w:rPr>
        <w:t>Locator maps</w:t>
      </w:r>
    </w:p>
    <w:p w:rsidR="00995659" w:rsidRPr="00775615" w:rsidRDefault="00775615">
      <w:pPr>
        <w:widowControl w:val="0"/>
        <w:numPr>
          <w:ilvl w:val="0"/>
          <w:numId w:val="1"/>
        </w:numPr>
        <w:tabs>
          <w:tab w:val="left" w:pos="-1440"/>
        </w:tabs>
        <w:rPr>
          <w:i/>
          <w:sz w:val="22"/>
          <w:szCs w:val="22"/>
        </w:rPr>
      </w:pPr>
      <w:r w:rsidRPr="00775615">
        <w:rPr>
          <w:i/>
          <w:color w:val="222222"/>
          <w:sz w:val="22"/>
          <w:szCs w:val="22"/>
          <w:highlight w:val="white"/>
        </w:rPr>
        <w:t>Red Oak Marketplace PD Plan</w:t>
      </w:r>
    </w:p>
    <w:p w:rsidR="00995659" w:rsidRPr="00775615" w:rsidRDefault="00775615">
      <w:pPr>
        <w:widowControl w:val="0"/>
        <w:numPr>
          <w:ilvl w:val="0"/>
          <w:numId w:val="1"/>
        </w:numPr>
        <w:tabs>
          <w:tab w:val="left" w:pos="-1440"/>
        </w:tabs>
        <w:rPr>
          <w:color w:val="222222"/>
          <w:sz w:val="22"/>
          <w:szCs w:val="22"/>
          <w:highlight w:val="white"/>
        </w:rPr>
      </w:pPr>
      <w:r w:rsidRPr="00775615">
        <w:rPr>
          <w:color w:val="222222"/>
          <w:sz w:val="22"/>
          <w:szCs w:val="22"/>
          <w:highlight w:val="white"/>
        </w:rPr>
        <w:t>Building Elevations</w:t>
      </w:r>
    </w:p>
    <w:p w:rsidR="00995659" w:rsidRPr="00775615" w:rsidRDefault="00775615">
      <w:pPr>
        <w:widowControl w:val="0"/>
        <w:numPr>
          <w:ilvl w:val="0"/>
          <w:numId w:val="1"/>
        </w:numPr>
        <w:tabs>
          <w:tab w:val="left" w:pos="-1440"/>
        </w:tabs>
        <w:rPr>
          <w:color w:val="222222"/>
          <w:sz w:val="22"/>
          <w:szCs w:val="22"/>
          <w:highlight w:val="white"/>
        </w:rPr>
      </w:pPr>
      <w:r w:rsidRPr="00775615">
        <w:rPr>
          <w:color w:val="222222"/>
          <w:sz w:val="22"/>
          <w:szCs w:val="22"/>
          <w:highlight w:val="white"/>
        </w:rPr>
        <w:t>PREVIOUSLY APPROVED - Statement of Intent</w:t>
      </w:r>
    </w:p>
    <w:p w:rsidR="00995659" w:rsidRPr="00775615" w:rsidRDefault="00775615">
      <w:pPr>
        <w:widowControl w:val="0"/>
        <w:numPr>
          <w:ilvl w:val="0"/>
          <w:numId w:val="1"/>
        </w:numPr>
        <w:tabs>
          <w:tab w:val="left" w:pos="-1440"/>
        </w:tabs>
        <w:rPr>
          <w:sz w:val="22"/>
          <w:szCs w:val="22"/>
        </w:rPr>
      </w:pPr>
      <w:r w:rsidRPr="00775615">
        <w:rPr>
          <w:sz w:val="22"/>
          <w:szCs w:val="22"/>
        </w:rPr>
        <w:t xml:space="preserve">PREVIOUSLY APPROVED - </w:t>
      </w:r>
      <w:r w:rsidRPr="00775615">
        <w:rPr>
          <w:i/>
          <w:sz w:val="22"/>
          <w:szCs w:val="22"/>
        </w:rPr>
        <w:t>Red Oak South preliminary plat</w:t>
      </w:r>
    </w:p>
    <w:p w:rsidR="00995659" w:rsidRPr="00775615" w:rsidRDefault="00995659">
      <w:pPr>
        <w:rPr>
          <w:b/>
          <w:sz w:val="22"/>
          <w:szCs w:val="22"/>
          <w:u w:val="single"/>
        </w:rPr>
      </w:pPr>
    </w:p>
    <w:p w:rsidR="00995659" w:rsidRPr="00775615" w:rsidRDefault="00775615">
      <w:pPr>
        <w:rPr>
          <w:b/>
          <w:sz w:val="22"/>
          <w:szCs w:val="22"/>
          <w:u w:val="single"/>
        </w:rPr>
      </w:pPr>
      <w:r w:rsidRPr="00775615">
        <w:rPr>
          <w:b/>
          <w:sz w:val="22"/>
          <w:szCs w:val="22"/>
          <w:u w:val="single"/>
        </w:rPr>
        <w:t>SITE CHARACTERISTICS</w:t>
      </w:r>
    </w:p>
    <w:p w:rsidR="00995659" w:rsidRPr="00775615" w:rsidRDefault="00995659">
      <w:pPr>
        <w:rPr>
          <w:sz w:val="22"/>
          <w:szCs w:val="22"/>
        </w:rPr>
      </w:pPr>
    </w:p>
    <w:tbl>
      <w:tblPr>
        <w:tblStyle w:val="a"/>
        <w:tblW w:w="102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6233"/>
      </w:tblGrid>
      <w:tr w:rsidR="00995659" w:rsidRPr="00775615">
        <w:tc>
          <w:tcPr>
            <w:tcW w:w="3968"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Area (acres)</w:t>
            </w:r>
          </w:p>
        </w:tc>
        <w:tc>
          <w:tcPr>
            <w:tcW w:w="6233"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tabs>
                <w:tab w:val="left" w:pos="-1440"/>
              </w:tabs>
              <w:rPr>
                <w:sz w:val="22"/>
                <w:szCs w:val="22"/>
              </w:rPr>
            </w:pPr>
            <w:r w:rsidRPr="00775615">
              <w:rPr>
                <w:color w:val="222222"/>
                <w:sz w:val="22"/>
                <w:szCs w:val="22"/>
                <w:highlight w:val="white"/>
              </w:rPr>
              <w:t>4.42</w:t>
            </w:r>
          </w:p>
        </w:tc>
      </w:tr>
      <w:tr w:rsidR="00995659" w:rsidRPr="00775615">
        <w:tc>
          <w:tcPr>
            <w:tcW w:w="3968"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Topography</w:t>
            </w:r>
          </w:p>
        </w:tc>
        <w:tc>
          <w:tcPr>
            <w:tcW w:w="6233"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sz w:val="22"/>
                <w:szCs w:val="22"/>
              </w:rPr>
            </w:pPr>
            <w:r w:rsidRPr="00775615">
              <w:rPr>
                <w:sz w:val="22"/>
                <w:szCs w:val="22"/>
              </w:rPr>
              <w:t>Mild slope generally from south to north, with steeper slope adjacent to Grindstone Parkway</w:t>
            </w:r>
          </w:p>
        </w:tc>
      </w:tr>
      <w:tr w:rsidR="00995659" w:rsidRPr="00775615">
        <w:tc>
          <w:tcPr>
            <w:tcW w:w="3968"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Vegetation/Landscaping</w:t>
            </w:r>
          </w:p>
        </w:tc>
        <w:tc>
          <w:tcPr>
            <w:tcW w:w="6233"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sz w:val="22"/>
                <w:szCs w:val="22"/>
              </w:rPr>
            </w:pPr>
            <w:r w:rsidRPr="00775615">
              <w:rPr>
                <w:sz w:val="22"/>
                <w:szCs w:val="22"/>
              </w:rPr>
              <w:t>None</w:t>
            </w:r>
          </w:p>
        </w:tc>
      </w:tr>
      <w:tr w:rsidR="00995659" w:rsidRPr="00775615">
        <w:tc>
          <w:tcPr>
            <w:tcW w:w="3968"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Watershed/Drainage</w:t>
            </w:r>
          </w:p>
        </w:tc>
        <w:tc>
          <w:tcPr>
            <w:tcW w:w="6233"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sz w:val="22"/>
                <w:szCs w:val="22"/>
              </w:rPr>
            </w:pPr>
            <w:r w:rsidRPr="00775615">
              <w:rPr>
                <w:sz w:val="22"/>
                <w:szCs w:val="22"/>
              </w:rPr>
              <w:t>Hinkson Creek</w:t>
            </w:r>
          </w:p>
        </w:tc>
      </w:tr>
      <w:tr w:rsidR="00995659" w:rsidRPr="00775615">
        <w:tc>
          <w:tcPr>
            <w:tcW w:w="3968"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Existing structures</w:t>
            </w:r>
          </w:p>
        </w:tc>
        <w:tc>
          <w:tcPr>
            <w:tcW w:w="6233"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sz w:val="22"/>
                <w:szCs w:val="22"/>
              </w:rPr>
            </w:pPr>
            <w:r w:rsidRPr="00775615">
              <w:rPr>
                <w:sz w:val="22"/>
                <w:szCs w:val="22"/>
              </w:rPr>
              <w:t>None</w:t>
            </w:r>
          </w:p>
        </w:tc>
      </w:tr>
    </w:tbl>
    <w:p w:rsidR="00995659" w:rsidRPr="00775615" w:rsidRDefault="00995659">
      <w:pPr>
        <w:widowControl w:val="0"/>
        <w:tabs>
          <w:tab w:val="left" w:pos="-1440"/>
        </w:tabs>
        <w:rPr>
          <w:b/>
          <w:sz w:val="22"/>
          <w:szCs w:val="22"/>
          <w:u w:val="single"/>
        </w:rPr>
      </w:pPr>
    </w:p>
    <w:p w:rsidR="00995659" w:rsidRPr="00775615" w:rsidRDefault="00775615">
      <w:pPr>
        <w:widowControl w:val="0"/>
        <w:tabs>
          <w:tab w:val="left" w:pos="-1440"/>
        </w:tabs>
        <w:rPr>
          <w:sz w:val="22"/>
          <w:szCs w:val="22"/>
        </w:rPr>
      </w:pPr>
      <w:r w:rsidRPr="00775615">
        <w:rPr>
          <w:b/>
          <w:sz w:val="22"/>
          <w:szCs w:val="22"/>
          <w:u w:val="single"/>
        </w:rPr>
        <w:t>HISTORY</w:t>
      </w:r>
    </w:p>
    <w:p w:rsidR="00995659" w:rsidRPr="00775615" w:rsidRDefault="00995659">
      <w:pPr>
        <w:widowControl w:val="0"/>
        <w:tabs>
          <w:tab w:val="left" w:pos="-1440"/>
        </w:tabs>
        <w:ind w:left="720"/>
        <w:rPr>
          <w:sz w:val="22"/>
          <w:szCs w:val="22"/>
        </w:rPr>
      </w:pPr>
    </w:p>
    <w:tbl>
      <w:tblPr>
        <w:tblStyle w:val="a0"/>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5"/>
        <w:gridCol w:w="6075"/>
      </w:tblGrid>
      <w:tr w:rsidR="00995659" w:rsidRPr="00775615">
        <w:tc>
          <w:tcPr>
            <w:tcW w:w="412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Annexation date</w:t>
            </w:r>
          </w:p>
        </w:tc>
        <w:tc>
          <w:tcPr>
            <w:tcW w:w="607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sz w:val="22"/>
                <w:szCs w:val="22"/>
              </w:rPr>
            </w:pPr>
            <w:r w:rsidRPr="00775615">
              <w:rPr>
                <w:sz w:val="22"/>
                <w:szCs w:val="22"/>
              </w:rPr>
              <w:t>1969</w:t>
            </w:r>
          </w:p>
        </w:tc>
      </w:tr>
      <w:tr w:rsidR="00995659" w:rsidRPr="00775615">
        <w:tc>
          <w:tcPr>
            <w:tcW w:w="412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Zoning District</w:t>
            </w:r>
          </w:p>
        </w:tc>
        <w:tc>
          <w:tcPr>
            <w:tcW w:w="607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sz w:val="22"/>
                <w:szCs w:val="22"/>
              </w:rPr>
            </w:pPr>
            <w:r w:rsidRPr="00775615">
              <w:rPr>
                <w:sz w:val="22"/>
                <w:szCs w:val="22"/>
              </w:rPr>
              <w:t>PD</w:t>
            </w:r>
          </w:p>
        </w:tc>
      </w:tr>
      <w:tr w:rsidR="00995659" w:rsidRPr="00775615">
        <w:tc>
          <w:tcPr>
            <w:tcW w:w="412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Land Use Plan designation</w:t>
            </w:r>
          </w:p>
        </w:tc>
        <w:tc>
          <w:tcPr>
            <w:tcW w:w="607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sz w:val="22"/>
                <w:szCs w:val="22"/>
              </w:rPr>
            </w:pPr>
            <w:r w:rsidRPr="00775615">
              <w:rPr>
                <w:sz w:val="22"/>
                <w:szCs w:val="22"/>
              </w:rPr>
              <w:t>Commercial District</w:t>
            </w:r>
          </w:p>
        </w:tc>
      </w:tr>
      <w:tr w:rsidR="00995659" w:rsidRPr="00775615">
        <w:tc>
          <w:tcPr>
            <w:tcW w:w="412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Previous Subdivision/Legal Lot Status</w:t>
            </w:r>
          </w:p>
        </w:tc>
        <w:tc>
          <w:tcPr>
            <w:tcW w:w="607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tabs>
                <w:tab w:val="left" w:pos="-1440"/>
              </w:tabs>
              <w:rPr>
                <w:sz w:val="22"/>
                <w:szCs w:val="22"/>
              </w:rPr>
            </w:pPr>
            <w:r w:rsidRPr="00775615">
              <w:rPr>
                <w:sz w:val="22"/>
                <w:szCs w:val="22"/>
              </w:rPr>
              <w:t>Lot 2 of  Red Oak South, Plat No. 1</w:t>
            </w:r>
          </w:p>
        </w:tc>
      </w:tr>
    </w:tbl>
    <w:p w:rsidR="00995659" w:rsidRPr="00775615" w:rsidRDefault="00995659">
      <w:pPr>
        <w:rPr>
          <w:b/>
          <w:sz w:val="22"/>
          <w:szCs w:val="22"/>
          <w:u w:val="single"/>
        </w:rPr>
      </w:pPr>
    </w:p>
    <w:p w:rsidR="00995659" w:rsidRPr="00775615" w:rsidRDefault="00775615" w:rsidP="00775615">
      <w:pPr>
        <w:widowControl w:val="0"/>
        <w:tabs>
          <w:tab w:val="left" w:pos="-1440"/>
        </w:tabs>
        <w:rPr>
          <w:b/>
          <w:sz w:val="22"/>
          <w:szCs w:val="22"/>
          <w:u w:val="single"/>
        </w:rPr>
      </w:pPr>
      <w:r w:rsidRPr="00775615">
        <w:rPr>
          <w:b/>
          <w:sz w:val="22"/>
          <w:szCs w:val="22"/>
          <w:u w:val="single"/>
        </w:rPr>
        <w:t>UTILITIES &amp; SERVICES</w:t>
      </w:r>
    </w:p>
    <w:p w:rsidR="00995659" w:rsidRPr="00775615" w:rsidRDefault="00995659">
      <w:pPr>
        <w:widowControl w:val="0"/>
        <w:tabs>
          <w:tab w:val="left" w:pos="-1440"/>
        </w:tabs>
        <w:ind w:left="720"/>
        <w:rPr>
          <w:sz w:val="22"/>
          <w:szCs w:val="22"/>
        </w:rPr>
      </w:pPr>
    </w:p>
    <w:tbl>
      <w:tblPr>
        <w:tblStyle w:val="a1"/>
        <w:tblW w:w="101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8051"/>
      </w:tblGrid>
      <w:tr w:rsidR="00995659" w:rsidRPr="00775615">
        <w:tc>
          <w:tcPr>
            <w:tcW w:w="2130"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Sanitary Sewer</w:t>
            </w:r>
          </w:p>
        </w:tc>
        <w:tc>
          <w:tcPr>
            <w:tcW w:w="8051" w:type="dxa"/>
            <w:tcBorders>
              <w:top w:val="single" w:sz="4" w:space="0" w:color="000000"/>
              <w:left w:val="single" w:sz="4" w:space="0" w:color="000000"/>
              <w:right w:val="single" w:sz="4" w:space="0" w:color="000000"/>
            </w:tcBorders>
            <w:vAlign w:val="center"/>
          </w:tcPr>
          <w:p w:rsidR="00995659" w:rsidRPr="00775615" w:rsidRDefault="00775615">
            <w:pPr>
              <w:rPr>
                <w:sz w:val="22"/>
                <w:szCs w:val="22"/>
              </w:rPr>
            </w:pPr>
            <w:r w:rsidRPr="00775615">
              <w:rPr>
                <w:sz w:val="22"/>
                <w:szCs w:val="22"/>
              </w:rPr>
              <w:t xml:space="preserve">City of Columbia </w:t>
            </w:r>
          </w:p>
        </w:tc>
      </w:tr>
      <w:tr w:rsidR="00995659" w:rsidRPr="00775615">
        <w:tc>
          <w:tcPr>
            <w:tcW w:w="2130"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Water</w:t>
            </w:r>
          </w:p>
        </w:tc>
        <w:tc>
          <w:tcPr>
            <w:tcW w:w="8051" w:type="dxa"/>
            <w:tcBorders>
              <w:left w:val="single" w:sz="4" w:space="0" w:color="000000"/>
              <w:right w:val="single" w:sz="4" w:space="0" w:color="000000"/>
            </w:tcBorders>
            <w:vAlign w:val="center"/>
          </w:tcPr>
          <w:p w:rsidR="00995659" w:rsidRPr="00775615" w:rsidRDefault="00775615">
            <w:pPr>
              <w:rPr>
                <w:sz w:val="22"/>
                <w:szCs w:val="22"/>
              </w:rPr>
            </w:pPr>
            <w:r w:rsidRPr="00775615">
              <w:rPr>
                <w:sz w:val="22"/>
                <w:szCs w:val="22"/>
              </w:rPr>
              <w:t>City of Columbia</w:t>
            </w:r>
          </w:p>
        </w:tc>
      </w:tr>
      <w:tr w:rsidR="00995659" w:rsidRPr="00775615">
        <w:tc>
          <w:tcPr>
            <w:tcW w:w="2130"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Fire Protection</w:t>
            </w:r>
          </w:p>
        </w:tc>
        <w:tc>
          <w:tcPr>
            <w:tcW w:w="8051" w:type="dxa"/>
            <w:tcBorders>
              <w:left w:val="single" w:sz="4" w:space="0" w:color="000000"/>
              <w:right w:val="single" w:sz="4" w:space="0" w:color="000000"/>
            </w:tcBorders>
            <w:vAlign w:val="center"/>
          </w:tcPr>
          <w:p w:rsidR="00995659" w:rsidRPr="00775615" w:rsidRDefault="00775615">
            <w:pPr>
              <w:rPr>
                <w:sz w:val="22"/>
                <w:szCs w:val="22"/>
              </w:rPr>
            </w:pPr>
            <w:r>
              <w:rPr>
                <w:sz w:val="22"/>
                <w:szCs w:val="22"/>
              </w:rPr>
              <w:t>City of Columbia</w:t>
            </w:r>
          </w:p>
        </w:tc>
      </w:tr>
      <w:tr w:rsidR="00995659" w:rsidRPr="00775615">
        <w:tc>
          <w:tcPr>
            <w:tcW w:w="2130"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Electric</w:t>
            </w:r>
          </w:p>
        </w:tc>
        <w:tc>
          <w:tcPr>
            <w:tcW w:w="8051" w:type="dxa"/>
            <w:tcBorders>
              <w:left w:val="single" w:sz="4" w:space="0" w:color="000000"/>
              <w:bottom w:val="single" w:sz="4" w:space="0" w:color="000000"/>
              <w:right w:val="single" w:sz="4" w:space="0" w:color="000000"/>
            </w:tcBorders>
            <w:vAlign w:val="center"/>
          </w:tcPr>
          <w:p w:rsidR="00995659" w:rsidRPr="00775615" w:rsidRDefault="00775615">
            <w:pPr>
              <w:rPr>
                <w:sz w:val="22"/>
                <w:szCs w:val="22"/>
              </w:rPr>
            </w:pPr>
            <w:r w:rsidRPr="00775615">
              <w:rPr>
                <w:sz w:val="22"/>
                <w:szCs w:val="22"/>
              </w:rPr>
              <w:t>Boone Electric</w:t>
            </w:r>
          </w:p>
        </w:tc>
      </w:tr>
    </w:tbl>
    <w:p w:rsidR="00995659" w:rsidRPr="00775615" w:rsidRDefault="00995659">
      <w:pPr>
        <w:widowControl w:val="0"/>
        <w:tabs>
          <w:tab w:val="left" w:pos="-1440"/>
        </w:tabs>
        <w:rPr>
          <w:sz w:val="22"/>
          <w:szCs w:val="22"/>
        </w:rPr>
      </w:pPr>
    </w:p>
    <w:p w:rsidR="00995659" w:rsidRPr="00775615" w:rsidRDefault="00775615">
      <w:pPr>
        <w:widowControl w:val="0"/>
        <w:tabs>
          <w:tab w:val="left" w:pos="-1440"/>
        </w:tabs>
        <w:rPr>
          <w:b/>
          <w:sz w:val="22"/>
          <w:szCs w:val="22"/>
          <w:u w:val="single"/>
        </w:rPr>
      </w:pPr>
      <w:r w:rsidRPr="00775615">
        <w:rPr>
          <w:b/>
          <w:sz w:val="22"/>
          <w:szCs w:val="22"/>
          <w:u w:val="single"/>
        </w:rPr>
        <w:t>ACCESS</w:t>
      </w:r>
    </w:p>
    <w:p w:rsidR="00995659" w:rsidRPr="00775615" w:rsidRDefault="00995659">
      <w:pPr>
        <w:widowControl w:val="0"/>
        <w:tabs>
          <w:tab w:val="left" w:pos="-1440"/>
        </w:tabs>
        <w:rPr>
          <w:b/>
          <w:sz w:val="22"/>
          <w:szCs w:val="22"/>
          <w:u w:val="single"/>
        </w:rPr>
      </w:pPr>
    </w:p>
    <w:tbl>
      <w:tblPr>
        <w:tblStyle w:val="a2"/>
        <w:tblW w:w="10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9"/>
        <w:gridCol w:w="7695"/>
      </w:tblGrid>
      <w:tr w:rsidR="00995659" w:rsidRPr="00775615">
        <w:trPr>
          <w:trHeight w:val="240"/>
        </w:trPr>
        <w:tc>
          <w:tcPr>
            <w:tcW w:w="10214" w:type="dxa"/>
            <w:gridSpan w:val="2"/>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jc w:val="center"/>
              <w:rPr>
                <w:b/>
                <w:sz w:val="22"/>
                <w:szCs w:val="22"/>
              </w:rPr>
            </w:pPr>
            <w:r w:rsidRPr="00775615">
              <w:rPr>
                <w:b/>
                <w:sz w:val="22"/>
                <w:szCs w:val="22"/>
              </w:rPr>
              <w:t>Grindstone Plaza Drive</w:t>
            </w:r>
          </w:p>
        </w:tc>
      </w:tr>
      <w:tr w:rsidR="00995659" w:rsidRPr="00775615">
        <w:trPr>
          <w:trHeight w:val="240"/>
        </w:trPr>
        <w:tc>
          <w:tcPr>
            <w:tcW w:w="2519"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Location</w:t>
            </w:r>
          </w:p>
        </w:tc>
        <w:tc>
          <w:tcPr>
            <w:tcW w:w="769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sz w:val="22"/>
                <w:szCs w:val="22"/>
              </w:rPr>
            </w:pPr>
            <w:r w:rsidRPr="00775615">
              <w:rPr>
                <w:sz w:val="22"/>
                <w:szCs w:val="22"/>
              </w:rPr>
              <w:t>South side of site</w:t>
            </w:r>
          </w:p>
        </w:tc>
      </w:tr>
      <w:tr w:rsidR="00995659" w:rsidRPr="00775615">
        <w:trPr>
          <w:trHeight w:val="260"/>
        </w:trPr>
        <w:tc>
          <w:tcPr>
            <w:tcW w:w="2519"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Major Roadway Plan</w:t>
            </w:r>
          </w:p>
        </w:tc>
        <w:tc>
          <w:tcPr>
            <w:tcW w:w="769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sz w:val="22"/>
                <w:szCs w:val="22"/>
              </w:rPr>
            </w:pPr>
            <w:r w:rsidRPr="00775615">
              <w:rPr>
                <w:sz w:val="22"/>
                <w:szCs w:val="22"/>
              </w:rPr>
              <w:t xml:space="preserve">Major Collector (improved &amp; City maintained).  66-foot ROW (33-foot half-width) required; no additional ROW required. </w:t>
            </w:r>
          </w:p>
        </w:tc>
      </w:tr>
      <w:tr w:rsidR="00995659" w:rsidRPr="00775615">
        <w:trPr>
          <w:trHeight w:val="240"/>
        </w:trPr>
        <w:tc>
          <w:tcPr>
            <w:tcW w:w="2519"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CIP projects</w:t>
            </w:r>
          </w:p>
        </w:tc>
        <w:tc>
          <w:tcPr>
            <w:tcW w:w="769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sz w:val="22"/>
                <w:szCs w:val="22"/>
              </w:rPr>
            </w:pPr>
            <w:r w:rsidRPr="00775615">
              <w:rPr>
                <w:sz w:val="22"/>
                <w:szCs w:val="22"/>
              </w:rPr>
              <w:t>None</w:t>
            </w:r>
          </w:p>
        </w:tc>
      </w:tr>
      <w:tr w:rsidR="00995659" w:rsidRPr="00775615">
        <w:trPr>
          <w:trHeight w:val="260"/>
        </w:trPr>
        <w:tc>
          <w:tcPr>
            <w:tcW w:w="2519"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Sidewalk</w:t>
            </w:r>
          </w:p>
        </w:tc>
        <w:tc>
          <w:tcPr>
            <w:tcW w:w="769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sz w:val="22"/>
                <w:szCs w:val="22"/>
              </w:rPr>
            </w:pPr>
            <w:r w:rsidRPr="00775615">
              <w:rPr>
                <w:sz w:val="22"/>
                <w:szCs w:val="22"/>
              </w:rPr>
              <w:t xml:space="preserve">Sidewalks required.   </w:t>
            </w:r>
          </w:p>
        </w:tc>
      </w:tr>
    </w:tbl>
    <w:p w:rsidR="00995659" w:rsidRDefault="00995659">
      <w:pPr>
        <w:widowControl w:val="0"/>
        <w:tabs>
          <w:tab w:val="left" w:pos="-1440"/>
        </w:tabs>
        <w:rPr>
          <w:b/>
          <w:sz w:val="22"/>
          <w:szCs w:val="22"/>
          <w:u w:val="single"/>
        </w:rPr>
      </w:pPr>
    </w:p>
    <w:p w:rsidR="00502632" w:rsidRDefault="00502632">
      <w:pPr>
        <w:widowControl w:val="0"/>
        <w:tabs>
          <w:tab w:val="left" w:pos="-1440"/>
        </w:tabs>
        <w:rPr>
          <w:b/>
          <w:sz w:val="22"/>
          <w:szCs w:val="22"/>
          <w:u w:val="single"/>
        </w:rPr>
      </w:pPr>
    </w:p>
    <w:p w:rsidR="00F26F7D" w:rsidRDefault="00F26F7D">
      <w:pPr>
        <w:widowControl w:val="0"/>
        <w:tabs>
          <w:tab w:val="left" w:pos="-1440"/>
        </w:tabs>
        <w:rPr>
          <w:b/>
          <w:sz w:val="22"/>
          <w:szCs w:val="22"/>
          <w:u w:val="single"/>
        </w:rPr>
      </w:pPr>
    </w:p>
    <w:p w:rsidR="00502632" w:rsidRDefault="00502632">
      <w:pPr>
        <w:widowControl w:val="0"/>
        <w:tabs>
          <w:tab w:val="left" w:pos="-1440"/>
        </w:tabs>
        <w:rPr>
          <w:b/>
          <w:sz w:val="22"/>
          <w:szCs w:val="22"/>
          <w:u w:val="single"/>
        </w:rPr>
      </w:pPr>
    </w:p>
    <w:p w:rsidR="00502632" w:rsidRDefault="00502632">
      <w:pPr>
        <w:widowControl w:val="0"/>
        <w:tabs>
          <w:tab w:val="left" w:pos="-1440"/>
        </w:tabs>
        <w:rPr>
          <w:b/>
          <w:sz w:val="22"/>
          <w:szCs w:val="22"/>
          <w:u w:val="single"/>
        </w:rPr>
      </w:pPr>
    </w:p>
    <w:p w:rsidR="00502632" w:rsidRDefault="00502632">
      <w:pPr>
        <w:widowControl w:val="0"/>
        <w:tabs>
          <w:tab w:val="left" w:pos="-1440"/>
        </w:tabs>
        <w:rPr>
          <w:b/>
          <w:sz w:val="22"/>
          <w:szCs w:val="22"/>
          <w:u w:val="single"/>
        </w:rPr>
      </w:pPr>
    </w:p>
    <w:p w:rsidR="00502632" w:rsidRPr="00775615" w:rsidRDefault="00502632">
      <w:pPr>
        <w:widowControl w:val="0"/>
        <w:tabs>
          <w:tab w:val="left" w:pos="-1440"/>
        </w:tabs>
        <w:rPr>
          <w:b/>
          <w:sz w:val="22"/>
          <w:szCs w:val="22"/>
          <w:u w:val="single"/>
        </w:rPr>
      </w:pPr>
    </w:p>
    <w:tbl>
      <w:tblPr>
        <w:tblStyle w:val="a3"/>
        <w:tblW w:w="10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9"/>
        <w:gridCol w:w="7695"/>
      </w:tblGrid>
      <w:tr w:rsidR="00995659" w:rsidRPr="00775615">
        <w:trPr>
          <w:trHeight w:val="240"/>
        </w:trPr>
        <w:tc>
          <w:tcPr>
            <w:tcW w:w="10214" w:type="dxa"/>
            <w:gridSpan w:val="2"/>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jc w:val="center"/>
              <w:rPr>
                <w:b/>
                <w:sz w:val="22"/>
                <w:szCs w:val="22"/>
              </w:rPr>
            </w:pPr>
            <w:r w:rsidRPr="00775615">
              <w:rPr>
                <w:b/>
                <w:sz w:val="22"/>
                <w:szCs w:val="22"/>
              </w:rPr>
              <w:lastRenderedPageBreak/>
              <w:t>Norfleet Drive</w:t>
            </w:r>
          </w:p>
        </w:tc>
      </w:tr>
      <w:tr w:rsidR="00995659" w:rsidRPr="00775615">
        <w:trPr>
          <w:trHeight w:val="240"/>
        </w:trPr>
        <w:tc>
          <w:tcPr>
            <w:tcW w:w="2519"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Location</w:t>
            </w:r>
          </w:p>
        </w:tc>
        <w:tc>
          <w:tcPr>
            <w:tcW w:w="769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sz w:val="22"/>
                <w:szCs w:val="22"/>
              </w:rPr>
            </w:pPr>
            <w:r w:rsidRPr="00775615">
              <w:rPr>
                <w:sz w:val="22"/>
                <w:szCs w:val="22"/>
              </w:rPr>
              <w:t>East side of site</w:t>
            </w:r>
          </w:p>
        </w:tc>
      </w:tr>
      <w:tr w:rsidR="00995659" w:rsidRPr="00775615">
        <w:trPr>
          <w:trHeight w:val="260"/>
        </w:trPr>
        <w:tc>
          <w:tcPr>
            <w:tcW w:w="2519"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Major Roadway Plan</w:t>
            </w:r>
          </w:p>
        </w:tc>
        <w:tc>
          <w:tcPr>
            <w:tcW w:w="769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sz w:val="22"/>
                <w:szCs w:val="22"/>
              </w:rPr>
            </w:pPr>
            <w:r w:rsidRPr="00775615">
              <w:rPr>
                <w:sz w:val="22"/>
                <w:szCs w:val="22"/>
              </w:rPr>
              <w:t>Major Collector (improved &amp; City maintained).  66-foot ROW (33-foot half-width) required; no additional ROW required.</w:t>
            </w:r>
          </w:p>
        </w:tc>
      </w:tr>
      <w:tr w:rsidR="00995659" w:rsidRPr="00775615">
        <w:trPr>
          <w:trHeight w:val="240"/>
        </w:trPr>
        <w:tc>
          <w:tcPr>
            <w:tcW w:w="2519"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CIP projects</w:t>
            </w:r>
          </w:p>
        </w:tc>
        <w:tc>
          <w:tcPr>
            <w:tcW w:w="769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sz w:val="22"/>
                <w:szCs w:val="22"/>
              </w:rPr>
            </w:pPr>
            <w:r w:rsidRPr="00775615">
              <w:rPr>
                <w:sz w:val="22"/>
                <w:szCs w:val="22"/>
              </w:rPr>
              <w:t>None</w:t>
            </w:r>
          </w:p>
        </w:tc>
      </w:tr>
      <w:tr w:rsidR="00995659" w:rsidRPr="00775615">
        <w:trPr>
          <w:trHeight w:val="260"/>
        </w:trPr>
        <w:tc>
          <w:tcPr>
            <w:tcW w:w="2519"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Sidewalk</w:t>
            </w:r>
          </w:p>
        </w:tc>
        <w:tc>
          <w:tcPr>
            <w:tcW w:w="769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sz w:val="22"/>
                <w:szCs w:val="22"/>
              </w:rPr>
            </w:pPr>
            <w:r w:rsidRPr="00775615">
              <w:rPr>
                <w:sz w:val="22"/>
                <w:szCs w:val="22"/>
              </w:rPr>
              <w:t xml:space="preserve">Sidewalks required. </w:t>
            </w:r>
          </w:p>
        </w:tc>
      </w:tr>
    </w:tbl>
    <w:p w:rsidR="00995659" w:rsidRPr="00775615" w:rsidRDefault="00995659">
      <w:pPr>
        <w:widowControl w:val="0"/>
        <w:tabs>
          <w:tab w:val="left" w:pos="-1440"/>
        </w:tabs>
        <w:ind w:left="720"/>
        <w:rPr>
          <w:b/>
          <w:sz w:val="22"/>
          <w:szCs w:val="22"/>
          <w:u w:val="single"/>
        </w:rPr>
      </w:pPr>
    </w:p>
    <w:p w:rsidR="00995659" w:rsidRPr="00775615" w:rsidRDefault="00775615" w:rsidP="00775615">
      <w:pPr>
        <w:widowControl w:val="0"/>
        <w:tabs>
          <w:tab w:val="left" w:pos="-1440"/>
        </w:tabs>
        <w:rPr>
          <w:b/>
          <w:sz w:val="22"/>
          <w:szCs w:val="22"/>
          <w:u w:val="single"/>
        </w:rPr>
      </w:pPr>
      <w:r w:rsidRPr="00775615">
        <w:rPr>
          <w:b/>
          <w:sz w:val="22"/>
          <w:szCs w:val="22"/>
          <w:u w:val="single"/>
        </w:rPr>
        <w:t>PARKS &amp; RECREATION</w:t>
      </w:r>
    </w:p>
    <w:p w:rsidR="00995659" w:rsidRPr="00775615" w:rsidRDefault="00995659">
      <w:pPr>
        <w:widowControl w:val="0"/>
        <w:tabs>
          <w:tab w:val="left" w:pos="-1440"/>
        </w:tabs>
        <w:ind w:left="720"/>
        <w:rPr>
          <w:sz w:val="22"/>
          <w:szCs w:val="22"/>
          <w:highlight w:val="yellow"/>
        </w:rPr>
      </w:pPr>
    </w:p>
    <w:tbl>
      <w:tblPr>
        <w:tblStyle w:val="a4"/>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5"/>
        <w:gridCol w:w="7035"/>
      </w:tblGrid>
      <w:tr w:rsidR="00995659" w:rsidRPr="00775615">
        <w:tc>
          <w:tcPr>
            <w:tcW w:w="316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Neighborhood Parks</w:t>
            </w:r>
          </w:p>
        </w:tc>
        <w:tc>
          <w:tcPr>
            <w:tcW w:w="703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sz w:val="22"/>
                <w:szCs w:val="22"/>
              </w:rPr>
            </w:pPr>
            <w:r w:rsidRPr="00775615">
              <w:rPr>
                <w:sz w:val="22"/>
                <w:szCs w:val="22"/>
              </w:rPr>
              <w:t>None within ½ mile.</w:t>
            </w:r>
          </w:p>
        </w:tc>
      </w:tr>
      <w:tr w:rsidR="00995659" w:rsidRPr="00775615">
        <w:tc>
          <w:tcPr>
            <w:tcW w:w="316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Trails Plan</w:t>
            </w:r>
          </w:p>
        </w:tc>
        <w:tc>
          <w:tcPr>
            <w:tcW w:w="703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sz w:val="22"/>
                <w:szCs w:val="22"/>
              </w:rPr>
            </w:pPr>
            <w:r w:rsidRPr="00775615">
              <w:rPr>
                <w:sz w:val="22"/>
                <w:szCs w:val="22"/>
              </w:rPr>
              <w:t>No trails planned adjacent to site.</w:t>
            </w:r>
          </w:p>
        </w:tc>
      </w:tr>
      <w:tr w:rsidR="00995659" w:rsidRPr="00775615">
        <w:tc>
          <w:tcPr>
            <w:tcW w:w="316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b/>
                <w:sz w:val="22"/>
                <w:szCs w:val="22"/>
              </w:rPr>
            </w:pPr>
            <w:r w:rsidRPr="00775615">
              <w:rPr>
                <w:b/>
                <w:sz w:val="22"/>
                <w:szCs w:val="22"/>
              </w:rPr>
              <w:t>Bicycle/Pedestrian Plan</w:t>
            </w:r>
          </w:p>
        </w:tc>
        <w:tc>
          <w:tcPr>
            <w:tcW w:w="7035" w:type="dxa"/>
            <w:tcBorders>
              <w:top w:val="single" w:sz="4" w:space="0" w:color="000000"/>
              <w:left w:val="single" w:sz="4" w:space="0" w:color="000000"/>
              <w:bottom w:val="single" w:sz="4" w:space="0" w:color="000000"/>
              <w:right w:val="single" w:sz="4" w:space="0" w:color="000000"/>
            </w:tcBorders>
          </w:tcPr>
          <w:p w:rsidR="00995659" w:rsidRPr="00775615" w:rsidRDefault="00775615">
            <w:pPr>
              <w:widowControl w:val="0"/>
              <w:rPr>
                <w:sz w:val="22"/>
                <w:szCs w:val="22"/>
              </w:rPr>
            </w:pPr>
            <w:r w:rsidRPr="00775615">
              <w:rPr>
                <w:sz w:val="22"/>
                <w:szCs w:val="22"/>
              </w:rPr>
              <w:t>Bike lane installed along north side of Grindstone Parkway</w:t>
            </w:r>
          </w:p>
        </w:tc>
      </w:tr>
    </w:tbl>
    <w:p w:rsidR="00995659" w:rsidRPr="00775615" w:rsidRDefault="00995659">
      <w:pPr>
        <w:rPr>
          <w:b/>
          <w:sz w:val="16"/>
          <w:szCs w:val="16"/>
          <w:u w:val="single"/>
        </w:rPr>
      </w:pPr>
    </w:p>
    <w:p w:rsidR="00995659" w:rsidRPr="00775615" w:rsidRDefault="00775615">
      <w:pPr>
        <w:rPr>
          <w:sz w:val="22"/>
          <w:szCs w:val="22"/>
        </w:rPr>
      </w:pPr>
      <w:r w:rsidRPr="00775615">
        <w:rPr>
          <w:b/>
          <w:sz w:val="22"/>
          <w:szCs w:val="22"/>
          <w:u w:val="single"/>
        </w:rPr>
        <w:t>PUBLIC NOTIFICATION</w:t>
      </w:r>
    </w:p>
    <w:p w:rsidR="00995659" w:rsidRPr="00775615" w:rsidRDefault="00995659">
      <w:pPr>
        <w:rPr>
          <w:sz w:val="22"/>
          <w:szCs w:val="22"/>
        </w:rPr>
      </w:pPr>
    </w:p>
    <w:p w:rsidR="00995659" w:rsidRPr="00775615" w:rsidRDefault="00775615">
      <w:pPr>
        <w:rPr>
          <w:sz w:val="22"/>
          <w:szCs w:val="22"/>
        </w:rPr>
      </w:pPr>
      <w:r w:rsidRPr="00775615">
        <w:rPr>
          <w:sz w:val="22"/>
          <w:szCs w:val="22"/>
        </w:rPr>
        <w:t>All property owners within 200 feet and City-recogniz</w:t>
      </w:r>
      <w:bookmarkStart w:id="2" w:name="_GoBack"/>
      <w:bookmarkEnd w:id="2"/>
      <w:r w:rsidRPr="00775615">
        <w:rPr>
          <w:sz w:val="22"/>
          <w:szCs w:val="22"/>
        </w:rPr>
        <w:t xml:space="preserve">ed neighborhood associations within 1,000 feet of the boundaries of the subject property were notified of a public information meeting, which was held on </w:t>
      </w:r>
      <w:r w:rsidRPr="00775615">
        <w:rPr>
          <w:sz w:val="22"/>
          <w:szCs w:val="22"/>
          <w:u w:val="single"/>
        </w:rPr>
        <w:t>November 28, 2017</w:t>
      </w:r>
      <w:r w:rsidRPr="00775615">
        <w:rPr>
          <w:sz w:val="22"/>
          <w:szCs w:val="22"/>
        </w:rPr>
        <w:t>.</w:t>
      </w:r>
    </w:p>
    <w:p w:rsidR="00995659" w:rsidRPr="00775615" w:rsidRDefault="00995659">
      <w:pPr>
        <w:rPr>
          <w:sz w:val="22"/>
          <w:szCs w:val="22"/>
        </w:rPr>
      </w:pPr>
    </w:p>
    <w:tbl>
      <w:tblPr>
        <w:tblStyle w:val="a5"/>
        <w:tblW w:w="101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6019"/>
      </w:tblGrid>
      <w:tr w:rsidR="00995659" w:rsidRPr="00775615">
        <w:tc>
          <w:tcPr>
            <w:tcW w:w="4162" w:type="dxa"/>
            <w:tcBorders>
              <w:top w:val="single" w:sz="4" w:space="0" w:color="000000"/>
              <w:left w:val="single" w:sz="4" w:space="0" w:color="000000"/>
              <w:bottom w:val="single" w:sz="4" w:space="0" w:color="000000"/>
              <w:right w:val="single" w:sz="4" w:space="0" w:color="000000"/>
            </w:tcBorders>
          </w:tcPr>
          <w:p w:rsidR="00995659" w:rsidRPr="00775615" w:rsidRDefault="00775615">
            <w:pPr>
              <w:rPr>
                <w:b/>
                <w:sz w:val="22"/>
                <w:szCs w:val="22"/>
              </w:rPr>
            </w:pPr>
            <w:r w:rsidRPr="00775615">
              <w:rPr>
                <w:b/>
                <w:sz w:val="22"/>
                <w:szCs w:val="22"/>
              </w:rPr>
              <w:t>Public information meeting recap</w:t>
            </w:r>
          </w:p>
        </w:tc>
        <w:tc>
          <w:tcPr>
            <w:tcW w:w="6019" w:type="dxa"/>
            <w:tcBorders>
              <w:top w:val="single" w:sz="4" w:space="0" w:color="000000"/>
              <w:left w:val="single" w:sz="4" w:space="0" w:color="000000"/>
              <w:bottom w:val="single" w:sz="4" w:space="0" w:color="000000"/>
              <w:right w:val="single" w:sz="4" w:space="0" w:color="000000"/>
            </w:tcBorders>
          </w:tcPr>
          <w:p w:rsidR="00995659" w:rsidRPr="00775615" w:rsidRDefault="00775615">
            <w:pPr>
              <w:rPr>
                <w:sz w:val="22"/>
                <w:szCs w:val="22"/>
              </w:rPr>
            </w:pPr>
            <w:r w:rsidRPr="00775615">
              <w:rPr>
                <w:sz w:val="22"/>
                <w:szCs w:val="22"/>
              </w:rPr>
              <w:t xml:space="preserve">Number of attendees: 6 (includes 4 applicant representatives) </w:t>
            </w:r>
          </w:p>
          <w:p w:rsidR="00995659" w:rsidRPr="00775615" w:rsidRDefault="00775615">
            <w:pPr>
              <w:rPr>
                <w:sz w:val="22"/>
                <w:szCs w:val="22"/>
              </w:rPr>
            </w:pPr>
            <w:r w:rsidRPr="00775615">
              <w:rPr>
                <w:sz w:val="22"/>
                <w:szCs w:val="22"/>
              </w:rPr>
              <w:t xml:space="preserve">Comments/concerns: Site layout, uses.  </w:t>
            </w:r>
          </w:p>
        </w:tc>
      </w:tr>
      <w:tr w:rsidR="00995659" w:rsidRPr="00775615">
        <w:tc>
          <w:tcPr>
            <w:tcW w:w="4162" w:type="dxa"/>
            <w:tcBorders>
              <w:top w:val="single" w:sz="4" w:space="0" w:color="000000"/>
              <w:left w:val="single" w:sz="4" w:space="0" w:color="000000"/>
              <w:bottom w:val="single" w:sz="4" w:space="0" w:color="000000"/>
              <w:right w:val="single" w:sz="4" w:space="0" w:color="000000"/>
            </w:tcBorders>
          </w:tcPr>
          <w:p w:rsidR="00995659" w:rsidRPr="00775615" w:rsidRDefault="00775615">
            <w:pPr>
              <w:rPr>
                <w:b/>
                <w:sz w:val="22"/>
                <w:szCs w:val="22"/>
              </w:rPr>
            </w:pPr>
            <w:r w:rsidRPr="00775615">
              <w:rPr>
                <w:b/>
                <w:sz w:val="22"/>
                <w:szCs w:val="22"/>
              </w:rPr>
              <w:t>Notified neighborhood association(s)</w:t>
            </w:r>
          </w:p>
        </w:tc>
        <w:tc>
          <w:tcPr>
            <w:tcW w:w="6019" w:type="dxa"/>
            <w:tcBorders>
              <w:top w:val="single" w:sz="4" w:space="0" w:color="000000"/>
              <w:left w:val="single" w:sz="4" w:space="0" w:color="000000"/>
              <w:bottom w:val="single" w:sz="4" w:space="0" w:color="000000"/>
              <w:right w:val="single" w:sz="4" w:space="0" w:color="000000"/>
            </w:tcBorders>
          </w:tcPr>
          <w:p w:rsidR="00995659" w:rsidRPr="00775615" w:rsidRDefault="00775615">
            <w:pPr>
              <w:rPr>
                <w:sz w:val="22"/>
                <w:szCs w:val="22"/>
              </w:rPr>
            </w:pPr>
            <w:r w:rsidRPr="00775615">
              <w:rPr>
                <w:sz w:val="22"/>
                <w:szCs w:val="22"/>
              </w:rPr>
              <w:t>Grindstone/Rock Quarry Neighborhood Association</w:t>
            </w:r>
          </w:p>
        </w:tc>
      </w:tr>
      <w:tr w:rsidR="00995659" w:rsidRPr="00775615">
        <w:tc>
          <w:tcPr>
            <w:tcW w:w="4162" w:type="dxa"/>
            <w:tcBorders>
              <w:top w:val="single" w:sz="4" w:space="0" w:color="000000"/>
              <w:left w:val="single" w:sz="4" w:space="0" w:color="000000"/>
              <w:bottom w:val="single" w:sz="4" w:space="0" w:color="000000"/>
              <w:right w:val="single" w:sz="4" w:space="0" w:color="000000"/>
            </w:tcBorders>
          </w:tcPr>
          <w:p w:rsidR="00995659" w:rsidRPr="00775615" w:rsidRDefault="00775615">
            <w:pPr>
              <w:rPr>
                <w:b/>
                <w:sz w:val="22"/>
                <w:szCs w:val="22"/>
              </w:rPr>
            </w:pPr>
            <w:r w:rsidRPr="00775615">
              <w:rPr>
                <w:b/>
                <w:sz w:val="22"/>
                <w:szCs w:val="22"/>
              </w:rPr>
              <w:t>Correspondence received</w:t>
            </w:r>
          </w:p>
        </w:tc>
        <w:tc>
          <w:tcPr>
            <w:tcW w:w="6019" w:type="dxa"/>
            <w:tcBorders>
              <w:top w:val="single" w:sz="4" w:space="0" w:color="000000"/>
              <w:left w:val="single" w:sz="4" w:space="0" w:color="000000"/>
              <w:bottom w:val="single" w:sz="4" w:space="0" w:color="000000"/>
              <w:right w:val="single" w:sz="4" w:space="0" w:color="000000"/>
            </w:tcBorders>
          </w:tcPr>
          <w:p w:rsidR="00995659" w:rsidRPr="00775615" w:rsidRDefault="00775615">
            <w:pPr>
              <w:rPr>
                <w:sz w:val="22"/>
                <w:szCs w:val="22"/>
              </w:rPr>
            </w:pPr>
            <w:r w:rsidRPr="00775615">
              <w:rPr>
                <w:sz w:val="22"/>
                <w:szCs w:val="22"/>
              </w:rPr>
              <w:t>None at time of report.</w:t>
            </w:r>
          </w:p>
        </w:tc>
      </w:tr>
    </w:tbl>
    <w:p w:rsidR="00995659" w:rsidRPr="00775615" w:rsidRDefault="00995659">
      <w:pPr>
        <w:rPr>
          <w:sz w:val="22"/>
          <w:szCs w:val="22"/>
        </w:rPr>
      </w:pPr>
    </w:p>
    <w:p w:rsidR="00502632" w:rsidRDefault="00502632">
      <w:pPr>
        <w:rPr>
          <w:sz w:val="22"/>
          <w:szCs w:val="22"/>
        </w:rPr>
      </w:pPr>
    </w:p>
    <w:p w:rsidR="00995659" w:rsidRPr="00775615" w:rsidRDefault="00775615">
      <w:pPr>
        <w:rPr>
          <w:sz w:val="22"/>
          <w:szCs w:val="22"/>
        </w:rPr>
      </w:pPr>
      <w:r w:rsidRPr="00775615">
        <w:rPr>
          <w:sz w:val="22"/>
          <w:szCs w:val="22"/>
        </w:rPr>
        <w:t xml:space="preserve">Report prepared by </w:t>
      </w:r>
      <w:r w:rsidRPr="00775615">
        <w:rPr>
          <w:sz w:val="22"/>
          <w:szCs w:val="22"/>
          <w:u w:val="single"/>
        </w:rPr>
        <w:t>Clint Smith</w:t>
      </w:r>
      <w:r w:rsidRPr="00775615">
        <w:rPr>
          <w:sz w:val="22"/>
          <w:szCs w:val="22"/>
        </w:rPr>
        <w:tab/>
      </w:r>
      <w:r w:rsidRPr="00775615">
        <w:rPr>
          <w:sz w:val="22"/>
          <w:szCs w:val="22"/>
        </w:rPr>
        <w:tab/>
        <w:t xml:space="preserve">Approved by </w:t>
      </w:r>
      <w:r w:rsidRPr="00775615">
        <w:rPr>
          <w:sz w:val="22"/>
          <w:szCs w:val="22"/>
          <w:u w:val="single"/>
        </w:rPr>
        <w:t>Patrick Zenner</w:t>
      </w:r>
    </w:p>
    <w:sectPr w:rsidR="00995659" w:rsidRPr="00775615">
      <w:headerReference w:type="default" r:id="rId8"/>
      <w:footerReference w:type="default" r:id="rId9"/>
      <w:pgSz w:w="12240" w:h="15840"/>
      <w:pgMar w:top="108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632" w:rsidRDefault="00502632">
      <w:r>
        <w:separator/>
      </w:r>
    </w:p>
  </w:endnote>
  <w:endnote w:type="continuationSeparator" w:id="0">
    <w:p w:rsidR="00502632" w:rsidRDefault="0050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32" w:rsidRDefault="00502632">
    <w:pPr>
      <w:tabs>
        <w:tab w:val="center" w:pos="4320"/>
        <w:tab w:val="right" w:pos="8640"/>
      </w:tabs>
      <w:spacing w:after="432"/>
      <w:jc w:val="center"/>
      <w:rPr>
        <w:rFonts w:ascii="Questrial" w:eastAsia="Questrial" w:hAnsi="Questrial" w:cs="Questrial"/>
        <w:sz w:val="20"/>
        <w:szCs w:val="20"/>
      </w:rPr>
    </w:pPr>
    <w:r>
      <w:rPr>
        <w:rFonts w:ascii="Questrial" w:eastAsia="Questrial" w:hAnsi="Questrial" w:cs="Questrial"/>
        <w:sz w:val="20"/>
        <w:szCs w:val="20"/>
      </w:rPr>
      <w:fldChar w:fldCharType="begin"/>
    </w:r>
    <w:r>
      <w:rPr>
        <w:rFonts w:ascii="Questrial" w:eastAsia="Questrial" w:hAnsi="Questrial" w:cs="Questrial"/>
        <w:sz w:val="20"/>
        <w:szCs w:val="20"/>
      </w:rPr>
      <w:instrText>PAGE</w:instrText>
    </w:r>
    <w:r>
      <w:rPr>
        <w:rFonts w:ascii="Questrial" w:eastAsia="Questrial" w:hAnsi="Questrial" w:cs="Questrial"/>
        <w:sz w:val="20"/>
        <w:szCs w:val="20"/>
      </w:rPr>
      <w:fldChar w:fldCharType="separate"/>
    </w:r>
    <w:r w:rsidR="003A1605">
      <w:rPr>
        <w:rFonts w:ascii="Questrial" w:eastAsia="Questrial" w:hAnsi="Questrial" w:cs="Questrial"/>
        <w:noProof/>
        <w:sz w:val="20"/>
        <w:szCs w:val="20"/>
      </w:rPr>
      <w:t>3</w:t>
    </w:r>
    <w:r>
      <w:rPr>
        <w:rFonts w:ascii="Questrial" w:eastAsia="Questrial" w:hAnsi="Questrial" w:cs="Quest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632" w:rsidRDefault="00502632">
      <w:r>
        <w:separator/>
      </w:r>
    </w:p>
  </w:footnote>
  <w:footnote w:type="continuationSeparator" w:id="0">
    <w:p w:rsidR="00502632" w:rsidRDefault="00502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32" w:rsidRDefault="00502632">
    <w:pPr>
      <w:tabs>
        <w:tab w:val="center" w:pos="4320"/>
        <w:tab w:val="right" w:pos="8640"/>
      </w:tabs>
      <w:jc w:val="right"/>
      <w:rPr>
        <w:sz w:val="20"/>
        <w:szCs w:val="20"/>
      </w:rPr>
    </w:pPr>
  </w:p>
  <w:p w:rsidR="00502632" w:rsidRDefault="00502632">
    <w:pPr>
      <w:tabs>
        <w:tab w:val="center" w:pos="4320"/>
        <w:tab w:val="right" w:pos="8640"/>
      </w:tabs>
      <w:jc w:val="right"/>
      <w:rPr>
        <w:sz w:val="20"/>
        <w:szCs w:val="20"/>
      </w:rPr>
    </w:pPr>
    <w:r>
      <w:rPr>
        <w:sz w:val="20"/>
        <w:szCs w:val="20"/>
      </w:rPr>
      <w:t>Case #18-20</w:t>
    </w:r>
  </w:p>
  <w:p w:rsidR="00502632" w:rsidRDefault="00502632">
    <w:pPr>
      <w:tabs>
        <w:tab w:val="center" w:pos="4320"/>
        <w:tab w:val="right" w:pos="8640"/>
      </w:tabs>
      <w:jc w:val="right"/>
      <w:rPr>
        <w:sz w:val="20"/>
        <w:szCs w:val="20"/>
      </w:rPr>
    </w:pPr>
    <w:r>
      <w:rPr>
        <w:sz w:val="20"/>
        <w:szCs w:val="20"/>
      </w:rPr>
      <w:t>Red Oak Marketplace PD</w:t>
    </w:r>
  </w:p>
  <w:p w:rsidR="00502632" w:rsidRDefault="00502632">
    <w:pPr>
      <w:tabs>
        <w:tab w:val="center" w:pos="4320"/>
        <w:tab w:val="right" w:pos="8640"/>
      </w:tabs>
      <w:jc w:val="right"/>
      <w:rPr>
        <w:sz w:val="20"/>
        <w:szCs w:val="20"/>
      </w:rPr>
    </w:pPr>
    <w:r>
      <w:rPr>
        <w:sz w:val="20"/>
        <w:szCs w:val="20"/>
      </w:rPr>
      <w:t>PD Plan</w:t>
    </w:r>
  </w:p>
  <w:p w:rsidR="00502632" w:rsidRDefault="00502632">
    <w:pPr>
      <w:tabs>
        <w:tab w:val="center" w:pos="4320"/>
        <w:tab w:val="right" w:pos="8640"/>
      </w:tabs>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E315B"/>
    <w:multiLevelType w:val="multilevel"/>
    <w:tmpl w:val="78B2EA0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95659"/>
    <w:rsid w:val="003A1605"/>
    <w:rsid w:val="00502632"/>
    <w:rsid w:val="00775615"/>
    <w:rsid w:val="00905B31"/>
    <w:rsid w:val="00995659"/>
    <w:rsid w:val="00DA40E6"/>
    <w:rsid w:val="00F05672"/>
    <w:rsid w:val="00F2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Clinton E. Smith</cp:lastModifiedBy>
  <cp:revision>5</cp:revision>
  <dcterms:created xsi:type="dcterms:W3CDTF">2017-12-13T12:51:00Z</dcterms:created>
  <dcterms:modified xsi:type="dcterms:W3CDTF">2017-12-14T19:49:00Z</dcterms:modified>
</cp:coreProperties>
</file>