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35F5" w:rsidRDefault="00466E8D">
      <w:pPr>
        <w:tabs>
          <w:tab w:val="center" w:pos="5220"/>
        </w:tabs>
        <w:jc w:val="center"/>
        <w:rPr>
          <w:b/>
          <w:sz w:val="22"/>
          <w:szCs w:val="22"/>
        </w:rPr>
      </w:pPr>
      <w:r>
        <w:rPr>
          <w:b/>
          <w:sz w:val="22"/>
          <w:szCs w:val="22"/>
        </w:rPr>
        <w:t>AGENDA REPORT</w:t>
      </w:r>
    </w:p>
    <w:p w:rsidR="003835F5" w:rsidRDefault="00466E8D">
      <w:pPr>
        <w:tabs>
          <w:tab w:val="center" w:pos="5220"/>
        </w:tabs>
        <w:jc w:val="center"/>
        <w:rPr>
          <w:b/>
          <w:sz w:val="22"/>
          <w:szCs w:val="22"/>
        </w:rPr>
      </w:pPr>
      <w:r>
        <w:rPr>
          <w:b/>
          <w:sz w:val="22"/>
          <w:szCs w:val="22"/>
        </w:rPr>
        <w:t>PLANNING AND ZONING COMMISSION MEETING</w:t>
      </w:r>
    </w:p>
    <w:p w:rsidR="003835F5" w:rsidRDefault="00C5531D">
      <w:pPr>
        <w:tabs>
          <w:tab w:val="center" w:pos="5220"/>
        </w:tabs>
        <w:jc w:val="center"/>
        <w:rPr>
          <w:b/>
          <w:sz w:val="22"/>
          <w:szCs w:val="22"/>
        </w:rPr>
      </w:pPr>
      <w:r>
        <w:rPr>
          <w:b/>
          <w:sz w:val="22"/>
          <w:szCs w:val="22"/>
        </w:rPr>
        <w:t>December 7</w:t>
      </w:r>
      <w:r w:rsidR="00466E8D">
        <w:rPr>
          <w:b/>
          <w:sz w:val="22"/>
          <w:szCs w:val="22"/>
        </w:rPr>
        <w:t>, 2017</w:t>
      </w:r>
    </w:p>
    <w:p w:rsidR="003835F5" w:rsidRDefault="003835F5">
      <w:pPr>
        <w:rPr>
          <w:sz w:val="22"/>
          <w:szCs w:val="22"/>
        </w:rPr>
      </w:pPr>
    </w:p>
    <w:p w:rsidR="003835F5" w:rsidRDefault="00466E8D">
      <w:pPr>
        <w:rPr>
          <w:sz w:val="22"/>
          <w:szCs w:val="22"/>
        </w:rPr>
      </w:pPr>
      <w:r>
        <w:rPr>
          <w:b/>
          <w:sz w:val="22"/>
          <w:szCs w:val="22"/>
          <w:u w:val="single"/>
        </w:rPr>
        <w:t>SUMMARY</w:t>
      </w:r>
    </w:p>
    <w:p w:rsidR="003835F5" w:rsidRDefault="003835F5">
      <w:pPr>
        <w:rPr>
          <w:sz w:val="22"/>
          <w:szCs w:val="22"/>
        </w:rPr>
      </w:pPr>
    </w:p>
    <w:p w:rsidR="003835F5" w:rsidRDefault="00466E8D">
      <w:pPr>
        <w:widowControl w:val="0"/>
        <w:tabs>
          <w:tab w:val="left" w:pos="-1440"/>
        </w:tabs>
        <w:rPr>
          <w:b/>
          <w:color w:val="222222"/>
          <w:sz w:val="22"/>
          <w:szCs w:val="22"/>
          <w:highlight w:val="white"/>
        </w:rPr>
      </w:pPr>
      <w:r>
        <w:rPr>
          <w:color w:val="222222"/>
          <w:sz w:val="22"/>
          <w:szCs w:val="22"/>
          <w:highlight w:val="white"/>
        </w:rPr>
        <w:t xml:space="preserve">A request by Allstate Consultants (agent) on behalf of Lutheran Senior Services (owner) for approval of a two-lot final plat of M-OF (Mixed Use - Office) and R-MF (Multiple-Family Dwelling) zoned property, constituting a </w:t>
      </w:r>
      <w:proofErr w:type="spellStart"/>
      <w:r>
        <w:rPr>
          <w:color w:val="222222"/>
          <w:sz w:val="22"/>
          <w:szCs w:val="22"/>
          <w:highlight w:val="white"/>
        </w:rPr>
        <w:t>replat</w:t>
      </w:r>
      <w:proofErr w:type="spellEnd"/>
      <w:r>
        <w:rPr>
          <w:color w:val="222222"/>
          <w:sz w:val="22"/>
          <w:szCs w:val="22"/>
          <w:highlight w:val="white"/>
        </w:rPr>
        <w:t xml:space="preserve"> of Lots 1 &amp; 2 of </w:t>
      </w:r>
      <w:r>
        <w:rPr>
          <w:i/>
          <w:color w:val="222222"/>
          <w:sz w:val="22"/>
          <w:szCs w:val="22"/>
          <w:highlight w:val="white"/>
        </w:rPr>
        <w:t>Lenoir Subdivision</w:t>
      </w:r>
      <w:r>
        <w:rPr>
          <w:color w:val="222222"/>
          <w:sz w:val="22"/>
          <w:szCs w:val="22"/>
          <w:highlight w:val="white"/>
        </w:rPr>
        <w:t xml:space="preserve">, to be known as </w:t>
      </w:r>
      <w:r>
        <w:rPr>
          <w:i/>
          <w:color w:val="222222"/>
          <w:sz w:val="22"/>
          <w:szCs w:val="22"/>
          <w:highlight w:val="white"/>
        </w:rPr>
        <w:t xml:space="preserve">Lenoir Subdivision Plat 2, </w:t>
      </w:r>
      <w:r>
        <w:rPr>
          <w:color w:val="222222"/>
          <w:sz w:val="22"/>
          <w:szCs w:val="22"/>
          <w:highlight w:val="white"/>
        </w:rPr>
        <w:t xml:space="preserve">and </w:t>
      </w:r>
      <w:r>
        <w:rPr>
          <w:sz w:val="22"/>
          <w:szCs w:val="22"/>
        </w:rPr>
        <w:t>an associated design adjustment from 29-5.1(b.2.iii), which requires areas identified as sensitive land to not be included on lots intended for development</w:t>
      </w:r>
      <w:r>
        <w:rPr>
          <w:color w:val="222222"/>
          <w:sz w:val="22"/>
          <w:szCs w:val="22"/>
          <w:highlight w:val="white"/>
        </w:rPr>
        <w:t>.  The 110.3-acre property is located at the southeast corner of New Haven Road and Lenoir Street, and is addressed as 3300 New Haven Avenue.  (</w:t>
      </w:r>
      <w:r>
        <w:rPr>
          <w:b/>
          <w:color w:val="222222"/>
          <w:sz w:val="22"/>
          <w:szCs w:val="22"/>
          <w:highlight w:val="white"/>
        </w:rPr>
        <w:t>Case #18-6)</w:t>
      </w:r>
    </w:p>
    <w:p w:rsidR="003835F5" w:rsidRDefault="003835F5">
      <w:pPr>
        <w:widowControl w:val="0"/>
        <w:tabs>
          <w:tab w:val="left" w:pos="-1440"/>
        </w:tabs>
        <w:rPr>
          <w:color w:val="222222"/>
          <w:sz w:val="22"/>
          <w:szCs w:val="22"/>
          <w:highlight w:val="white"/>
        </w:rPr>
      </w:pPr>
    </w:p>
    <w:p w:rsidR="003835F5" w:rsidRDefault="00466E8D">
      <w:pPr>
        <w:rPr>
          <w:b/>
          <w:sz w:val="22"/>
          <w:szCs w:val="22"/>
          <w:u w:val="single"/>
        </w:rPr>
      </w:pPr>
      <w:r>
        <w:rPr>
          <w:b/>
          <w:sz w:val="22"/>
          <w:szCs w:val="22"/>
          <w:u w:val="single"/>
        </w:rPr>
        <w:t>DISCUSSION</w:t>
      </w:r>
    </w:p>
    <w:p w:rsidR="003835F5" w:rsidRDefault="003835F5">
      <w:pPr>
        <w:rPr>
          <w:sz w:val="22"/>
          <w:szCs w:val="22"/>
        </w:rPr>
      </w:pPr>
    </w:p>
    <w:p w:rsidR="003835F5" w:rsidRDefault="00466E8D">
      <w:pPr>
        <w:widowControl w:val="0"/>
        <w:tabs>
          <w:tab w:val="left" w:pos="-1440"/>
        </w:tabs>
        <w:rPr>
          <w:sz w:val="22"/>
          <w:szCs w:val="22"/>
        </w:rPr>
      </w:pPr>
      <w:r>
        <w:rPr>
          <w:sz w:val="22"/>
          <w:szCs w:val="22"/>
        </w:rPr>
        <w:t xml:space="preserve">The applicant is seeking approval to </w:t>
      </w:r>
      <w:proofErr w:type="spellStart"/>
      <w:r>
        <w:rPr>
          <w:sz w:val="22"/>
          <w:szCs w:val="22"/>
        </w:rPr>
        <w:t>replat</w:t>
      </w:r>
      <w:proofErr w:type="spellEnd"/>
      <w:r>
        <w:rPr>
          <w:sz w:val="22"/>
          <w:szCs w:val="22"/>
        </w:rPr>
        <w:t xml:space="preserve"> two existing lots in order to reconfigure the areas of the existing lots without creating any additional lots.  Lot 1 of the existing </w:t>
      </w:r>
      <w:r>
        <w:rPr>
          <w:i/>
          <w:color w:val="222222"/>
          <w:sz w:val="22"/>
          <w:szCs w:val="22"/>
          <w:highlight w:val="white"/>
        </w:rPr>
        <w:t xml:space="preserve">Lenoir Subdivision, </w:t>
      </w:r>
      <w:r>
        <w:rPr>
          <w:color w:val="222222"/>
          <w:sz w:val="22"/>
          <w:szCs w:val="22"/>
          <w:highlight w:val="white"/>
        </w:rPr>
        <w:t>created in 1986,</w:t>
      </w:r>
      <w:r>
        <w:rPr>
          <w:i/>
          <w:color w:val="222222"/>
          <w:sz w:val="22"/>
          <w:szCs w:val="22"/>
          <w:highlight w:val="white"/>
        </w:rPr>
        <w:t xml:space="preserve"> </w:t>
      </w:r>
      <w:r>
        <w:rPr>
          <w:color w:val="222222"/>
          <w:sz w:val="22"/>
          <w:szCs w:val="22"/>
          <w:highlight w:val="white"/>
        </w:rPr>
        <w:t xml:space="preserve">would increase in size from </w:t>
      </w:r>
      <w:r>
        <w:rPr>
          <w:sz w:val="22"/>
          <w:szCs w:val="22"/>
        </w:rPr>
        <w:t xml:space="preserve">17.85 acres to 30.57 acres and Lot 2 would decrease from 92.4 acres to 79.23 acres.  The purpose of the </w:t>
      </w:r>
      <w:proofErr w:type="spellStart"/>
      <w:r>
        <w:rPr>
          <w:sz w:val="22"/>
          <w:szCs w:val="22"/>
        </w:rPr>
        <w:t>replat</w:t>
      </w:r>
      <w:proofErr w:type="spellEnd"/>
      <w:r>
        <w:rPr>
          <w:sz w:val="22"/>
          <w:szCs w:val="22"/>
        </w:rPr>
        <w:t xml:space="preserve"> is to potentially facilitate the further development of the east portion of Lot 1A.  The applicant is also requesting a design adjustment to waive the requirement to place sensitive areas within common lots.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Additional right of way is being provided along New Haven Road (10 feet) and Sugar Grove Road (5 feet) to accommodate current right of way standards for a minor arterial and a neighborhood collector, respectively.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The subject site includes features considered sensitive areas.  Clear Creek travels east/west through the site, although there are no stream buffers, floodway and flood fringe are also found within the site.  The majority of the sensitive areas located on the property are within a tree preservation easement.  There are small portions of Clear Creek not within the tree preservation easement on the </w:t>
      </w:r>
      <w:proofErr w:type="gramStart"/>
      <w:r>
        <w:rPr>
          <w:sz w:val="22"/>
          <w:szCs w:val="22"/>
        </w:rPr>
        <w:t>far east</w:t>
      </w:r>
      <w:proofErr w:type="gramEnd"/>
      <w:r>
        <w:rPr>
          <w:sz w:val="22"/>
          <w:szCs w:val="22"/>
        </w:rPr>
        <w:t xml:space="preserve"> and west sides of the property; these areas are proposed to be placed within a </w:t>
      </w:r>
      <w:proofErr w:type="spellStart"/>
      <w:r>
        <w:rPr>
          <w:sz w:val="22"/>
          <w:szCs w:val="22"/>
        </w:rPr>
        <w:t>Greenspace</w:t>
      </w:r>
      <w:proofErr w:type="spellEnd"/>
      <w:r>
        <w:rPr>
          <w:sz w:val="22"/>
          <w:szCs w:val="22"/>
        </w:rPr>
        <w:t xml:space="preserve"> Conservation Easement.  Both easements restrict development within the site, consistent with UDC requirements. Both Lots 1A and 2A include building envelopes that do not include the preservation areas.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The </w:t>
      </w:r>
      <w:proofErr w:type="spellStart"/>
      <w:r>
        <w:rPr>
          <w:sz w:val="22"/>
          <w:szCs w:val="22"/>
        </w:rPr>
        <w:t>replat</w:t>
      </w:r>
      <w:proofErr w:type="spellEnd"/>
      <w:r>
        <w:rPr>
          <w:sz w:val="22"/>
          <w:szCs w:val="22"/>
        </w:rPr>
        <w:t xml:space="preserve"> will also create split-zoned lots, as Lot 1A and 2A will both include M-OF and R-MF zoned property.  </w:t>
      </w:r>
      <w:proofErr w:type="gramStart"/>
      <w:r>
        <w:rPr>
          <w:sz w:val="22"/>
          <w:szCs w:val="22"/>
        </w:rPr>
        <w:t>Rezoning  to</w:t>
      </w:r>
      <w:proofErr w:type="gramEnd"/>
      <w:r>
        <w:rPr>
          <w:sz w:val="22"/>
          <w:szCs w:val="22"/>
        </w:rPr>
        <w:t xml:space="preserve"> eliminate this situation may be required in the future upon any further development of the property.  </w:t>
      </w:r>
    </w:p>
    <w:p w:rsidR="003835F5" w:rsidRDefault="003835F5">
      <w:pPr>
        <w:widowControl w:val="0"/>
        <w:tabs>
          <w:tab w:val="left" w:pos="-1440"/>
        </w:tabs>
        <w:rPr>
          <w:sz w:val="22"/>
          <w:szCs w:val="22"/>
        </w:rPr>
      </w:pPr>
    </w:p>
    <w:p w:rsidR="003835F5" w:rsidRDefault="00466E8D">
      <w:pPr>
        <w:widowControl w:val="0"/>
        <w:tabs>
          <w:tab w:val="left" w:pos="-1440"/>
        </w:tabs>
        <w:rPr>
          <w:b/>
          <w:sz w:val="22"/>
          <w:szCs w:val="22"/>
        </w:rPr>
      </w:pPr>
      <w:r>
        <w:rPr>
          <w:b/>
          <w:sz w:val="22"/>
          <w:szCs w:val="22"/>
        </w:rPr>
        <w:t>Design Adjustment</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The applicant is requesting a design adjustment from 29-5.1(b.2.iii), which requires areas identified as sensitive land to not be included in a developable lot area (i.e. such areas should be within a common lot). The sensitive </w:t>
      </w:r>
      <w:proofErr w:type="gramStart"/>
      <w:r>
        <w:rPr>
          <w:sz w:val="22"/>
          <w:szCs w:val="22"/>
        </w:rPr>
        <w:t>areas in this case includes</w:t>
      </w:r>
      <w:proofErr w:type="gramEnd"/>
      <w:r>
        <w:rPr>
          <w:sz w:val="22"/>
          <w:szCs w:val="22"/>
        </w:rPr>
        <w:t xml:space="preserve"> tree preservation and Clear Creek, as seen on the attached land analysis map. The applicant has provided information supporting the requested design adjustment, which is attached.   The Commission may recommend approval of the design adjustment if it determines that the following criteria have been met.  </w:t>
      </w:r>
    </w:p>
    <w:p w:rsidR="003835F5" w:rsidRDefault="00466E8D">
      <w:pPr>
        <w:widowControl w:val="0"/>
        <w:tabs>
          <w:tab w:val="left" w:pos="-1440"/>
        </w:tabs>
        <w:rPr>
          <w:sz w:val="22"/>
          <w:szCs w:val="22"/>
        </w:rPr>
      </w:pPr>
      <w:r>
        <w:rPr>
          <w:sz w:val="22"/>
          <w:szCs w:val="22"/>
        </w:rPr>
        <w:t xml:space="preserve"> </w:t>
      </w:r>
    </w:p>
    <w:p w:rsidR="003835F5" w:rsidRDefault="00466E8D">
      <w:pPr>
        <w:widowControl w:val="0"/>
        <w:numPr>
          <w:ilvl w:val="0"/>
          <w:numId w:val="2"/>
        </w:numPr>
        <w:tabs>
          <w:tab w:val="left" w:pos="-1440"/>
        </w:tabs>
        <w:contextualSpacing/>
        <w:rPr>
          <w:b/>
          <w:sz w:val="22"/>
          <w:szCs w:val="22"/>
        </w:rPr>
      </w:pPr>
      <w:r>
        <w:rPr>
          <w:b/>
          <w:sz w:val="22"/>
          <w:szCs w:val="22"/>
        </w:rPr>
        <w:t>The design adjustment is consistent with the City’s adopted comprehensive plan and with any policy guidance issued to the Department by Council;</w:t>
      </w:r>
    </w:p>
    <w:p w:rsidR="003835F5" w:rsidRDefault="00466E8D">
      <w:pPr>
        <w:widowControl w:val="0"/>
        <w:numPr>
          <w:ilvl w:val="0"/>
          <w:numId w:val="2"/>
        </w:numPr>
        <w:tabs>
          <w:tab w:val="left" w:pos="-1440"/>
        </w:tabs>
        <w:contextualSpacing/>
        <w:rPr>
          <w:b/>
          <w:sz w:val="22"/>
          <w:szCs w:val="22"/>
        </w:rPr>
      </w:pPr>
      <w:r>
        <w:rPr>
          <w:b/>
          <w:sz w:val="22"/>
          <w:szCs w:val="22"/>
        </w:rPr>
        <w:t>The design adjustment will not create significant adverse impacts on any lands abutting the proposed plat, or to the owners or occupants of those lands;</w:t>
      </w:r>
    </w:p>
    <w:p w:rsidR="003835F5" w:rsidRDefault="00466E8D">
      <w:pPr>
        <w:widowControl w:val="0"/>
        <w:numPr>
          <w:ilvl w:val="0"/>
          <w:numId w:val="2"/>
        </w:numPr>
        <w:tabs>
          <w:tab w:val="left" w:pos="-1440"/>
        </w:tabs>
        <w:contextualSpacing/>
        <w:rPr>
          <w:b/>
          <w:sz w:val="22"/>
          <w:szCs w:val="22"/>
        </w:rPr>
      </w:pPr>
      <w:r>
        <w:rPr>
          <w:b/>
          <w:sz w:val="22"/>
          <w:szCs w:val="22"/>
        </w:rPr>
        <w:lastRenderedPageBreak/>
        <w:t>The design adjustment will not make it significantly more difficult or dangerous for automobiles, bicycles, or pedestrians to circulate in and through the development than if the Subdivision Standards of Section 29-5.1 were met;</w:t>
      </w:r>
    </w:p>
    <w:p w:rsidR="003835F5" w:rsidRDefault="00466E8D">
      <w:pPr>
        <w:widowControl w:val="0"/>
        <w:numPr>
          <w:ilvl w:val="0"/>
          <w:numId w:val="2"/>
        </w:numPr>
        <w:tabs>
          <w:tab w:val="left" w:pos="-1440"/>
        </w:tabs>
        <w:contextualSpacing/>
        <w:rPr>
          <w:b/>
          <w:sz w:val="22"/>
          <w:szCs w:val="22"/>
        </w:rPr>
      </w:pPr>
      <w:r>
        <w:rPr>
          <w:b/>
          <w:sz w:val="22"/>
          <w:szCs w:val="22"/>
        </w:rPr>
        <w:t>The design adjustment is being requested to address a unique feature of the site or to achieve a unique design character, and will not have the effect of decreasing or eliminating installation of improvements or site features required of other similarly situated developments; and</w:t>
      </w:r>
    </w:p>
    <w:p w:rsidR="003835F5" w:rsidRDefault="00466E8D">
      <w:pPr>
        <w:widowControl w:val="0"/>
        <w:numPr>
          <w:ilvl w:val="0"/>
          <w:numId w:val="2"/>
        </w:numPr>
        <w:tabs>
          <w:tab w:val="left" w:pos="-1440"/>
        </w:tabs>
        <w:contextualSpacing/>
        <w:rPr>
          <w:b/>
          <w:sz w:val="22"/>
          <w:szCs w:val="22"/>
        </w:rPr>
      </w:pPr>
      <w:r>
        <w:rPr>
          <w:b/>
          <w:sz w:val="22"/>
          <w:szCs w:val="22"/>
        </w:rPr>
        <w:t>The design adjustment will not create adverse impacts on public health and safety.</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While it would be physically possible for the applicant to create separate lots for the tree preservation and sensitive land areas, placing these areas in common lots in circumstances where the property is not a single-family residential development, or includes significantly large lots, may not be necessary to achieve the goals of the UDC.  Another factor in this situation is that the property is already developed, and the </w:t>
      </w:r>
      <w:proofErr w:type="spellStart"/>
      <w:r>
        <w:rPr>
          <w:sz w:val="22"/>
          <w:szCs w:val="22"/>
        </w:rPr>
        <w:t>replat</w:t>
      </w:r>
      <w:proofErr w:type="spellEnd"/>
      <w:r>
        <w:rPr>
          <w:sz w:val="22"/>
          <w:szCs w:val="22"/>
        </w:rPr>
        <w:t xml:space="preserve"> is only being requested to adjust the areas of the existing lots.  Integrating a common lot into the middle of the development is more challenging than designing a new subdivision with common lots, taking into account the existing sensitive areas.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The usefulness of common lots is most pronounced when the preservation area is within a residential subdivision.  Without a common lot, preservation areas may be distributed across multiple lots owned by individual residents.  In those situations, placing sensitive areas in a common lot that will be maintained by an HOA is a more practical solution than merely granting an easement.  In this case, there are only two lots within the subdivision, and the majority of the sensitive area is located on a nearly 80-acre lot.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As an alternative to the placing sensitive areas in common lots, the UDC does permit sensitive areas to be placed on buildable lots if other regulations prevent the platting of separate lots.  In this case, that requirement is not met, but if it were, the provisions that are established in the UDC would allow the sensitive areas to be placed in a preservation easement instead of a common lot.  And in addition, a building envelope must be included on the plat, which would restrict the location of future development on the site to ensure that it does not encroach on the sensitive areas.  The requested design adjustment, if approved, would allow the applicant to adhere to these alternative provisions for preserving sensitive areas, instead of requiring the creation of separate lots.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After considering the above information and the submitted information by the applicant, staff supports the granting of the design adjustment, While the request does not address a unique feature, it would not be detrimental to public safety or injurious to other properties, and is not inconsistent with the Comprehensive Plan.  It is also similar to a previously approved request.    </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r>
        <w:rPr>
          <w:sz w:val="22"/>
          <w:szCs w:val="22"/>
        </w:rPr>
        <w:t xml:space="preserve">The proposed </w:t>
      </w:r>
      <w:proofErr w:type="spellStart"/>
      <w:r>
        <w:rPr>
          <w:sz w:val="22"/>
          <w:szCs w:val="22"/>
        </w:rPr>
        <w:t>replat</w:t>
      </w:r>
      <w:proofErr w:type="spellEnd"/>
      <w:r>
        <w:rPr>
          <w:sz w:val="22"/>
          <w:szCs w:val="22"/>
        </w:rPr>
        <w:t xml:space="preserve"> has been reviewed by staff and determined not to be detrimental to the City or surrounding properties, and aside from the requested design adjustment, it meets all requirements of the Unified Development Code.</w:t>
      </w:r>
    </w:p>
    <w:p w:rsidR="003835F5" w:rsidRDefault="003835F5">
      <w:pPr>
        <w:widowControl w:val="0"/>
        <w:tabs>
          <w:tab w:val="left" w:pos="-1440"/>
        </w:tabs>
        <w:rPr>
          <w:sz w:val="22"/>
          <w:szCs w:val="22"/>
        </w:rPr>
      </w:pPr>
    </w:p>
    <w:p w:rsidR="003835F5" w:rsidRDefault="00466E8D">
      <w:pPr>
        <w:widowControl w:val="0"/>
        <w:tabs>
          <w:tab w:val="left" w:pos="-1440"/>
        </w:tabs>
        <w:ind w:left="720" w:hanging="720"/>
        <w:rPr>
          <w:b/>
          <w:sz w:val="22"/>
          <w:szCs w:val="22"/>
          <w:u w:val="single"/>
        </w:rPr>
      </w:pPr>
      <w:bookmarkStart w:id="0" w:name="_gjdgxs" w:colFirst="0" w:colLast="0"/>
      <w:bookmarkEnd w:id="0"/>
      <w:r>
        <w:rPr>
          <w:b/>
          <w:sz w:val="22"/>
          <w:szCs w:val="22"/>
          <w:u w:val="single"/>
        </w:rPr>
        <w:t>RECOMMENDATION</w:t>
      </w:r>
    </w:p>
    <w:p w:rsidR="003835F5" w:rsidRDefault="003835F5">
      <w:pPr>
        <w:widowControl w:val="0"/>
        <w:tabs>
          <w:tab w:val="left" w:pos="-1440"/>
        </w:tabs>
        <w:rPr>
          <w:sz w:val="22"/>
          <w:szCs w:val="22"/>
        </w:rPr>
      </w:pPr>
    </w:p>
    <w:p w:rsidR="003835F5" w:rsidRDefault="00466E8D">
      <w:pPr>
        <w:widowControl w:val="0"/>
        <w:tabs>
          <w:tab w:val="left" w:pos="-1440"/>
        </w:tabs>
        <w:rPr>
          <w:sz w:val="22"/>
          <w:szCs w:val="22"/>
        </w:rPr>
      </w:pPr>
      <w:proofErr w:type="gramStart"/>
      <w:r>
        <w:rPr>
          <w:sz w:val="22"/>
          <w:szCs w:val="22"/>
        </w:rPr>
        <w:t xml:space="preserve">Approval of the final plat for </w:t>
      </w:r>
      <w:r>
        <w:rPr>
          <w:i/>
          <w:color w:val="222222"/>
          <w:sz w:val="22"/>
          <w:szCs w:val="22"/>
          <w:highlight w:val="white"/>
        </w:rPr>
        <w:t>Lenoir Subdivision Plat 2</w:t>
      </w:r>
      <w:r>
        <w:rPr>
          <w:sz w:val="22"/>
          <w:szCs w:val="22"/>
        </w:rPr>
        <w:t xml:space="preserve"> and the requested design adjustment.</w:t>
      </w:r>
      <w:proofErr w:type="gramEnd"/>
      <w:r>
        <w:rPr>
          <w:sz w:val="22"/>
          <w:szCs w:val="22"/>
        </w:rPr>
        <w:t xml:space="preserve">  </w:t>
      </w:r>
    </w:p>
    <w:p w:rsidR="003835F5" w:rsidRDefault="003835F5">
      <w:pPr>
        <w:widowControl w:val="0"/>
        <w:tabs>
          <w:tab w:val="left" w:pos="-1440"/>
        </w:tabs>
        <w:ind w:left="720" w:hanging="720"/>
        <w:rPr>
          <w:b/>
          <w:sz w:val="22"/>
          <w:szCs w:val="22"/>
          <w:u w:val="single"/>
        </w:rPr>
      </w:pPr>
    </w:p>
    <w:p w:rsidR="003835F5" w:rsidRDefault="00466E8D">
      <w:pPr>
        <w:widowControl w:val="0"/>
        <w:tabs>
          <w:tab w:val="left" w:pos="-1440"/>
        </w:tabs>
        <w:ind w:left="720" w:hanging="720"/>
        <w:rPr>
          <w:b/>
          <w:sz w:val="22"/>
          <w:szCs w:val="22"/>
          <w:u w:val="single"/>
        </w:rPr>
      </w:pPr>
      <w:r>
        <w:rPr>
          <w:b/>
          <w:sz w:val="22"/>
          <w:szCs w:val="22"/>
          <w:u w:val="single"/>
        </w:rPr>
        <w:t>SUPPORTING DOCUMENTS (ATTACHED)</w:t>
      </w:r>
    </w:p>
    <w:p w:rsidR="003835F5" w:rsidRDefault="003835F5">
      <w:pPr>
        <w:widowControl w:val="0"/>
        <w:tabs>
          <w:tab w:val="left" w:pos="-1440"/>
        </w:tabs>
        <w:ind w:left="720" w:hanging="720"/>
        <w:rPr>
          <w:sz w:val="22"/>
          <w:szCs w:val="22"/>
        </w:rPr>
      </w:pPr>
    </w:p>
    <w:p w:rsidR="003835F5" w:rsidRDefault="00466E8D">
      <w:pPr>
        <w:widowControl w:val="0"/>
        <w:numPr>
          <w:ilvl w:val="0"/>
          <w:numId w:val="1"/>
        </w:numPr>
        <w:tabs>
          <w:tab w:val="left" w:pos="-1440"/>
        </w:tabs>
        <w:rPr>
          <w:sz w:val="22"/>
          <w:szCs w:val="22"/>
        </w:rPr>
      </w:pPr>
      <w:r>
        <w:rPr>
          <w:sz w:val="22"/>
          <w:szCs w:val="22"/>
        </w:rPr>
        <w:t>Locator maps</w:t>
      </w:r>
    </w:p>
    <w:p w:rsidR="003835F5" w:rsidRDefault="001301F5">
      <w:pPr>
        <w:widowControl w:val="0"/>
        <w:numPr>
          <w:ilvl w:val="0"/>
          <w:numId w:val="1"/>
        </w:numPr>
        <w:tabs>
          <w:tab w:val="left" w:pos="-1440"/>
        </w:tabs>
        <w:rPr>
          <w:sz w:val="22"/>
          <w:szCs w:val="22"/>
        </w:rPr>
      </w:pPr>
      <w:r>
        <w:rPr>
          <w:sz w:val="22"/>
          <w:szCs w:val="22"/>
        </w:rPr>
        <w:t>Final Plat</w:t>
      </w:r>
      <w:bookmarkStart w:id="1" w:name="_GoBack"/>
      <w:bookmarkEnd w:id="1"/>
    </w:p>
    <w:p w:rsidR="003835F5" w:rsidRDefault="00466E8D">
      <w:pPr>
        <w:widowControl w:val="0"/>
        <w:numPr>
          <w:ilvl w:val="0"/>
          <w:numId w:val="1"/>
        </w:numPr>
        <w:tabs>
          <w:tab w:val="left" w:pos="-1440"/>
        </w:tabs>
        <w:rPr>
          <w:sz w:val="22"/>
          <w:szCs w:val="22"/>
        </w:rPr>
      </w:pPr>
      <w:r>
        <w:rPr>
          <w:sz w:val="22"/>
          <w:szCs w:val="22"/>
        </w:rPr>
        <w:t>Design Adjustment request</w:t>
      </w:r>
    </w:p>
    <w:p w:rsidR="003835F5" w:rsidRDefault="00466E8D">
      <w:pPr>
        <w:widowControl w:val="0"/>
        <w:numPr>
          <w:ilvl w:val="0"/>
          <w:numId w:val="1"/>
        </w:numPr>
        <w:tabs>
          <w:tab w:val="left" w:pos="-1440"/>
        </w:tabs>
        <w:rPr>
          <w:sz w:val="22"/>
          <w:szCs w:val="22"/>
        </w:rPr>
      </w:pPr>
      <w:r>
        <w:rPr>
          <w:sz w:val="22"/>
          <w:szCs w:val="22"/>
        </w:rPr>
        <w:t>Land analysis map</w:t>
      </w:r>
    </w:p>
    <w:p w:rsidR="003835F5" w:rsidRDefault="003835F5">
      <w:pPr>
        <w:rPr>
          <w:b/>
          <w:sz w:val="22"/>
          <w:szCs w:val="22"/>
          <w:u w:val="single"/>
        </w:rPr>
      </w:pPr>
    </w:p>
    <w:p w:rsidR="003835F5" w:rsidRDefault="00466E8D">
      <w:pPr>
        <w:rPr>
          <w:b/>
          <w:sz w:val="22"/>
          <w:szCs w:val="22"/>
          <w:u w:val="single"/>
        </w:rPr>
      </w:pPr>
      <w:r>
        <w:rPr>
          <w:b/>
          <w:sz w:val="22"/>
          <w:szCs w:val="22"/>
          <w:u w:val="single"/>
        </w:rPr>
        <w:t>SITE CHARACTERISTICS</w:t>
      </w:r>
    </w:p>
    <w:p w:rsidR="003835F5" w:rsidRDefault="003835F5">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3835F5">
        <w:tc>
          <w:tcPr>
            <w:tcW w:w="3968"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110.3</w:t>
            </w:r>
          </w:p>
        </w:tc>
      </w:tr>
      <w:tr w:rsidR="003835F5">
        <w:tc>
          <w:tcPr>
            <w:tcW w:w="3968"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Sloping toward Clear Creek in center of site</w:t>
            </w:r>
          </w:p>
        </w:tc>
      </w:tr>
      <w:tr w:rsidR="003835F5">
        <w:tc>
          <w:tcPr>
            <w:tcW w:w="3968"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Significant tree coverage through center of site</w:t>
            </w:r>
          </w:p>
        </w:tc>
      </w:tr>
      <w:tr w:rsidR="003835F5">
        <w:tc>
          <w:tcPr>
            <w:tcW w:w="3968"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Clear Creek</w:t>
            </w:r>
          </w:p>
        </w:tc>
      </w:tr>
      <w:tr w:rsidR="003835F5">
        <w:tc>
          <w:tcPr>
            <w:tcW w:w="3968"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Residential care facility, detached dwellings </w:t>
            </w:r>
          </w:p>
        </w:tc>
      </w:tr>
    </w:tbl>
    <w:p w:rsidR="003835F5" w:rsidRDefault="003835F5">
      <w:pPr>
        <w:widowControl w:val="0"/>
        <w:tabs>
          <w:tab w:val="left" w:pos="-1440"/>
        </w:tabs>
        <w:rPr>
          <w:b/>
          <w:sz w:val="22"/>
          <w:szCs w:val="22"/>
          <w:u w:val="single"/>
        </w:rPr>
      </w:pPr>
    </w:p>
    <w:p w:rsidR="003835F5" w:rsidRDefault="00466E8D">
      <w:pPr>
        <w:widowControl w:val="0"/>
        <w:tabs>
          <w:tab w:val="left" w:pos="-1440"/>
        </w:tabs>
        <w:rPr>
          <w:sz w:val="22"/>
          <w:szCs w:val="22"/>
        </w:rPr>
      </w:pPr>
      <w:r>
        <w:rPr>
          <w:b/>
          <w:sz w:val="22"/>
          <w:szCs w:val="22"/>
          <w:u w:val="single"/>
        </w:rPr>
        <w:t>HISTORY</w:t>
      </w:r>
    </w:p>
    <w:p w:rsidR="003835F5" w:rsidRDefault="003835F5">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3835F5">
        <w:tc>
          <w:tcPr>
            <w:tcW w:w="412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1969</w:t>
            </w:r>
          </w:p>
        </w:tc>
      </w:tr>
      <w:tr w:rsidR="003835F5">
        <w:tc>
          <w:tcPr>
            <w:tcW w:w="412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Zoning District</w:t>
            </w:r>
          </w:p>
        </w:tc>
        <w:tc>
          <w:tcPr>
            <w:tcW w:w="607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M-OF (existing Lot 1); R-MF (existing Lot 2) </w:t>
            </w:r>
          </w:p>
        </w:tc>
      </w:tr>
      <w:tr w:rsidR="003835F5">
        <w:tc>
          <w:tcPr>
            <w:tcW w:w="412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Neighborhood District, Open Space/ Greenbelt</w:t>
            </w:r>
          </w:p>
        </w:tc>
      </w:tr>
      <w:tr w:rsidR="003835F5">
        <w:tc>
          <w:tcPr>
            <w:tcW w:w="412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Previous 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Lot 1 &amp; 2 of Lenoir Subdivision </w:t>
            </w:r>
          </w:p>
        </w:tc>
      </w:tr>
    </w:tbl>
    <w:p w:rsidR="003835F5" w:rsidRDefault="003835F5">
      <w:pPr>
        <w:rPr>
          <w:b/>
          <w:sz w:val="22"/>
          <w:szCs w:val="22"/>
          <w:highlight w:val="yellow"/>
          <w:u w:val="single"/>
        </w:rPr>
      </w:pPr>
    </w:p>
    <w:p w:rsidR="003835F5" w:rsidRDefault="00466E8D" w:rsidP="00466E8D">
      <w:pPr>
        <w:widowControl w:val="0"/>
        <w:tabs>
          <w:tab w:val="left" w:pos="-1440"/>
        </w:tabs>
        <w:rPr>
          <w:b/>
          <w:sz w:val="22"/>
          <w:szCs w:val="22"/>
          <w:u w:val="single"/>
        </w:rPr>
      </w:pPr>
      <w:r>
        <w:rPr>
          <w:b/>
          <w:sz w:val="22"/>
          <w:szCs w:val="22"/>
          <w:u w:val="single"/>
        </w:rPr>
        <w:t>UTILITIES &amp; SERVICES</w:t>
      </w:r>
    </w:p>
    <w:p w:rsidR="003835F5" w:rsidRDefault="003835F5">
      <w:pPr>
        <w:widowControl w:val="0"/>
        <w:tabs>
          <w:tab w:val="left" w:pos="-1440"/>
        </w:tabs>
        <w:ind w:left="720"/>
        <w:rPr>
          <w:sz w:val="22"/>
          <w:szCs w:val="22"/>
        </w:rPr>
      </w:pPr>
    </w:p>
    <w:tbl>
      <w:tblPr>
        <w:tblStyle w:val="a1"/>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051"/>
      </w:tblGrid>
      <w:tr w:rsidR="003835F5">
        <w:tc>
          <w:tcPr>
            <w:tcW w:w="213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Sanitary Sewer</w:t>
            </w:r>
          </w:p>
        </w:tc>
        <w:tc>
          <w:tcPr>
            <w:tcW w:w="8051" w:type="dxa"/>
            <w:tcBorders>
              <w:top w:val="single" w:sz="4" w:space="0" w:color="000000"/>
              <w:left w:val="single" w:sz="4" w:space="0" w:color="000000"/>
              <w:right w:val="single" w:sz="4" w:space="0" w:color="000000"/>
            </w:tcBorders>
            <w:vAlign w:val="center"/>
          </w:tcPr>
          <w:p w:rsidR="003835F5" w:rsidRDefault="00466E8D">
            <w:pPr>
              <w:rPr>
                <w:sz w:val="22"/>
                <w:szCs w:val="22"/>
              </w:rPr>
            </w:pPr>
            <w:r>
              <w:rPr>
                <w:sz w:val="22"/>
                <w:szCs w:val="22"/>
              </w:rPr>
              <w:t xml:space="preserve">City of Columbia </w:t>
            </w:r>
          </w:p>
        </w:tc>
      </w:tr>
      <w:tr w:rsidR="003835F5">
        <w:tc>
          <w:tcPr>
            <w:tcW w:w="213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Water</w:t>
            </w:r>
          </w:p>
        </w:tc>
        <w:tc>
          <w:tcPr>
            <w:tcW w:w="8051" w:type="dxa"/>
            <w:tcBorders>
              <w:left w:val="single" w:sz="4" w:space="0" w:color="000000"/>
              <w:right w:val="single" w:sz="4" w:space="0" w:color="000000"/>
            </w:tcBorders>
            <w:vAlign w:val="center"/>
          </w:tcPr>
          <w:p w:rsidR="003835F5" w:rsidRDefault="00466E8D">
            <w:pPr>
              <w:rPr>
                <w:sz w:val="22"/>
                <w:szCs w:val="22"/>
              </w:rPr>
            </w:pPr>
            <w:r>
              <w:rPr>
                <w:sz w:val="22"/>
                <w:szCs w:val="22"/>
              </w:rPr>
              <w:t>City of Columbia</w:t>
            </w:r>
          </w:p>
        </w:tc>
      </w:tr>
      <w:tr w:rsidR="003835F5">
        <w:tc>
          <w:tcPr>
            <w:tcW w:w="213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Fire Protection</w:t>
            </w:r>
          </w:p>
        </w:tc>
        <w:tc>
          <w:tcPr>
            <w:tcW w:w="8051" w:type="dxa"/>
            <w:tcBorders>
              <w:left w:val="single" w:sz="4" w:space="0" w:color="000000"/>
              <w:right w:val="single" w:sz="4" w:space="0" w:color="000000"/>
            </w:tcBorders>
            <w:vAlign w:val="center"/>
          </w:tcPr>
          <w:p w:rsidR="003835F5" w:rsidRDefault="00466E8D">
            <w:pPr>
              <w:rPr>
                <w:sz w:val="22"/>
                <w:szCs w:val="22"/>
              </w:rPr>
            </w:pPr>
            <w:r>
              <w:rPr>
                <w:sz w:val="22"/>
                <w:szCs w:val="22"/>
              </w:rPr>
              <w:t>CFD</w:t>
            </w:r>
          </w:p>
        </w:tc>
      </w:tr>
      <w:tr w:rsidR="003835F5">
        <w:tc>
          <w:tcPr>
            <w:tcW w:w="213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Electric</w:t>
            </w:r>
          </w:p>
        </w:tc>
        <w:tc>
          <w:tcPr>
            <w:tcW w:w="8051" w:type="dxa"/>
            <w:tcBorders>
              <w:left w:val="single" w:sz="4" w:space="0" w:color="000000"/>
              <w:bottom w:val="single" w:sz="4" w:space="0" w:color="000000"/>
              <w:right w:val="single" w:sz="4" w:space="0" w:color="000000"/>
            </w:tcBorders>
            <w:vAlign w:val="center"/>
          </w:tcPr>
          <w:p w:rsidR="003835F5" w:rsidRDefault="00466E8D">
            <w:pPr>
              <w:rPr>
                <w:sz w:val="22"/>
                <w:szCs w:val="22"/>
              </w:rPr>
            </w:pPr>
            <w:r>
              <w:rPr>
                <w:sz w:val="22"/>
                <w:szCs w:val="22"/>
              </w:rPr>
              <w:t>City of Columbia</w:t>
            </w:r>
          </w:p>
        </w:tc>
      </w:tr>
    </w:tbl>
    <w:p w:rsidR="003835F5" w:rsidRDefault="003835F5">
      <w:pPr>
        <w:widowControl w:val="0"/>
        <w:tabs>
          <w:tab w:val="left" w:pos="-1440"/>
        </w:tabs>
        <w:rPr>
          <w:sz w:val="22"/>
          <w:szCs w:val="22"/>
          <w:highlight w:val="yellow"/>
        </w:rPr>
      </w:pPr>
    </w:p>
    <w:p w:rsidR="003835F5" w:rsidRDefault="00466E8D">
      <w:pPr>
        <w:widowControl w:val="0"/>
        <w:tabs>
          <w:tab w:val="left" w:pos="-1440"/>
        </w:tabs>
        <w:rPr>
          <w:b/>
          <w:sz w:val="22"/>
          <w:szCs w:val="22"/>
          <w:u w:val="single"/>
        </w:rPr>
      </w:pPr>
      <w:r>
        <w:rPr>
          <w:b/>
          <w:sz w:val="22"/>
          <w:szCs w:val="22"/>
          <w:u w:val="single"/>
        </w:rPr>
        <w:t>ACCESS</w:t>
      </w:r>
    </w:p>
    <w:p w:rsidR="003835F5" w:rsidRDefault="003835F5">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3835F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3835F5" w:rsidRDefault="00466E8D">
            <w:pPr>
              <w:widowControl w:val="0"/>
              <w:jc w:val="center"/>
              <w:rPr>
                <w:b/>
                <w:sz w:val="22"/>
                <w:szCs w:val="22"/>
              </w:rPr>
            </w:pPr>
            <w:r>
              <w:rPr>
                <w:b/>
                <w:sz w:val="22"/>
                <w:szCs w:val="22"/>
              </w:rPr>
              <w:t>New Haven Road</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North side of site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Minor Arterial (unimproved &amp; City maintained).  100-foot ROW (50-foot half-width) required; additional ROW dedicated. </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None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Sidewalks required; however east portion was previously approved for fee in lieu.   </w:t>
            </w:r>
          </w:p>
        </w:tc>
      </w:tr>
    </w:tbl>
    <w:p w:rsidR="003835F5" w:rsidRDefault="003835F5">
      <w:pPr>
        <w:widowControl w:val="0"/>
        <w:tabs>
          <w:tab w:val="left" w:pos="-1440"/>
        </w:tabs>
        <w:rPr>
          <w:b/>
          <w:sz w:val="22"/>
          <w:szCs w:val="22"/>
          <w:u w:val="single"/>
        </w:rPr>
      </w:pPr>
    </w:p>
    <w:tbl>
      <w:tblPr>
        <w:tblStyle w:val="a3"/>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3835F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3835F5" w:rsidRDefault="00466E8D">
            <w:pPr>
              <w:widowControl w:val="0"/>
              <w:jc w:val="center"/>
              <w:rPr>
                <w:b/>
                <w:sz w:val="22"/>
                <w:szCs w:val="22"/>
              </w:rPr>
            </w:pPr>
            <w:r>
              <w:rPr>
                <w:b/>
                <w:sz w:val="22"/>
                <w:szCs w:val="22"/>
              </w:rPr>
              <w:t>Lenoir Street</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West side of site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Major Collector (unimproved &amp; City maintained).  66-foot ROW (33-foot half-width) required.  No additional ROW required.</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None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 xml:space="preserve">Sidewalks required; however south portion was previously approved for fee in lieu.   </w:t>
            </w:r>
          </w:p>
        </w:tc>
      </w:tr>
    </w:tbl>
    <w:p w:rsidR="003835F5" w:rsidRDefault="003835F5">
      <w:pPr>
        <w:widowControl w:val="0"/>
        <w:tabs>
          <w:tab w:val="left" w:pos="-1440"/>
        </w:tabs>
        <w:rPr>
          <w:b/>
          <w:sz w:val="22"/>
          <w:szCs w:val="22"/>
          <w:u w:val="single"/>
        </w:rPr>
      </w:pPr>
    </w:p>
    <w:tbl>
      <w:tblPr>
        <w:tblStyle w:val="a4"/>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3835F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3835F5" w:rsidRDefault="00466E8D">
            <w:pPr>
              <w:widowControl w:val="0"/>
              <w:jc w:val="center"/>
              <w:rPr>
                <w:b/>
                <w:sz w:val="22"/>
                <w:szCs w:val="22"/>
              </w:rPr>
            </w:pPr>
            <w:r>
              <w:rPr>
                <w:b/>
                <w:sz w:val="22"/>
                <w:szCs w:val="22"/>
              </w:rPr>
              <w:t>Sugar Grove Road</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South side of site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Neighborhood Collector (unimproved &amp; City maintained).  60-foot ROW (30-foot half-width) required; additional ROW dedicated.</w:t>
            </w:r>
          </w:p>
        </w:tc>
      </w:tr>
      <w:tr w:rsidR="003835F5">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None</w:t>
            </w:r>
          </w:p>
        </w:tc>
      </w:tr>
      <w:tr w:rsidR="003835F5">
        <w:trPr>
          <w:trHeight w:val="260"/>
        </w:trPr>
        <w:tc>
          <w:tcPr>
            <w:tcW w:w="2519"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Previously approved for fee in lieu.</w:t>
            </w:r>
          </w:p>
        </w:tc>
      </w:tr>
    </w:tbl>
    <w:p w:rsidR="003835F5" w:rsidRDefault="003835F5">
      <w:pPr>
        <w:rPr>
          <w:sz w:val="22"/>
          <w:szCs w:val="22"/>
        </w:rPr>
      </w:pPr>
    </w:p>
    <w:p w:rsidR="003835F5" w:rsidRDefault="003835F5">
      <w:pPr>
        <w:rPr>
          <w:sz w:val="22"/>
          <w:szCs w:val="22"/>
        </w:rPr>
      </w:pPr>
    </w:p>
    <w:p w:rsidR="00583209" w:rsidRDefault="00583209">
      <w:pPr>
        <w:rPr>
          <w:sz w:val="22"/>
          <w:szCs w:val="22"/>
        </w:rPr>
      </w:pPr>
    </w:p>
    <w:p w:rsidR="003835F5" w:rsidRDefault="00466E8D" w:rsidP="00583209">
      <w:pPr>
        <w:widowControl w:val="0"/>
        <w:tabs>
          <w:tab w:val="left" w:pos="-1440"/>
        </w:tabs>
        <w:rPr>
          <w:b/>
          <w:sz w:val="22"/>
          <w:szCs w:val="22"/>
          <w:u w:val="single"/>
        </w:rPr>
      </w:pPr>
      <w:r>
        <w:rPr>
          <w:b/>
          <w:sz w:val="22"/>
          <w:szCs w:val="22"/>
          <w:u w:val="single"/>
        </w:rPr>
        <w:lastRenderedPageBreak/>
        <w:t>PARKS &amp; RECREATION</w:t>
      </w:r>
    </w:p>
    <w:p w:rsidR="003835F5" w:rsidRDefault="003835F5">
      <w:pPr>
        <w:widowControl w:val="0"/>
        <w:tabs>
          <w:tab w:val="left" w:pos="-1440"/>
        </w:tabs>
        <w:ind w:left="720"/>
        <w:rPr>
          <w:sz w:val="22"/>
          <w:szCs w:val="22"/>
          <w:highlight w:val="yellow"/>
        </w:rPr>
      </w:pPr>
    </w:p>
    <w:tbl>
      <w:tblPr>
        <w:tblStyle w:val="a5"/>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140"/>
      </w:tblGrid>
      <w:tr w:rsidR="003835F5">
        <w:tc>
          <w:tcPr>
            <w:tcW w:w="306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Neighborhood Parks</w:t>
            </w:r>
          </w:p>
        </w:tc>
        <w:tc>
          <w:tcPr>
            <w:tcW w:w="714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proofErr w:type="spellStart"/>
            <w:r>
              <w:rPr>
                <w:sz w:val="22"/>
                <w:szCs w:val="22"/>
              </w:rPr>
              <w:t>Nifong</w:t>
            </w:r>
            <w:proofErr w:type="spellEnd"/>
            <w:r>
              <w:rPr>
                <w:sz w:val="22"/>
                <w:szCs w:val="22"/>
              </w:rPr>
              <w:t xml:space="preserve"> Park within ½ mile</w:t>
            </w:r>
          </w:p>
        </w:tc>
      </w:tr>
      <w:tr w:rsidR="003835F5">
        <w:tc>
          <w:tcPr>
            <w:tcW w:w="306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Trails Plan</w:t>
            </w:r>
          </w:p>
        </w:tc>
        <w:tc>
          <w:tcPr>
            <w:tcW w:w="714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Future Clear Creek Trail within ½ mile</w:t>
            </w:r>
          </w:p>
        </w:tc>
      </w:tr>
      <w:tr w:rsidR="003835F5">
        <w:tc>
          <w:tcPr>
            <w:tcW w:w="306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Bicycle/Pedestrian Plan</w:t>
            </w:r>
          </w:p>
        </w:tc>
        <w:tc>
          <w:tcPr>
            <w:tcW w:w="7140"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sz w:val="22"/>
                <w:szCs w:val="22"/>
              </w:rPr>
            </w:pPr>
            <w:r>
              <w:rPr>
                <w:sz w:val="22"/>
                <w:szCs w:val="22"/>
              </w:rPr>
              <w:t>No facilities in the area</w:t>
            </w:r>
          </w:p>
        </w:tc>
      </w:tr>
    </w:tbl>
    <w:p w:rsidR="003835F5" w:rsidRDefault="003835F5">
      <w:pPr>
        <w:rPr>
          <w:b/>
          <w:sz w:val="22"/>
          <w:szCs w:val="22"/>
          <w:u w:val="single"/>
        </w:rPr>
      </w:pPr>
    </w:p>
    <w:p w:rsidR="003835F5" w:rsidRDefault="00466E8D">
      <w:pPr>
        <w:rPr>
          <w:sz w:val="22"/>
          <w:szCs w:val="22"/>
        </w:rPr>
      </w:pPr>
      <w:r>
        <w:rPr>
          <w:b/>
          <w:sz w:val="22"/>
          <w:szCs w:val="22"/>
          <w:u w:val="single"/>
        </w:rPr>
        <w:t>PUBLIC NOTIFICATION</w:t>
      </w:r>
    </w:p>
    <w:p w:rsidR="003835F5" w:rsidRDefault="003835F5">
      <w:pPr>
        <w:rPr>
          <w:sz w:val="22"/>
          <w:szCs w:val="22"/>
        </w:rPr>
      </w:pPr>
    </w:p>
    <w:p w:rsidR="003835F5" w:rsidRDefault="00466E8D">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Pr>
          <w:sz w:val="22"/>
          <w:szCs w:val="22"/>
          <w:u w:val="single"/>
        </w:rPr>
        <w:t>October 17, 2017</w:t>
      </w:r>
      <w:r>
        <w:rPr>
          <w:sz w:val="22"/>
          <w:szCs w:val="22"/>
        </w:rPr>
        <w:t>.</w:t>
      </w:r>
    </w:p>
    <w:p w:rsidR="003835F5" w:rsidRDefault="003835F5">
      <w:pPr>
        <w:rPr>
          <w:sz w:val="22"/>
          <w:szCs w:val="22"/>
        </w:rPr>
      </w:pPr>
    </w:p>
    <w:tbl>
      <w:tblPr>
        <w:tblStyle w:val="a6"/>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3835F5" w:rsidRDefault="00466E8D">
            <w:pPr>
              <w:rPr>
                <w:sz w:val="22"/>
                <w:szCs w:val="22"/>
              </w:rPr>
            </w:pPr>
            <w:r>
              <w:rPr>
                <w:sz w:val="22"/>
                <w:szCs w:val="22"/>
              </w:rPr>
              <w:t>Number of attendees: 0 (not including 2 applicant representatives)</w:t>
            </w:r>
          </w:p>
          <w:p w:rsidR="003835F5" w:rsidRDefault="00466E8D">
            <w:pPr>
              <w:rPr>
                <w:sz w:val="22"/>
                <w:szCs w:val="22"/>
              </w:rPr>
            </w:pPr>
            <w:r>
              <w:rPr>
                <w:sz w:val="22"/>
                <w:szCs w:val="22"/>
              </w:rPr>
              <w:t xml:space="preserve">Comments/concerns: No comments </w:t>
            </w:r>
          </w:p>
        </w:tc>
      </w:tr>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3835F5" w:rsidRDefault="00466E8D">
            <w:pPr>
              <w:rPr>
                <w:sz w:val="22"/>
                <w:szCs w:val="22"/>
              </w:rPr>
            </w:pPr>
            <w:r>
              <w:rPr>
                <w:sz w:val="22"/>
                <w:szCs w:val="22"/>
              </w:rPr>
              <w:t>Lenoir Woods Neighborhood Association</w:t>
            </w:r>
          </w:p>
        </w:tc>
      </w:tr>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3835F5" w:rsidRDefault="00466E8D">
            <w:pPr>
              <w:rPr>
                <w:sz w:val="22"/>
                <w:szCs w:val="22"/>
              </w:rPr>
            </w:pPr>
            <w:r>
              <w:rPr>
                <w:sz w:val="22"/>
                <w:szCs w:val="22"/>
              </w:rPr>
              <w:t>None to date.</w:t>
            </w:r>
          </w:p>
        </w:tc>
      </w:tr>
    </w:tbl>
    <w:p w:rsidR="003835F5" w:rsidRDefault="003835F5">
      <w:pPr>
        <w:rPr>
          <w:sz w:val="22"/>
          <w:szCs w:val="22"/>
        </w:rPr>
      </w:pPr>
    </w:p>
    <w:p w:rsidR="003835F5" w:rsidRDefault="003835F5">
      <w:pPr>
        <w:rPr>
          <w:sz w:val="22"/>
          <w:szCs w:val="22"/>
        </w:rPr>
      </w:pPr>
    </w:p>
    <w:p w:rsidR="003835F5" w:rsidRDefault="00466E8D">
      <w:pPr>
        <w:rPr>
          <w:sz w:val="22"/>
          <w:szCs w:val="22"/>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Zenner</w:t>
      </w:r>
      <w:proofErr w:type="spellEnd"/>
    </w:p>
    <w:p w:rsidR="003835F5" w:rsidRDefault="003835F5">
      <w:pPr>
        <w:rPr>
          <w:sz w:val="22"/>
          <w:szCs w:val="22"/>
        </w:rPr>
      </w:pPr>
    </w:p>
    <w:sectPr w:rsidR="003835F5">
      <w:headerReference w:type="default" r:id="rId8"/>
      <w:footerReference w:type="default" r:id="rId9"/>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F4" w:rsidRDefault="00466E8D">
      <w:r>
        <w:separator/>
      </w:r>
    </w:p>
  </w:endnote>
  <w:endnote w:type="continuationSeparator" w:id="0">
    <w:p w:rsidR="00A816F4" w:rsidRDefault="0046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5" w:rsidRDefault="00466E8D">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sidR="001301F5">
      <w:rPr>
        <w:rFonts w:ascii="Questrial" w:eastAsia="Questrial" w:hAnsi="Questrial" w:cs="Questrial"/>
        <w:noProof/>
        <w:sz w:val="20"/>
        <w:szCs w:val="20"/>
      </w:rPr>
      <w:t>4</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F4" w:rsidRDefault="00466E8D">
      <w:r>
        <w:separator/>
      </w:r>
    </w:p>
  </w:footnote>
  <w:footnote w:type="continuationSeparator" w:id="0">
    <w:p w:rsidR="00A816F4" w:rsidRDefault="0046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5" w:rsidRDefault="003835F5">
    <w:pPr>
      <w:tabs>
        <w:tab w:val="center" w:pos="4320"/>
        <w:tab w:val="right" w:pos="8640"/>
      </w:tabs>
      <w:jc w:val="right"/>
      <w:rPr>
        <w:sz w:val="20"/>
        <w:szCs w:val="20"/>
      </w:rPr>
    </w:pPr>
  </w:p>
  <w:p w:rsidR="003835F5" w:rsidRDefault="00466E8D">
    <w:pPr>
      <w:tabs>
        <w:tab w:val="center" w:pos="4320"/>
        <w:tab w:val="right" w:pos="8640"/>
      </w:tabs>
      <w:jc w:val="right"/>
      <w:rPr>
        <w:sz w:val="20"/>
        <w:szCs w:val="20"/>
      </w:rPr>
    </w:pPr>
    <w:r>
      <w:rPr>
        <w:sz w:val="20"/>
        <w:szCs w:val="20"/>
      </w:rPr>
      <w:t>Cases #18-6</w:t>
    </w:r>
  </w:p>
  <w:p w:rsidR="003835F5" w:rsidRDefault="00466E8D">
    <w:pPr>
      <w:tabs>
        <w:tab w:val="center" w:pos="4320"/>
        <w:tab w:val="right" w:pos="8640"/>
      </w:tabs>
      <w:jc w:val="right"/>
      <w:rPr>
        <w:sz w:val="20"/>
        <w:szCs w:val="20"/>
      </w:rPr>
    </w:pPr>
    <w:r>
      <w:rPr>
        <w:sz w:val="20"/>
        <w:szCs w:val="20"/>
      </w:rPr>
      <w:t>Lenoir Subdivision Plat 2</w:t>
    </w:r>
  </w:p>
  <w:p w:rsidR="003835F5" w:rsidRDefault="00466E8D">
    <w:pPr>
      <w:tabs>
        <w:tab w:val="center" w:pos="4320"/>
        <w:tab w:val="right" w:pos="8640"/>
      </w:tabs>
      <w:jc w:val="right"/>
      <w:rPr>
        <w:sz w:val="20"/>
        <w:szCs w:val="20"/>
      </w:rPr>
    </w:pPr>
    <w:proofErr w:type="spellStart"/>
    <w:r>
      <w:rPr>
        <w:sz w:val="20"/>
        <w:szCs w:val="20"/>
      </w:rPr>
      <w:t>Replat</w:t>
    </w:r>
    <w:proofErr w:type="spellEnd"/>
    <w:r>
      <w:rPr>
        <w:sz w:val="20"/>
        <w:szCs w:val="20"/>
      </w:rPr>
      <w:t>, Design Adjustment</w:t>
    </w:r>
  </w:p>
  <w:p w:rsidR="003835F5" w:rsidRDefault="003835F5">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702"/>
    <w:multiLevelType w:val="multilevel"/>
    <w:tmpl w:val="CAB29D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12D361F1"/>
    <w:multiLevelType w:val="multilevel"/>
    <w:tmpl w:val="435A2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35F5"/>
    <w:rsid w:val="001301F5"/>
    <w:rsid w:val="003835F5"/>
    <w:rsid w:val="00466E8D"/>
    <w:rsid w:val="00583209"/>
    <w:rsid w:val="00A816F4"/>
    <w:rsid w:val="00C5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1340</Words>
  <Characters>7640</Characters>
  <Application>Microsoft Office Word</Application>
  <DocSecurity>0</DocSecurity>
  <Lines>63</Lines>
  <Paragraphs>17</Paragraphs>
  <ScaleCrop>false</ScaleCrop>
  <Company>Information Technologies</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5</cp:revision>
  <dcterms:created xsi:type="dcterms:W3CDTF">2017-12-01T20:15:00Z</dcterms:created>
  <dcterms:modified xsi:type="dcterms:W3CDTF">2017-12-01T20:33:00Z</dcterms:modified>
</cp:coreProperties>
</file>