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C551AF">
            <w:rPr>
              <w:rStyle w:val="Style3"/>
            </w:rPr>
            <w:t>December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551AF">
            <w:rPr>
              <w:rStyle w:val="Style3"/>
              <w:rFonts w:eastAsiaTheme="majorEastAsia"/>
            </w:rPr>
            <w:t xml:space="preserve">Boone County Children’s Services Board Agreement for Purchase of Services; appropriating funds. </w:t>
          </w:r>
        </w:sdtContent>
      </w:sdt>
    </w:p>
    <w:p w:rsidR="00F61EE4" w:rsidRDefault="0088770C" w:rsidP="00D046B2">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77277</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6.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551AF">
          <w:pPr>
            <w:rPr>
              <w:rFonts w:ascii="Century Gothic" w:hAnsi="Century Gothic"/>
            </w:rPr>
          </w:pPr>
          <w:r>
            <w:rPr>
              <w:rFonts w:ascii="Century Gothic" w:hAnsi="Century Gothic"/>
            </w:rPr>
            <w:t xml:space="preserve">An ordinance authorizing the City Manager to sign the Agreement for Purchase of Services between the City of Columbia and the Boone County Children’s Services Board in an amount not to exceed $37,110.44 for the period of January 1, 2018 through December 31, 2018.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69712</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5.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C551AF" w:rsidP="00CE4274">
          <w:pPr>
            <w:rPr>
              <w:rFonts w:ascii="Century Gothic" w:hAnsi="Century Gothic"/>
            </w:rPr>
          </w:pPr>
          <w:r>
            <w:rPr>
              <w:rFonts w:ascii="Century Gothic" w:hAnsi="Century Gothic"/>
            </w:rPr>
            <w:t xml:space="preserve">The Boone County Children’s Services Grant provides funding to expand TOP (Teen Outreach Program) into the County. TOP is an after-school program designed to engage teens in guided discussions and community service. TOP has three main components; community service learning, peer experiences, and an adult resource network. These components are proven to impact youth and produce positive outcomes including decreased course-failure rate, school dropout rate, and teen pregnancy rate. </w:t>
          </w:r>
        </w:p>
      </w:sdtContent>
    </w:sdt>
    <w:p w:rsidR="002773F7" w:rsidRDefault="002773F7">
      <w:pPr>
        <w:rPr>
          <w:rFonts w:ascii="Century Gothic" w:hAnsi="Century Gothic"/>
        </w:rPr>
      </w:pPr>
      <w:bookmarkStart w:id="0" w:name="_GoBack"/>
      <w:bookmarkEnd w:id="0"/>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551AF">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551AF">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7112A">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551AF">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551A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551A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551AF">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551AF">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551A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301A0" w:rsidP="00F301A0">
                <w:pPr>
                  <w:rPr>
                    <w:rFonts w:ascii="Century Gothic" w:hAnsi="Century Gothic"/>
                  </w:rPr>
                </w:pPr>
                <w:r>
                  <w:rPr>
                    <w:rFonts w:ascii="Century Gothic" w:hAnsi="Century Gothic"/>
                  </w:rPr>
                  <w:t>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301A0" w:rsidP="00F301A0">
                <w:pPr>
                  <w:rPr>
                    <w:rFonts w:ascii="Century Gothic" w:hAnsi="Century Gothic"/>
                  </w:rPr>
                </w:pPr>
                <w:r>
                  <w:rPr>
                    <w:rFonts w:ascii="Century Gothic" w:hAnsi="Century Gothic"/>
                  </w:rPr>
                  <w:t xml:space="preserve">This is the third year of this agreement.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551AF" w:rsidP="000119BC">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2A" w:rsidRDefault="0007112A" w:rsidP="004A4C2D">
      <w:r>
        <w:separator/>
      </w:r>
    </w:p>
  </w:endnote>
  <w:endnote w:type="continuationSeparator" w:id="0">
    <w:p w:rsidR="0007112A" w:rsidRDefault="0007112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2A" w:rsidRDefault="0007112A" w:rsidP="004A4C2D">
      <w:r>
        <w:separator/>
      </w:r>
    </w:p>
  </w:footnote>
  <w:footnote w:type="continuationSeparator" w:id="0">
    <w:p w:rsidR="0007112A" w:rsidRDefault="0007112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112A"/>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0606"/>
    <w:rsid w:val="006D6E9E"/>
    <w:rsid w:val="006F185A"/>
    <w:rsid w:val="00791D82"/>
    <w:rsid w:val="008078EB"/>
    <w:rsid w:val="008372DA"/>
    <w:rsid w:val="00852DF7"/>
    <w:rsid w:val="00883565"/>
    <w:rsid w:val="0088770C"/>
    <w:rsid w:val="008C6849"/>
    <w:rsid w:val="008F0551"/>
    <w:rsid w:val="008F6922"/>
    <w:rsid w:val="00942001"/>
    <w:rsid w:val="00945C5D"/>
    <w:rsid w:val="00952E34"/>
    <w:rsid w:val="00970DAF"/>
    <w:rsid w:val="00974904"/>
    <w:rsid w:val="00974B88"/>
    <w:rsid w:val="009851C2"/>
    <w:rsid w:val="00992DCF"/>
    <w:rsid w:val="00995129"/>
    <w:rsid w:val="009B0B65"/>
    <w:rsid w:val="009B5E9C"/>
    <w:rsid w:val="009D5168"/>
    <w:rsid w:val="00A37B59"/>
    <w:rsid w:val="00A67E22"/>
    <w:rsid w:val="00A85777"/>
    <w:rsid w:val="00AD1858"/>
    <w:rsid w:val="00B158FC"/>
    <w:rsid w:val="00B62049"/>
    <w:rsid w:val="00B972D7"/>
    <w:rsid w:val="00BA374B"/>
    <w:rsid w:val="00BD7739"/>
    <w:rsid w:val="00BE10D5"/>
    <w:rsid w:val="00BE5FE4"/>
    <w:rsid w:val="00C26D7E"/>
    <w:rsid w:val="00C34BE7"/>
    <w:rsid w:val="00C379A1"/>
    <w:rsid w:val="00C551AF"/>
    <w:rsid w:val="00C93741"/>
    <w:rsid w:val="00CE4274"/>
    <w:rsid w:val="00D046B2"/>
    <w:rsid w:val="00D102C6"/>
    <w:rsid w:val="00D44CD9"/>
    <w:rsid w:val="00D85A25"/>
    <w:rsid w:val="00DC18D1"/>
    <w:rsid w:val="00DC2E46"/>
    <w:rsid w:val="00DE2810"/>
    <w:rsid w:val="00DF4837"/>
    <w:rsid w:val="00E21F4E"/>
    <w:rsid w:val="00E518F5"/>
    <w:rsid w:val="00E52526"/>
    <w:rsid w:val="00E74D19"/>
    <w:rsid w:val="00EB1A02"/>
    <w:rsid w:val="00EC2404"/>
    <w:rsid w:val="00ED1548"/>
    <w:rsid w:val="00EE317A"/>
    <w:rsid w:val="00EE6D49"/>
    <w:rsid w:val="00F214E8"/>
    <w:rsid w:val="00F301A0"/>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B0CB8-C328-4663-BFA9-31B7FD31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DD1837"/>
    <w:rsid w:val="00E97020"/>
    <w:rsid w:val="00EF0954"/>
    <w:rsid w:val="00F170DA"/>
    <w:rsid w:val="00F3754F"/>
    <w:rsid w:val="00FB68D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407-81BD-418B-896D-9F7B41C6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2017-12-07T14:56:00Z</dcterms:created>
  <dcterms:modified xsi:type="dcterms:W3CDTF">2017-12-11T15:45:00Z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