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79" w:rsidRDefault="004B3D79" w:rsidP="003610FB">
      <w:pPr>
        <w:ind w:left="1260" w:hanging="1260"/>
      </w:pPr>
      <w:r>
        <w:t xml:space="preserve">TO: CATSO </w:t>
      </w:r>
      <w:r w:rsidR="00931CAC">
        <w:t>Coordinating</w:t>
      </w:r>
      <w:r w:rsidR="001C0230">
        <w:t xml:space="preserve"> </w:t>
      </w:r>
      <w:r>
        <w:t>Committee</w:t>
      </w:r>
    </w:p>
    <w:p w:rsidR="004B3D79" w:rsidRDefault="004B3D79" w:rsidP="004B3D79"/>
    <w:p w:rsidR="004B3D79" w:rsidRDefault="004B3D79" w:rsidP="004B3D79">
      <w:r>
        <w:t>FROM: CATSO Staff</w:t>
      </w:r>
    </w:p>
    <w:p w:rsidR="004B3D79" w:rsidRDefault="004B3D79" w:rsidP="004B3D79"/>
    <w:p w:rsidR="009E1060" w:rsidRDefault="004B3D79" w:rsidP="009E1060">
      <w:pPr>
        <w:widowControl w:val="0"/>
        <w:jc w:val="both"/>
      </w:pPr>
      <w:r>
        <w:t xml:space="preserve">SUBJECT: </w:t>
      </w:r>
      <w:r w:rsidR="00A43BF7">
        <w:t xml:space="preserve"> </w:t>
      </w:r>
      <w:r w:rsidR="004066D2">
        <w:t xml:space="preserve">Item </w:t>
      </w:r>
      <w:r w:rsidR="00931CAC">
        <w:t>7</w:t>
      </w:r>
      <w:r w:rsidR="004066D2">
        <w:t xml:space="preserve"> </w:t>
      </w:r>
      <w:r w:rsidR="009E1060">
        <w:t>–</w:t>
      </w:r>
      <w:r w:rsidR="004066D2">
        <w:t xml:space="preserve"> </w:t>
      </w:r>
      <w:r w:rsidR="009E1060">
        <w:t xml:space="preserve">GoCOMO FAST Act Transit Asset Management Targets </w:t>
      </w:r>
    </w:p>
    <w:p w:rsidR="00CD769A" w:rsidRDefault="00EB3608" w:rsidP="004B3D79">
      <w:r>
        <w:t xml:space="preserve"> </w:t>
      </w:r>
    </w:p>
    <w:p w:rsidR="004B3D79" w:rsidRDefault="00CD769A" w:rsidP="004B3D79">
      <w:r>
        <w:t>D</w:t>
      </w:r>
      <w:r w:rsidR="004B3D79">
        <w:t xml:space="preserve">ATE: </w:t>
      </w:r>
      <w:r w:rsidR="00EC3331">
        <w:t>November 1</w:t>
      </w:r>
      <w:r w:rsidR="00931CAC">
        <w:t>3</w:t>
      </w:r>
      <w:r w:rsidR="00CD6FBD">
        <w:t xml:space="preserve">, </w:t>
      </w:r>
      <w:r w:rsidR="00E417E0">
        <w:t>2017</w:t>
      </w:r>
    </w:p>
    <w:p w:rsidR="00E91011" w:rsidRDefault="00E91011" w:rsidP="004B3D79"/>
    <w:p w:rsidR="00D011D7" w:rsidRDefault="00F85D3B" w:rsidP="009D25AB">
      <w:pPr>
        <w:jc w:val="both"/>
      </w:pPr>
      <w:r>
        <w:t xml:space="preserve">The federal </w:t>
      </w:r>
      <w:r w:rsidR="009D25AB">
        <w:t xml:space="preserve">Map-21 </w:t>
      </w:r>
      <w:r>
        <w:t xml:space="preserve">legislation </w:t>
      </w:r>
      <w:r w:rsidR="009D25AB">
        <w:t xml:space="preserve">established, and the Fast Act continues, a performance-based approach to transportation projects. Seven national performance goals were established for the Federal-Aid Highway Program. From these seven goals, fifteen performance measures were developed for states, MPOs, and transit agencies, which are required to set goals and monitor progress. Transit Asset Management is the first performance measure for which targets must be set. Additional targets will be developed by CATSO as required. </w:t>
      </w:r>
    </w:p>
    <w:p w:rsidR="00D011D7" w:rsidRDefault="00D011D7" w:rsidP="009D25AB">
      <w:pPr>
        <w:jc w:val="both"/>
      </w:pPr>
    </w:p>
    <w:p w:rsidR="00AE2E22" w:rsidRDefault="000A78F0" w:rsidP="000A78F0">
      <w:pPr>
        <w:jc w:val="both"/>
      </w:pPr>
      <w:r>
        <w:t xml:space="preserve">Accordingly, </w:t>
      </w:r>
      <w:r w:rsidR="00D011D7">
        <w:t xml:space="preserve">GoCOMO was required to develop an asset management plan for their public transportation assets, including vehicles, facilities, equipment and other infrastructure by January 1, 2017.  </w:t>
      </w:r>
      <w:r w:rsidR="00CA1C38">
        <w:t xml:space="preserve">Now that </w:t>
      </w:r>
      <w:r w:rsidR="009D25AB">
        <w:t>CATSO h</w:t>
      </w:r>
      <w:r w:rsidR="00CA1C38">
        <w:t>as been made aware of the GoCOMO</w:t>
      </w:r>
      <w:r w:rsidR="00D011D7">
        <w:t xml:space="preserve"> targets</w:t>
      </w:r>
      <w:r>
        <w:t xml:space="preserve">, which mirror the </w:t>
      </w:r>
      <w:r w:rsidR="002F2B82">
        <w:t xml:space="preserve">transit </w:t>
      </w:r>
      <w:r>
        <w:t xml:space="preserve">asset management targets set by MoDOT, </w:t>
      </w:r>
      <w:r w:rsidR="00CA1C38">
        <w:t>it</w:t>
      </w:r>
      <w:r w:rsidR="00D011D7">
        <w:t xml:space="preserve"> must adopt and affirm </w:t>
      </w:r>
      <w:r>
        <w:t>the GoCOMO t</w:t>
      </w:r>
      <w:r w:rsidR="00D011D7">
        <w:t xml:space="preserve">argets within 180 days. </w:t>
      </w:r>
    </w:p>
    <w:p w:rsidR="00AE2E22" w:rsidRDefault="00AE2E22" w:rsidP="004B3D79"/>
    <w:p w:rsidR="00E91011" w:rsidRDefault="00E91011" w:rsidP="004B3D79">
      <w:r>
        <w:rPr>
          <w:noProof/>
        </w:rPr>
        <w:drawing>
          <wp:inline distT="0" distB="0" distL="0" distR="0">
            <wp:extent cx="5486400" cy="2790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s Goals.PNG"/>
                    <pic:cNvPicPr/>
                  </pic:nvPicPr>
                  <pic:blipFill>
                    <a:blip r:embed="rId7">
                      <a:extLst>
                        <a:ext uri="{28A0092B-C50C-407E-A947-70E740481C1C}">
                          <a14:useLocalDpi xmlns:a14="http://schemas.microsoft.com/office/drawing/2010/main" val="0"/>
                        </a:ext>
                      </a:extLst>
                    </a:blip>
                    <a:stretch>
                      <a:fillRect/>
                    </a:stretch>
                  </pic:blipFill>
                  <pic:spPr>
                    <a:xfrm>
                      <a:off x="0" y="0"/>
                      <a:ext cx="5486400" cy="2790190"/>
                    </a:xfrm>
                    <a:prstGeom prst="rect">
                      <a:avLst/>
                    </a:prstGeom>
                  </pic:spPr>
                </pic:pic>
              </a:graphicData>
            </a:graphic>
          </wp:inline>
        </w:drawing>
      </w:r>
    </w:p>
    <w:p w:rsidR="00A160FD" w:rsidRPr="000A78F0" w:rsidRDefault="000A78F0" w:rsidP="00B92817">
      <w:pPr>
        <w:rPr>
          <w:sz w:val="20"/>
          <w:szCs w:val="20"/>
        </w:rPr>
      </w:pPr>
      <w:r>
        <w:rPr>
          <w:sz w:val="20"/>
          <w:szCs w:val="20"/>
        </w:rPr>
        <w:t xml:space="preserve">*TERM is a Federal Transit Administration Transit Economic Requirements Model that helps transit agencies assess their state of good repair backlog, level of annual investment to attain state of good repair, impact of variations in funding and investment priorities. </w:t>
      </w:r>
    </w:p>
    <w:p w:rsidR="007853D3" w:rsidRDefault="007853D3" w:rsidP="0036538A"/>
    <w:p w:rsidR="009D25AB" w:rsidRDefault="009D25AB" w:rsidP="00611F1B"/>
    <w:p w:rsidR="00222930" w:rsidRPr="005317B0" w:rsidRDefault="00222930" w:rsidP="00222930">
      <w:pPr>
        <w:rPr>
          <w:b/>
          <w:i/>
          <w:sz w:val="28"/>
          <w:szCs w:val="28"/>
        </w:rPr>
      </w:pPr>
      <w:r w:rsidRPr="005317B0">
        <w:rPr>
          <w:b/>
          <w:i/>
          <w:sz w:val="28"/>
          <w:szCs w:val="28"/>
        </w:rPr>
        <w:t xml:space="preserve">Technical Committee </w:t>
      </w:r>
      <w:r>
        <w:rPr>
          <w:b/>
          <w:i/>
          <w:sz w:val="28"/>
          <w:szCs w:val="28"/>
        </w:rPr>
        <w:t xml:space="preserve">Review and </w:t>
      </w:r>
      <w:r w:rsidRPr="005317B0">
        <w:rPr>
          <w:b/>
          <w:i/>
          <w:sz w:val="28"/>
          <w:szCs w:val="28"/>
        </w:rPr>
        <w:t>Action</w:t>
      </w:r>
    </w:p>
    <w:p w:rsidR="00222930" w:rsidRDefault="00222930" w:rsidP="00222930">
      <w:pPr>
        <w:rPr>
          <w:i/>
        </w:rPr>
      </w:pPr>
    </w:p>
    <w:p w:rsidR="000A67A9" w:rsidRDefault="00222930" w:rsidP="00222930">
      <w:r>
        <w:t>At their November 1, 2017 meeting, the CATSO Technical Committee</w:t>
      </w:r>
      <w:r w:rsidR="000B32DD">
        <w:t xml:space="preserve"> reviewed the GoCOMO transit asset management targets</w:t>
      </w:r>
      <w:r>
        <w:t xml:space="preserve">. After a staff overview and discussion, the </w:t>
      </w:r>
    </w:p>
    <w:p w:rsidR="000A67A9" w:rsidRPr="00013157" w:rsidRDefault="000A67A9" w:rsidP="000A67A9">
      <w:pPr>
        <w:rPr>
          <w:i/>
          <w:sz w:val="20"/>
        </w:rPr>
      </w:pPr>
      <w:r w:rsidRPr="00013157">
        <w:rPr>
          <w:i/>
          <w:sz w:val="20"/>
        </w:rPr>
        <w:lastRenderedPageBreak/>
        <w:t xml:space="preserve">Item </w:t>
      </w:r>
      <w:r>
        <w:rPr>
          <w:i/>
          <w:sz w:val="20"/>
        </w:rPr>
        <w:t>7</w:t>
      </w:r>
      <w:r w:rsidRPr="00013157">
        <w:rPr>
          <w:i/>
          <w:sz w:val="20"/>
        </w:rPr>
        <w:t xml:space="preserve"> – </w:t>
      </w:r>
      <w:r>
        <w:rPr>
          <w:i/>
          <w:sz w:val="20"/>
        </w:rPr>
        <w:t>November 13, 2017 CATSO Coordinating</w:t>
      </w:r>
      <w:r w:rsidRPr="00013157">
        <w:rPr>
          <w:i/>
          <w:sz w:val="20"/>
        </w:rPr>
        <w:t xml:space="preserve"> – </w:t>
      </w:r>
      <w:r>
        <w:rPr>
          <w:i/>
          <w:sz w:val="20"/>
        </w:rPr>
        <w:t>Proposed Revision of CATSO By-Laws</w:t>
      </w:r>
      <w:r w:rsidRPr="00013157">
        <w:rPr>
          <w:i/>
          <w:sz w:val="20"/>
        </w:rPr>
        <w:t xml:space="preserve"> </w:t>
      </w:r>
    </w:p>
    <w:p w:rsidR="000A67A9" w:rsidRDefault="000A67A9" w:rsidP="000A67A9">
      <w:pPr>
        <w:rPr>
          <w:i/>
          <w:sz w:val="20"/>
        </w:rPr>
      </w:pPr>
      <w:r w:rsidRPr="00013157">
        <w:rPr>
          <w:i/>
          <w:sz w:val="20"/>
        </w:rPr>
        <w:t>Page 2</w:t>
      </w:r>
    </w:p>
    <w:p w:rsidR="000A67A9" w:rsidRDefault="000A67A9" w:rsidP="00222930"/>
    <w:p w:rsidR="00222930" w:rsidRPr="00DD14D3" w:rsidRDefault="00222930" w:rsidP="00222930">
      <w:pPr>
        <w:rPr>
          <w:bCs/>
        </w:rPr>
      </w:pPr>
      <w:r>
        <w:t xml:space="preserve">committee unanimously passed a </w:t>
      </w:r>
      <w:r w:rsidRPr="00DD14D3">
        <w:t>motion to for</w:t>
      </w:r>
      <w:r w:rsidR="0061309A">
        <w:t>ward the transit asset management targets</w:t>
      </w:r>
      <w:r w:rsidRPr="00DD14D3">
        <w:t xml:space="preserve"> to the CATSO Coordinating Committee for review and approval at the spe</w:t>
      </w:r>
      <w:r>
        <w:t xml:space="preserve">cial November 13, 2017 meeting. </w:t>
      </w:r>
    </w:p>
    <w:p w:rsidR="00222930" w:rsidRDefault="00222930" w:rsidP="00222930"/>
    <w:p w:rsidR="00222930" w:rsidRDefault="00222930" w:rsidP="00222930">
      <w:pPr>
        <w:rPr>
          <w:b/>
          <w:i/>
          <w:sz w:val="28"/>
          <w:szCs w:val="28"/>
        </w:rPr>
      </w:pPr>
      <w:r>
        <w:rPr>
          <w:b/>
          <w:i/>
          <w:sz w:val="28"/>
          <w:szCs w:val="28"/>
        </w:rPr>
        <w:t xml:space="preserve">Suggested Coordinating </w:t>
      </w:r>
      <w:r w:rsidRPr="005317B0">
        <w:rPr>
          <w:b/>
          <w:i/>
          <w:sz w:val="28"/>
          <w:szCs w:val="28"/>
        </w:rPr>
        <w:t>Committee Action</w:t>
      </w:r>
    </w:p>
    <w:p w:rsidR="00222930" w:rsidRDefault="00222930" w:rsidP="00222930">
      <w:pPr>
        <w:rPr>
          <w:b/>
          <w:i/>
          <w:sz w:val="28"/>
          <w:szCs w:val="28"/>
        </w:rPr>
      </w:pPr>
    </w:p>
    <w:p w:rsidR="00222930" w:rsidRPr="00DD14D3" w:rsidRDefault="00FD58B0" w:rsidP="00222930">
      <w:pPr>
        <w:rPr>
          <w:szCs w:val="28"/>
        </w:rPr>
      </w:pPr>
      <w:r>
        <w:rPr>
          <w:szCs w:val="28"/>
        </w:rPr>
        <w:t xml:space="preserve">After review and </w:t>
      </w:r>
      <w:r w:rsidR="006C3B65">
        <w:rPr>
          <w:szCs w:val="28"/>
        </w:rPr>
        <w:t>discussion, formally adopt the GoCOMO</w:t>
      </w:r>
      <w:r w:rsidR="00D12EEA">
        <w:rPr>
          <w:szCs w:val="28"/>
        </w:rPr>
        <w:t xml:space="preserve"> FAST Act</w:t>
      </w:r>
      <w:r w:rsidR="006C3B65">
        <w:rPr>
          <w:szCs w:val="28"/>
        </w:rPr>
        <w:t xml:space="preserve"> transit asset management targets</w:t>
      </w:r>
      <w:r w:rsidR="00222930" w:rsidRPr="00DD14D3">
        <w:rPr>
          <w:szCs w:val="28"/>
        </w:rPr>
        <w:t xml:space="preserve">. </w:t>
      </w:r>
      <w:bookmarkStart w:id="0" w:name="_GoBack"/>
      <w:bookmarkEnd w:id="0"/>
    </w:p>
    <w:p w:rsidR="00222930" w:rsidRDefault="00222930" w:rsidP="00222930"/>
    <w:p w:rsidR="00222930" w:rsidRPr="009D25AB" w:rsidRDefault="00222930" w:rsidP="00611F1B"/>
    <w:sectPr w:rsidR="00222930" w:rsidRPr="009D25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B3A51"/>
    <w:multiLevelType w:val="hybridMultilevel"/>
    <w:tmpl w:val="5692ABCC"/>
    <w:lvl w:ilvl="0" w:tplc="A322D53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FC03804"/>
    <w:multiLevelType w:val="hybridMultilevel"/>
    <w:tmpl w:val="85F69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B23CA6"/>
    <w:multiLevelType w:val="hybridMultilevel"/>
    <w:tmpl w:val="35F44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593B68"/>
    <w:multiLevelType w:val="hybridMultilevel"/>
    <w:tmpl w:val="CC1E4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91"/>
    <w:rsid w:val="000103C6"/>
    <w:rsid w:val="00013AFB"/>
    <w:rsid w:val="000240A4"/>
    <w:rsid w:val="000331EC"/>
    <w:rsid w:val="00033E98"/>
    <w:rsid w:val="00042569"/>
    <w:rsid w:val="00053A8D"/>
    <w:rsid w:val="00054204"/>
    <w:rsid w:val="00073703"/>
    <w:rsid w:val="00073981"/>
    <w:rsid w:val="00081F96"/>
    <w:rsid w:val="00083748"/>
    <w:rsid w:val="00084295"/>
    <w:rsid w:val="00084775"/>
    <w:rsid w:val="000868EE"/>
    <w:rsid w:val="000A67A9"/>
    <w:rsid w:val="000A78F0"/>
    <w:rsid w:val="000B09F2"/>
    <w:rsid w:val="000B2D7A"/>
    <w:rsid w:val="000B32DD"/>
    <w:rsid w:val="000B48DB"/>
    <w:rsid w:val="000C40F7"/>
    <w:rsid w:val="000C47C2"/>
    <w:rsid w:val="000C75C6"/>
    <w:rsid w:val="000D40E7"/>
    <w:rsid w:val="000E4EC4"/>
    <w:rsid w:val="000E5232"/>
    <w:rsid w:val="001060DD"/>
    <w:rsid w:val="00106E07"/>
    <w:rsid w:val="001130FF"/>
    <w:rsid w:val="001162C4"/>
    <w:rsid w:val="00122673"/>
    <w:rsid w:val="00136401"/>
    <w:rsid w:val="0014361F"/>
    <w:rsid w:val="001603F3"/>
    <w:rsid w:val="00163A51"/>
    <w:rsid w:val="00167188"/>
    <w:rsid w:val="00183E7E"/>
    <w:rsid w:val="0018458F"/>
    <w:rsid w:val="001A0259"/>
    <w:rsid w:val="001A1C2E"/>
    <w:rsid w:val="001B029A"/>
    <w:rsid w:val="001C0230"/>
    <w:rsid w:val="001C33D4"/>
    <w:rsid w:val="001C64A7"/>
    <w:rsid w:val="001C66AF"/>
    <w:rsid w:val="001D12F8"/>
    <w:rsid w:val="001D3C96"/>
    <w:rsid w:val="001E23FC"/>
    <w:rsid w:val="002010E3"/>
    <w:rsid w:val="00222930"/>
    <w:rsid w:val="00223C1D"/>
    <w:rsid w:val="00226D7E"/>
    <w:rsid w:val="00227563"/>
    <w:rsid w:val="00232910"/>
    <w:rsid w:val="0023416C"/>
    <w:rsid w:val="00236552"/>
    <w:rsid w:val="00266D8E"/>
    <w:rsid w:val="00275025"/>
    <w:rsid w:val="00276374"/>
    <w:rsid w:val="00277816"/>
    <w:rsid w:val="00297428"/>
    <w:rsid w:val="002D0033"/>
    <w:rsid w:val="002D28F3"/>
    <w:rsid w:val="002E18DC"/>
    <w:rsid w:val="002E2C43"/>
    <w:rsid w:val="002E363E"/>
    <w:rsid w:val="002F05A3"/>
    <w:rsid w:val="002F1CC9"/>
    <w:rsid w:val="002F2B82"/>
    <w:rsid w:val="002F726D"/>
    <w:rsid w:val="003007E3"/>
    <w:rsid w:val="003033BB"/>
    <w:rsid w:val="00306259"/>
    <w:rsid w:val="00307236"/>
    <w:rsid w:val="003200D4"/>
    <w:rsid w:val="0032140F"/>
    <w:rsid w:val="003223D4"/>
    <w:rsid w:val="003271C8"/>
    <w:rsid w:val="003333CC"/>
    <w:rsid w:val="003424D6"/>
    <w:rsid w:val="0035593F"/>
    <w:rsid w:val="003610FB"/>
    <w:rsid w:val="0036538A"/>
    <w:rsid w:val="00366EDE"/>
    <w:rsid w:val="003709E3"/>
    <w:rsid w:val="00371484"/>
    <w:rsid w:val="00385B7A"/>
    <w:rsid w:val="00386FEF"/>
    <w:rsid w:val="00390791"/>
    <w:rsid w:val="00391977"/>
    <w:rsid w:val="00394035"/>
    <w:rsid w:val="003A1052"/>
    <w:rsid w:val="003A1A8D"/>
    <w:rsid w:val="003A4312"/>
    <w:rsid w:val="003A6113"/>
    <w:rsid w:val="003C2B32"/>
    <w:rsid w:val="003C2BC2"/>
    <w:rsid w:val="003C3254"/>
    <w:rsid w:val="003C47AC"/>
    <w:rsid w:val="003C5839"/>
    <w:rsid w:val="003D67AF"/>
    <w:rsid w:val="003D6AAE"/>
    <w:rsid w:val="003D72BF"/>
    <w:rsid w:val="003E3B0A"/>
    <w:rsid w:val="003F2D34"/>
    <w:rsid w:val="004007C8"/>
    <w:rsid w:val="00401149"/>
    <w:rsid w:val="004013BA"/>
    <w:rsid w:val="00401C87"/>
    <w:rsid w:val="0040235C"/>
    <w:rsid w:val="00404007"/>
    <w:rsid w:val="004066D2"/>
    <w:rsid w:val="00410331"/>
    <w:rsid w:val="00415586"/>
    <w:rsid w:val="004317B9"/>
    <w:rsid w:val="0044071F"/>
    <w:rsid w:val="00441B54"/>
    <w:rsid w:val="00454FD2"/>
    <w:rsid w:val="00456154"/>
    <w:rsid w:val="00456DB5"/>
    <w:rsid w:val="00463953"/>
    <w:rsid w:val="00483F5D"/>
    <w:rsid w:val="004879A2"/>
    <w:rsid w:val="00490051"/>
    <w:rsid w:val="00490BDC"/>
    <w:rsid w:val="00491062"/>
    <w:rsid w:val="00497F87"/>
    <w:rsid w:val="004A5967"/>
    <w:rsid w:val="004B0152"/>
    <w:rsid w:val="004B3D79"/>
    <w:rsid w:val="004B542E"/>
    <w:rsid w:val="004C0FDB"/>
    <w:rsid w:val="004C2DB7"/>
    <w:rsid w:val="004C6297"/>
    <w:rsid w:val="004D236D"/>
    <w:rsid w:val="004D2490"/>
    <w:rsid w:val="004E30DD"/>
    <w:rsid w:val="004F6086"/>
    <w:rsid w:val="00512EF9"/>
    <w:rsid w:val="00520D87"/>
    <w:rsid w:val="005301A2"/>
    <w:rsid w:val="00530796"/>
    <w:rsid w:val="00533D81"/>
    <w:rsid w:val="005374FB"/>
    <w:rsid w:val="0053795F"/>
    <w:rsid w:val="00581667"/>
    <w:rsid w:val="005950BF"/>
    <w:rsid w:val="005A00FD"/>
    <w:rsid w:val="005A3743"/>
    <w:rsid w:val="005B0DA2"/>
    <w:rsid w:val="005C4142"/>
    <w:rsid w:val="005C7031"/>
    <w:rsid w:val="00600BA8"/>
    <w:rsid w:val="00606993"/>
    <w:rsid w:val="00611E81"/>
    <w:rsid w:val="00611F1B"/>
    <w:rsid w:val="0061309A"/>
    <w:rsid w:val="00626C12"/>
    <w:rsid w:val="00634AEC"/>
    <w:rsid w:val="00642898"/>
    <w:rsid w:val="00650AB6"/>
    <w:rsid w:val="00651A6B"/>
    <w:rsid w:val="006533F2"/>
    <w:rsid w:val="00653432"/>
    <w:rsid w:val="00654D98"/>
    <w:rsid w:val="0066762F"/>
    <w:rsid w:val="0067286D"/>
    <w:rsid w:val="00683D07"/>
    <w:rsid w:val="006A47A3"/>
    <w:rsid w:val="006A6A22"/>
    <w:rsid w:val="006B0871"/>
    <w:rsid w:val="006B3EDF"/>
    <w:rsid w:val="006C1189"/>
    <w:rsid w:val="006C139D"/>
    <w:rsid w:val="006C3B65"/>
    <w:rsid w:val="006C46ED"/>
    <w:rsid w:val="006D0974"/>
    <w:rsid w:val="006D43DC"/>
    <w:rsid w:val="006D7003"/>
    <w:rsid w:val="006E30F2"/>
    <w:rsid w:val="006E5755"/>
    <w:rsid w:val="006E7B48"/>
    <w:rsid w:val="006F081A"/>
    <w:rsid w:val="006F64DF"/>
    <w:rsid w:val="00715A20"/>
    <w:rsid w:val="00717A08"/>
    <w:rsid w:val="00720650"/>
    <w:rsid w:val="00722778"/>
    <w:rsid w:val="007319C6"/>
    <w:rsid w:val="007366E9"/>
    <w:rsid w:val="00741991"/>
    <w:rsid w:val="007454FC"/>
    <w:rsid w:val="00756B89"/>
    <w:rsid w:val="0075795B"/>
    <w:rsid w:val="0077147D"/>
    <w:rsid w:val="00772354"/>
    <w:rsid w:val="00780012"/>
    <w:rsid w:val="0078239D"/>
    <w:rsid w:val="00784813"/>
    <w:rsid w:val="007853B1"/>
    <w:rsid w:val="007853D3"/>
    <w:rsid w:val="007902A4"/>
    <w:rsid w:val="00794B67"/>
    <w:rsid w:val="007A3159"/>
    <w:rsid w:val="007A496E"/>
    <w:rsid w:val="007B412F"/>
    <w:rsid w:val="007B481C"/>
    <w:rsid w:val="007B7320"/>
    <w:rsid w:val="007B7855"/>
    <w:rsid w:val="007C1099"/>
    <w:rsid w:val="007C1A1D"/>
    <w:rsid w:val="007C5E60"/>
    <w:rsid w:val="007C67C9"/>
    <w:rsid w:val="007D0668"/>
    <w:rsid w:val="007D0D3E"/>
    <w:rsid w:val="007D11BA"/>
    <w:rsid w:val="007D3F5D"/>
    <w:rsid w:val="007D5421"/>
    <w:rsid w:val="007E3D29"/>
    <w:rsid w:val="007F155A"/>
    <w:rsid w:val="007F5053"/>
    <w:rsid w:val="00804B6A"/>
    <w:rsid w:val="00804C69"/>
    <w:rsid w:val="0082152B"/>
    <w:rsid w:val="008218D8"/>
    <w:rsid w:val="008221F3"/>
    <w:rsid w:val="00833F90"/>
    <w:rsid w:val="00835620"/>
    <w:rsid w:val="00835F93"/>
    <w:rsid w:val="00844C11"/>
    <w:rsid w:val="00860A17"/>
    <w:rsid w:val="00860C64"/>
    <w:rsid w:val="008621FD"/>
    <w:rsid w:val="00866577"/>
    <w:rsid w:val="008735C2"/>
    <w:rsid w:val="00883998"/>
    <w:rsid w:val="0088675F"/>
    <w:rsid w:val="00886939"/>
    <w:rsid w:val="008909F3"/>
    <w:rsid w:val="0089271D"/>
    <w:rsid w:val="008953A4"/>
    <w:rsid w:val="008A09CA"/>
    <w:rsid w:val="008A572E"/>
    <w:rsid w:val="008B3A7D"/>
    <w:rsid w:val="008B7B47"/>
    <w:rsid w:val="008C1749"/>
    <w:rsid w:val="008C2AB7"/>
    <w:rsid w:val="008C2BF0"/>
    <w:rsid w:val="008F659C"/>
    <w:rsid w:val="00915E60"/>
    <w:rsid w:val="00915EB6"/>
    <w:rsid w:val="0091679D"/>
    <w:rsid w:val="00931CAC"/>
    <w:rsid w:val="009336D6"/>
    <w:rsid w:val="00937166"/>
    <w:rsid w:val="009555A0"/>
    <w:rsid w:val="00955949"/>
    <w:rsid w:val="00956365"/>
    <w:rsid w:val="009577E9"/>
    <w:rsid w:val="009578A2"/>
    <w:rsid w:val="00962B73"/>
    <w:rsid w:val="009772B2"/>
    <w:rsid w:val="00997A4C"/>
    <w:rsid w:val="009B0B7E"/>
    <w:rsid w:val="009B462E"/>
    <w:rsid w:val="009B4918"/>
    <w:rsid w:val="009B4E67"/>
    <w:rsid w:val="009C7252"/>
    <w:rsid w:val="009D25AB"/>
    <w:rsid w:val="009D70C5"/>
    <w:rsid w:val="009E1060"/>
    <w:rsid w:val="009E2380"/>
    <w:rsid w:val="009F626F"/>
    <w:rsid w:val="009F7BEF"/>
    <w:rsid w:val="00A00D8E"/>
    <w:rsid w:val="00A01EA3"/>
    <w:rsid w:val="00A0776D"/>
    <w:rsid w:val="00A078BF"/>
    <w:rsid w:val="00A07C1F"/>
    <w:rsid w:val="00A12328"/>
    <w:rsid w:val="00A13CB8"/>
    <w:rsid w:val="00A140BC"/>
    <w:rsid w:val="00A160FD"/>
    <w:rsid w:val="00A43249"/>
    <w:rsid w:val="00A43BF7"/>
    <w:rsid w:val="00A51902"/>
    <w:rsid w:val="00A55EDE"/>
    <w:rsid w:val="00A612D1"/>
    <w:rsid w:val="00A634BD"/>
    <w:rsid w:val="00A64C4B"/>
    <w:rsid w:val="00A67C46"/>
    <w:rsid w:val="00A70461"/>
    <w:rsid w:val="00A708BC"/>
    <w:rsid w:val="00A72EA5"/>
    <w:rsid w:val="00A76D0F"/>
    <w:rsid w:val="00A80BF9"/>
    <w:rsid w:val="00A859E0"/>
    <w:rsid w:val="00A931F3"/>
    <w:rsid w:val="00A94ED0"/>
    <w:rsid w:val="00AA051B"/>
    <w:rsid w:val="00AB57C9"/>
    <w:rsid w:val="00AE1CDD"/>
    <w:rsid w:val="00AE2653"/>
    <w:rsid w:val="00AE2E22"/>
    <w:rsid w:val="00AE434E"/>
    <w:rsid w:val="00AE4CD5"/>
    <w:rsid w:val="00AE7487"/>
    <w:rsid w:val="00AE7C0A"/>
    <w:rsid w:val="00AF127D"/>
    <w:rsid w:val="00B00657"/>
    <w:rsid w:val="00B10799"/>
    <w:rsid w:val="00B142FD"/>
    <w:rsid w:val="00B162CA"/>
    <w:rsid w:val="00B233A7"/>
    <w:rsid w:val="00B30C2C"/>
    <w:rsid w:val="00B30DF5"/>
    <w:rsid w:val="00B45B39"/>
    <w:rsid w:val="00B57706"/>
    <w:rsid w:val="00B6075C"/>
    <w:rsid w:val="00B6294D"/>
    <w:rsid w:val="00B62E78"/>
    <w:rsid w:val="00B64873"/>
    <w:rsid w:val="00B651EA"/>
    <w:rsid w:val="00B66D41"/>
    <w:rsid w:val="00B8414C"/>
    <w:rsid w:val="00B92817"/>
    <w:rsid w:val="00BA2091"/>
    <w:rsid w:val="00BA5578"/>
    <w:rsid w:val="00BA753E"/>
    <w:rsid w:val="00BC1060"/>
    <w:rsid w:val="00BC2AA8"/>
    <w:rsid w:val="00BC6868"/>
    <w:rsid w:val="00BC7870"/>
    <w:rsid w:val="00BD45B9"/>
    <w:rsid w:val="00BD562A"/>
    <w:rsid w:val="00BD71E2"/>
    <w:rsid w:val="00BE26BF"/>
    <w:rsid w:val="00C07B19"/>
    <w:rsid w:val="00C22D31"/>
    <w:rsid w:val="00C23183"/>
    <w:rsid w:val="00C40BE5"/>
    <w:rsid w:val="00C531A8"/>
    <w:rsid w:val="00C555F3"/>
    <w:rsid w:val="00C616ED"/>
    <w:rsid w:val="00C77C17"/>
    <w:rsid w:val="00C806D2"/>
    <w:rsid w:val="00C82B5E"/>
    <w:rsid w:val="00CA1C38"/>
    <w:rsid w:val="00CA35F9"/>
    <w:rsid w:val="00CC2EE9"/>
    <w:rsid w:val="00CC3059"/>
    <w:rsid w:val="00CD05EB"/>
    <w:rsid w:val="00CD566B"/>
    <w:rsid w:val="00CD6FBD"/>
    <w:rsid w:val="00CD769A"/>
    <w:rsid w:val="00CE4E2E"/>
    <w:rsid w:val="00CF5AFD"/>
    <w:rsid w:val="00D011D7"/>
    <w:rsid w:val="00D037F7"/>
    <w:rsid w:val="00D12EEA"/>
    <w:rsid w:val="00D150DC"/>
    <w:rsid w:val="00D24570"/>
    <w:rsid w:val="00D25841"/>
    <w:rsid w:val="00D30246"/>
    <w:rsid w:val="00D32166"/>
    <w:rsid w:val="00D401F1"/>
    <w:rsid w:val="00D53B40"/>
    <w:rsid w:val="00D55FDD"/>
    <w:rsid w:val="00D57E5D"/>
    <w:rsid w:val="00D70BFE"/>
    <w:rsid w:val="00D75558"/>
    <w:rsid w:val="00D76CF4"/>
    <w:rsid w:val="00D777DD"/>
    <w:rsid w:val="00D822EA"/>
    <w:rsid w:val="00D90EC2"/>
    <w:rsid w:val="00D9551D"/>
    <w:rsid w:val="00DA0885"/>
    <w:rsid w:val="00DB2AFD"/>
    <w:rsid w:val="00DB36D6"/>
    <w:rsid w:val="00DB60BA"/>
    <w:rsid w:val="00DB68F2"/>
    <w:rsid w:val="00DC00D5"/>
    <w:rsid w:val="00DD2EB3"/>
    <w:rsid w:val="00DD3C5F"/>
    <w:rsid w:val="00DE02AF"/>
    <w:rsid w:val="00DE7100"/>
    <w:rsid w:val="00DF306F"/>
    <w:rsid w:val="00DF44AB"/>
    <w:rsid w:val="00E00ADF"/>
    <w:rsid w:val="00E26A3B"/>
    <w:rsid w:val="00E417E0"/>
    <w:rsid w:val="00E444CC"/>
    <w:rsid w:val="00E52D16"/>
    <w:rsid w:val="00E540DE"/>
    <w:rsid w:val="00E657F2"/>
    <w:rsid w:val="00E67527"/>
    <w:rsid w:val="00E710D0"/>
    <w:rsid w:val="00E75019"/>
    <w:rsid w:val="00E7673E"/>
    <w:rsid w:val="00E91011"/>
    <w:rsid w:val="00EB04C3"/>
    <w:rsid w:val="00EB22D5"/>
    <w:rsid w:val="00EB3608"/>
    <w:rsid w:val="00EC0DBA"/>
    <w:rsid w:val="00EC0E03"/>
    <w:rsid w:val="00EC3331"/>
    <w:rsid w:val="00ED1B60"/>
    <w:rsid w:val="00ED7058"/>
    <w:rsid w:val="00EE35A7"/>
    <w:rsid w:val="00EF11CE"/>
    <w:rsid w:val="00EF7D37"/>
    <w:rsid w:val="00F03C1D"/>
    <w:rsid w:val="00F15BE4"/>
    <w:rsid w:val="00F222DD"/>
    <w:rsid w:val="00F27A33"/>
    <w:rsid w:val="00F31AB3"/>
    <w:rsid w:val="00F320A7"/>
    <w:rsid w:val="00F47A3A"/>
    <w:rsid w:val="00F54C43"/>
    <w:rsid w:val="00F80FE0"/>
    <w:rsid w:val="00F83111"/>
    <w:rsid w:val="00F83D54"/>
    <w:rsid w:val="00F85948"/>
    <w:rsid w:val="00F85D3B"/>
    <w:rsid w:val="00F94617"/>
    <w:rsid w:val="00FA33FF"/>
    <w:rsid w:val="00FA76E1"/>
    <w:rsid w:val="00FD206D"/>
    <w:rsid w:val="00FD3AAF"/>
    <w:rsid w:val="00FD58B0"/>
    <w:rsid w:val="00FE4663"/>
    <w:rsid w:val="00FE6F9A"/>
    <w:rsid w:val="00FF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3981"/>
    <w:rPr>
      <w:rFonts w:ascii="Tahoma" w:hAnsi="Tahoma" w:cs="Tahoma"/>
      <w:sz w:val="16"/>
      <w:szCs w:val="16"/>
    </w:rPr>
  </w:style>
  <w:style w:type="character" w:styleId="CommentReference">
    <w:name w:val="annotation reference"/>
    <w:semiHidden/>
    <w:rsid w:val="00223C1D"/>
    <w:rPr>
      <w:sz w:val="16"/>
      <w:szCs w:val="16"/>
    </w:rPr>
  </w:style>
  <w:style w:type="paragraph" w:styleId="CommentText">
    <w:name w:val="annotation text"/>
    <w:basedOn w:val="Normal"/>
    <w:semiHidden/>
    <w:rsid w:val="00223C1D"/>
    <w:rPr>
      <w:sz w:val="20"/>
      <w:szCs w:val="20"/>
    </w:rPr>
  </w:style>
  <w:style w:type="paragraph" w:styleId="CommentSubject">
    <w:name w:val="annotation subject"/>
    <w:basedOn w:val="CommentText"/>
    <w:next w:val="CommentText"/>
    <w:semiHidden/>
    <w:rsid w:val="00223C1D"/>
    <w:rPr>
      <w:b/>
      <w:bCs/>
    </w:rPr>
  </w:style>
  <w:style w:type="character" w:styleId="Hyperlink">
    <w:name w:val="Hyperlink"/>
    <w:rsid w:val="00A94E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3981"/>
    <w:rPr>
      <w:rFonts w:ascii="Tahoma" w:hAnsi="Tahoma" w:cs="Tahoma"/>
      <w:sz w:val="16"/>
      <w:szCs w:val="16"/>
    </w:rPr>
  </w:style>
  <w:style w:type="character" w:styleId="CommentReference">
    <w:name w:val="annotation reference"/>
    <w:semiHidden/>
    <w:rsid w:val="00223C1D"/>
    <w:rPr>
      <w:sz w:val="16"/>
      <w:szCs w:val="16"/>
    </w:rPr>
  </w:style>
  <w:style w:type="paragraph" w:styleId="CommentText">
    <w:name w:val="annotation text"/>
    <w:basedOn w:val="Normal"/>
    <w:semiHidden/>
    <w:rsid w:val="00223C1D"/>
    <w:rPr>
      <w:sz w:val="20"/>
      <w:szCs w:val="20"/>
    </w:rPr>
  </w:style>
  <w:style w:type="paragraph" w:styleId="CommentSubject">
    <w:name w:val="annotation subject"/>
    <w:basedOn w:val="CommentText"/>
    <w:next w:val="CommentText"/>
    <w:semiHidden/>
    <w:rsid w:val="00223C1D"/>
    <w:rPr>
      <w:b/>
      <w:bCs/>
    </w:rPr>
  </w:style>
  <w:style w:type="character" w:styleId="Hyperlink">
    <w:name w:val="Hyperlink"/>
    <w:rsid w:val="00A94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4989A-E84B-43AA-BD1E-FBB78AE7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281</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 CATSO Technical Committee</vt:lpstr>
    </vt:vector>
  </TitlesOfParts>
  <Company>City of Columbia</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CATSO Technical Committee</dc:title>
  <dc:creator>Mitch Skov</dc:creator>
  <cp:lastModifiedBy>Leah C. Christian</cp:lastModifiedBy>
  <cp:revision>13</cp:revision>
  <cp:lastPrinted>2013-02-02T00:17:00Z</cp:lastPrinted>
  <dcterms:created xsi:type="dcterms:W3CDTF">2017-11-06T18:10:00Z</dcterms:created>
  <dcterms:modified xsi:type="dcterms:W3CDTF">2017-11-08T19:56:00Z</dcterms:modified>
</cp:coreProperties>
</file>