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79" w:rsidRDefault="004B3D79" w:rsidP="003610FB">
      <w:pPr>
        <w:ind w:left="1260" w:hanging="1260"/>
      </w:pPr>
      <w:r>
        <w:t xml:space="preserve">TO: CATSO </w:t>
      </w:r>
      <w:r w:rsidR="009A60AB">
        <w:t>Coordinating</w:t>
      </w:r>
      <w:r w:rsidR="001C0230">
        <w:t xml:space="preserve"> </w:t>
      </w:r>
      <w:r>
        <w:t>Committee</w:t>
      </w:r>
    </w:p>
    <w:p w:rsidR="004B3D79" w:rsidRDefault="004B3D79" w:rsidP="004B3D79"/>
    <w:p w:rsidR="004B3D79" w:rsidRDefault="004B3D79" w:rsidP="004B3D79">
      <w:r>
        <w:t>FROM: CATSO Staff</w:t>
      </w:r>
    </w:p>
    <w:p w:rsidR="004B3D79" w:rsidRDefault="004B3D79" w:rsidP="004B3D79"/>
    <w:p w:rsidR="009E1060" w:rsidRDefault="004B3D79" w:rsidP="009E1060">
      <w:pPr>
        <w:widowControl w:val="0"/>
        <w:jc w:val="both"/>
      </w:pPr>
      <w:r>
        <w:t xml:space="preserve">SUBJECT: </w:t>
      </w:r>
      <w:r w:rsidR="00A43BF7">
        <w:t xml:space="preserve"> </w:t>
      </w:r>
      <w:r w:rsidR="004066D2">
        <w:t xml:space="preserve">Item </w:t>
      </w:r>
      <w:r w:rsidR="009A60AB">
        <w:t>6</w:t>
      </w:r>
      <w:r w:rsidR="004066D2">
        <w:t xml:space="preserve"> </w:t>
      </w:r>
      <w:r w:rsidR="009E1060">
        <w:t>–</w:t>
      </w:r>
      <w:r w:rsidR="004066D2">
        <w:t xml:space="preserve"> </w:t>
      </w:r>
      <w:r w:rsidR="00D42753">
        <w:t xml:space="preserve">Proposed </w:t>
      </w:r>
      <w:r w:rsidR="007123E2">
        <w:t>Revision of CATSO By-Laws</w:t>
      </w:r>
      <w:r w:rsidR="009E1060">
        <w:t xml:space="preserve"> </w:t>
      </w:r>
    </w:p>
    <w:p w:rsidR="00CD769A" w:rsidRDefault="00EB3608" w:rsidP="004B3D79">
      <w:r>
        <w:t xml:space="preserve"> </w:t>
      </w:r>
    </w:p>
    <w:p w:rsidR="004B3D79" w:rsidRDefault="00CD769A" w:rsidP="004B3D79">
      <w:r>
        <w:t>D</w:t>
      </w:r>
      <w:r w:rsidR="004B3D79">
        <w:t xml:space="preserve">ATE: </w:t>
      </w:r>
      <w:r w:rsidR="00EC3331">
        <w:t>November 1</w:t>
      </w:r>
      <w:r w:rsidR="009A60AB">
        <w:t>3</w:t>
      </w:r>
      <w:r w:rsidR="00CD6FBD">
        <w:t xml:space="preserve">, </w:t>
      </w:r>
      <w:r w:rsidR="00E417E0">
        <w:t>2017</w:t>
      </w:r>
    </w:p>
    <w:p w:rsidR="00E91011" w:rsidRDefault="00E91011" w:rsidP="004B3D79"/>
    <w:p w:rsidR="00A160FD" w:rsidRDefault="00CA55F8" w:rsidP="00DC44D9">
      <w:pPr>
        <w:jc w:val="both"/>
      </w:pPr>
      <w:r>
        <w:t>The CATSO by-laws were recently examined as part of a City of Columbia effort to ensure that all City affiliated meetings are in compliance with the Missouri Open Meetings and Records</w:t>
      </w:r>
      <w:r w:rsidR="00E517C2">
        <w:t xml:space="preserve"> Law, otherwise known as the Missouri</w:t>
      </w:r>
      <w:r>
        <w:t xml:space="preserve"> Sunshine Law. </w:t>
      </w:r>
      <w:r w:rsidR="00823EA1">
        <w:t xml:space="preserve"> The below </w:t>
      </w:r>
      <w:r w:rsidR="00F07AE2">
        <w:t>by-law revisions, which will also necessitate minor administrative revisions to the referenced areas of the CATSO Public Participation</w:t>
      </w:r>
      <w:r w:rsidR="003572D9">
        <w:t xml:space="preserve"> Plan (PPP),</w:t>
      </w:r>
      <w:r w:rsidR="00823EA1">
        <w:t xml:space="preserve"> are recommended as a result of that process: </w:t>
      </w:r>
    </w:p>
    <w:p w:rsidR="00DC44D9" w:rsidRDefault="00DC44D9" w:rsidP="00DC44D9">
      <w:pPr>
        <w:jc w:val="both"/>
      </w:pPr>
    </w:p>
    <w:p w:rsidR="00DC44D9" w:rsidRDefault="00DC44D9" w:rsidP="00DC44D9">
      <w:pPr>
        <w:jc w:val="both"/>
        <w:rPr>
          <w:b/>
        </w:rPr>
      </w:pPr>
      <w:r w:rsidRPr="00DC44D9">
        <w:rPr>
          <w:b/>
        </w:rPr>
        <w:t>Article 6: Meetings, Item B</w:t>
      </w:r>
    </w:p>
    <w:p w:rsidR="00DC44D9" w:rsidRDefault="00DC44D9" w:rsidP="00DC44D9">
      <w:pPr>
        <w:jc w:val="both"/>
        <w:rPr>
          <w:b/>
        </w:rPr>
      </w:pPr>
    </w:p>
    <w:p w:rsidR="00DC44D9" w:rsidRDefault="00DC44D9" w:rsidP="00DC44D9">
      <w:pPr>
        <w:pStyle w:val="Default"/>
        <w:jc w:val="both"/>
        <w:rPr>
          <w:b/>
          <w:i/>
        </w:rPr>
      </w:pPr>
      <w:r w:rsidRPr="00DC44D9">
        <w:rPr>
          <w:b/>
          <w:i/>
        </w:rPr>
        <w:t>Current</w:t>
      </w:r>
    </w:p>
    <w:p w:rsidR="00DC44D9" w:rsidRDefault="00DC44D9" w:rsidP="00DC44D9">
      <w:pPr>
        <w:pStyle w:val="Default"/>
        <w:jc w:val="both"/>
      </w:pPr>
      <w:r w:rsidRPr="008A75B3">
        <w:t xml:space="preserve">The meetings will be held in accordance with the Missouri Sunshine Law and the adopted CATSO Public Participation Plan. Public notice shall be provided a minimum of 15 days prior to the meeting. This includes a posting to the CATSO website, a display ad in the local public newspaper, and posting of the agenda on the City Hall public notice board adjacent to the meeting locations.   </w:t>
      </w:r>
    </w:p>
    <w:p w:rsidR="00DC44D9" w:rsidRDefault="00DC44D9" w:rsidP="00DC44D9">
      <w:pPr>
        <w:pStyle w:val="Default"/>
        <w:jc w:val="both"/>
      </w:pPr>
    </w:p>
    <w:p w:rsidR="00DC44D9" w:rsidRDefault="00DC44D9" w:rsidP="00DC44D9">
      <w:pPr>
        <w:pStyle w:val="Default"/>
        <w:jc w:val="both"/>
        <w:rPr>
          <w:b/>
          <w:i/>
        </w:rPr>
      </w:pPr>
      <w:r>
        <w:rPr>
          <w:b/>
          <w:i/>
        </w:rPr>
        <w:t>Recommended revision to clarify the different posting procedures for meetings without public hearings, versus meetings that include public hearings:</w:t>
      </w:r>
    </w:p>
    <w:p w:rsidR="00DC44D9" w:rsidRPr="00DC44D9" w:rsidRDefault="00DC44D9" w:rsidP="00DC44D9">
      <w:pPr>
        <w:pStyle w:val="Default"/>
        <w:jc w:val="both"/>
        <w:rPr>
          <w:b/>
          <w:i/>
        </w:rPr>
      </w:pPr>
    </w:p>
    <w:p w:rsidR="00DC44D9" w:rsidRDefault="00DC44D9" w:rsidP="00DC44D9">
      <w:pPr>
        <w:pStyle w:val="Default"/>
        <w:jc w:val="both"/>
        <w:rPr>
          <w:color w:val="000000" w:themeColor="text1"/>
        </w:rPr>
      </w:pPr>
      <w:r w:rsidRPr="00DC44D9">
        <w:t xml:space="preserve">The meetings will be held in accordance with the Missouri Sunshine Law and the adopted CATSO Public Participation Plan. Meeting notices, including the posting of the agenda on the City’s online calendar and the City Hall public notice board, are generally provided three days in advance, but in no instance shall notice be given less than 24 hours in advance of the meeting unless authorized by law.  Public notice through a website announcement and a display ad in the local newspaper shall be provided a minimum of 15 days prior to </w:t>
      </w:r>
      <w:r w:rsidRPr="00DC44D9">
        <w:rPr>
          <w:color w:val="000000" w:themeColor="text1"/>
        </w:rPr>
        <w:t>all meetings that include a public hearing.</w:t>
      </w:r>
      <w:r w:rsidRPr="00832096">
        <w:rPr>
          <w:color w:val="000000" w:themeColor="text1"/>
        </w:rPr>
        <w:t xml:space="preserve"> </w:t>
      </w:r>
      <w:r w:rsidRPr="00832096" w:rsidDel="00E610B4">
        <w:rPr>
          <w:color w:val="000000" w:themeColor="text1"/>
        </w:rPr>
        <w:t xml:space="preserve"> </w:t>
      </w:r>
      <w:r w:rsidRPr="00832096">
        <w:rPr>
          <w:color w:val="000000" w:themeColor="text1"/>
        </w:rPr>
        <w:t xml:space="preserve">    </w:t>
      </w:r>
    </w:p>
    <w:p w:rsidR="00DC44D9" w:rsidRDefault="00DC44D9" w:rsidP="00DC44D9">
      <w:pPr>
        <w:pStyle w:val="Default"/>
        <w:jc w:val="both"/>
        <w:rPr>
          <w:color w:val="000000" w:themeColor="text1"/>
        </w:rPr>
      </w:pPr>
    </w:p>
    <w:p w:rsidR="00DC44D9" w:rsidRDefault="00DC44D9" w:rsidP="00DC44D9">
      <w:pPr>
        <w:pStyle w:val="Default"/>
        <w:rPr>
          <w:b/>
          <w:bCs/>
        </w:rPr>
      </w:pPr>
      <w:r w:rsidRPr="008A75B3">
        <w:rPr>
          <w:b/>
          <w:bCs/>
        </w:rPr>
        <w:t>Article 9 – Quorum and Voting</w:t>
      </w:r>
    </w:p>
    <w:p w:rsidR="00980053" w:rsidRDefault="00980053" w:rsidP="00DC44D9">
      <w:pPr>
        <w:pStyle w:val="Default"/>
        <w:rPr>
          <w:b/>
          <w:bCs/>
        </w:rPr>
      </w:pPr>
    </w:p>
    <w:p w:rsidR="00980053" w:rsidRPr="00980053" w:rsidRDefault="00980053" w:rsidP="00980053">
      <w:pPr>
        <w:pStyle w:val="Default"/>
        <w:jc w:val="both"/>
        <w:rPr>
          <w:b/>
          <w:i/>
        </w:rPr>
      </w:pPr>
      <w:r w:rsidRPr="00DC44D9">
        <w:rPr>
          <w:b/>
          <w:i/>
        </w:rPr>
        <w:t>Current</w:t>
      </w:r>
    </w:p>
    <w:p w:rsidR="00FE3D40" w:rsidRDefault="00E7392F" w:rsidP="00E7392F">
      <w:pPr>
        <w:pStyle w:val="Default"/>
        <w:jc w:val="both"/>
      </w:pPr>
      <w:r w:rsidRPr="008A75B3">
        <w:t xml:space="preserve">Voting may occur by telephone poll or electronic mail rather than by formal meeting for minor changes such as amendments to the Transportation Improvement Program or the Unified Planning Work Program. The Coordinating and Technical Committee Chairs may authorize electronic mail and telephone voting on such other issues as deemed appropriate. Should time concerns require that an electronic mail or telephone vote be taken by the Coordinating Committee without prior review by the Technical Committee, the Technical Committee shall be copied on all correspondence notifying the Coordinating Committee of the vote.  All votes shall be recorded and made available to </w:t>
      </w:r>
    </w:p>
    <w:p w:rsidR="00FE3D40" w:rsidRDefault="00FE3D40" w:rsidP="00E7392F">
      <w:pPr>
        <w:pStyle w:val="Default"/>
        <w:jc w:val="both"/>
      </w:pPr>
      <w:bookmarkStart w:id="0" w:name="_GoBack"/>
      <w:bookmarkEnd w:id="0"/>
    </w:p>
    <w:p w:rsidR="00FE3D40" w:rsidRPr="00013157" w:rsidRDefault="00FE3D40" w:rsidP="00FE3D40">
      <w:pPr>
        <w:rPr>
          <w:i/>
          <w:sz w:val="20"/>
        </w:rPr>
      </w:pPr>
      <w:r w:rsidRPr="00013157">
        <w:rPr>
          <w:i/>
          <w:sz w:val="20"/>
        </w:rPr>
        <w:t xml:space="preserve">Item </w:t>
      </w:r>
      <w:r>
        <w:rPr>
          <w:i/>
          <w:sz w:val="20"/>
        </w:rPr>
        <w:t>6</w:t>
      </w:r>
      <w:r w:rsidRPr="00013157">
        <w:rPr>
          <w:i/>
          <w:sz w:val="20"/>
        </w:rPr>
        <w:t xml:space="preserve"> – </w:t>
      </w:r>
      <w:r>
        <w:rPr>
          <w:i/>
          <w:sz w:val="20"/>
        </w:rPr>
        <w:t>November 13, 2017 CATSO Coordinating</w:t>
      </w:r>
      <w:r w:rsidRPr="00013157">
        <w:rPr>
          <w:i/>
          <w:sz w:val="20"/>
        </w:rPr>
        <w:t xml:space="preserve"> – </w:t>
      </w:r>
      <w:r>
        <w:rPr>
          <w:i/>
          <w:sz w:val="20"/>
        </w:rPr>
        <w:t>Proposed Revision of CATSO By-Laws</w:t>
      </w:r>
      <w:r w:rsidRPr="00013157">
        <w:rPr>
          <w:i/>
          <w:sz w:val="20"/>
        </w:rPr>
        <w:t xml:space="preserve"> </w:t>
      </w:r>
    </w:p>
    <w:p w:rsidR="00FE3D40" w:rsidRDefault="00FE3D40" w:rsidP="00FE3D40">
      <w:pPr>
        <w:rPr>
          <w:i/>
          <w:sz w:val="20"/>
        </w:rPr>
      </w:pPr>
      <w:r w:rsidRPr="00013157">
        <w:rPr>
          <w:i/>
          <w:sz w:val="20"/>
        </w:rPr>
        <w:t>Page 2</w:t>
      </w:r>
    </w:p>
    <w:p w:rsidR="00FE3D40" w:rsidRDefault="00FE3D40" w:rsidP="00FE3D40">
      <w:pPr>
        <w:rPr>
          <w:i/>
          <w:sz w:val="20"/>
        </w:rPr>
      </w:pPr>
    </w:p>
    <w:p w:rsidR="00FE3D40" w:rsidRDefault="00FE3D40" w:rsidP="00E7392F">
      <w:pPr>
        <w:pStyle w:val="Default"/>
        <w:jc w:val="both"/>
      </w:pPr>
    </w:p>
    <w:p w:rsidR="00E7392F" w:rsidRDefault="00E7392F" w:rsidP="00E7392F">
      <w:pPr>
        <w:pStyle w:val="Default"/>
        <w:jc w:val="both"/>
      </w:pPr>
      <w:proofErr w:type="gramStart"/>
      <w:r w:rsidRPr="008A75B3">
        <w:t>the</w:t>
      </w:r>
      <w:proofErr w:type="gramEnd"/>
      <w:r w:rsidRPr="008A75B3">
        <w:t xml:space="preserve"> public. </w:t>
      </w:r>
    </w:p>
    <w:p w:rsidR="00D42753" w:rsidRDefault="00D42753" w:rsidP="00980053">
      <w:pPr>
        <w:rPr>
          <w:b/>
          <w:bCs/>
          <w:i/>
        </w:rPr>
      </w:pPr>
    </w:p>
    <w:p w:rsidR="00980053" w:rsidRPr="00980053" w:rsidRDefault="00980053" w:rsidP="00FA41B0">
      <w:pPr>
        <w:jc w:val="both"/>
        <w:rPr>
          <w:b/>
          <w:bCs/>
          <w:i/>
        </w:rPr>
      </w:pPr>
      <w:r w:rsidRPr="00980053">
        <w:rPr>
          <w:b/>
          <w:bCs/>
          <w:i/>
        </w:rPr>
        <w:t>Recommended revision</w:t>
      </w:r>
      <w:r w:rsidR="001A726A">
        <w:rPr>
          <w:b/>
          <w:bCs/>
          <w:i/>
        </w:rPr>
        <w:t xml:space="preserve"> to disallow online or telephone voting, as such voting</w:t>
      </w:r>
      <w:r w:rsidR="00666EAB">
        <w:rPr>
          <w:b/>
          <w:bCs/>
          <w:i/>
        </w:rPr>
        <w:t xml:space="preserve"> </w:t>
      </w:r>
      <w:r w:rsidR="00C0486D">
        <w:rPr>
          <w:b/>
          <w:bCs/>
          <w:i/>
        </w:rPr>
        <w:t xml:space="preserve">is not open to the public and therefore </w:t>
      </w:r>
      <w:r w:rsidR="001A726A">
        <w:rPr>
          <w:b/>
          <w:bCs/>
          <w:i/>
        </w:rPr>
        <w:t>viol</w:t>
      </w:r>
      <w:r w:rsidR="00C0486D">
        <w:rPr>
          <w:b/>
          <w:bCs/>
          <w:i/>
        </w:rPr>
        <w:t>ates the Sunshine Law.  Consequently, in the interest of allowing quick decisions to be made in relation to project letters of support and minor administrative revisions, authority to finalize these items</w:t>
      </w:r>
      <w:r w:rsidR="005170C2">
        <w:rPr>
          <w:b/>
          <w:bCs/>
          <w:i/>
        </w:rPr>
        <w:t xml:space="preserve"> is provided </w:t>
      </w:r>
      <w:r w:rsidR="009F3105">
        <w:rPr>
          <w:b/>
          <w:bCs/>
          <w:i/>
        </w:rPr>
        <w:t>to CATSO</w:t>
      </w:r>
      <w:r w:rsidR="00C0486D">
        <w:rPr>
          <w:b/>
          <w:bCs/>
          <w:i/>
        </w:rPr>
        <w:t xml:space="preserve"> staff and </w:t>
      </w:r>
      <w:r w:rsidR="005170C2">
        <w:rPr>
          <w:b/>
          <w:bCs/>
          <w:i/>
        </w:rPr>
        <w:t xml:space="preserve">the </w:t>
      </w:r>
      <w:r w:rsidR="00C0486D">
        <w:rPr>
          <w:b/>
          <w:bCs/>
          <w:i/>
        </w:rPr>
        <w:t xml:space="preserve">Coordinating Committee Chair. Details on what requires a public vote have been added to the Voting section and a section related </w:t>
      </w:r>
      <w:r w:rsidR="00652FEC">
        <w:rPr>
          <w:b/>
          <w:bCs/>
          <w:i/>
        </w:rPr>
        <w:t xml:space="preserve">to </w:t>
      </w:r>
      <w:r w:rsidR="00C0486D">
        <w:rPr>
          <w:b/>
          <w:bCs/>
          <w:i/>
        </w:rPr>
        <w:t xml:space="preserve">minor administrative revisions and project letters of support has also been added to the by-laws.  </w:t>
      </w:r>
    </w:p>
    <w:p w:rsidR="00980053" w:rsidRPr="00980053" w:rsidRDefault="00980053" w:rsidP="00FA41B0">
      <w:pPr>
        <w:jc w:val="both"/>
        <w:rPr>
          <w:b/>
          <w:bCs/>
        </w:rPr>
      </w:pPr>
    </w:p>
    <w:p w:rsidR="00980053" w:rsidRPr="00980053" w:rsidRDefault="00980053" w:rsidP="00980053">
      <w:pPr>
        <w:rPr>
          <w:b/>
          <w:bCs/>
        </w:rPr>
      </w:pPr>
      <w:r w:rsidRPr="00980053">
        <w:rPr>
          <w:b/>
          <w:bCs/>
        </w:rPr>
        <w:t>Article 9 – Quorum, Voting and Administrative Processes</w:t>
      </w:r>
    </w:p>
    <w:p w:rsidR="00980053" w:rsidRPr="00980053" w:rsidRDefault="00980053" w:rsidP="00980053">
      <w:pPr>
        <w:autoSpaceDE w:val="0"/>
        <w:autoSpaceDN w:val="0"/>
        <w:adjustRightInd w:val="0"/>
        <w:rPr>
          <w:b/>
          <w:bCs/>
        </w:rPr>
      </w:pPr>
    </w:p>
    <w:p w:rsidR="00980053" w:rsidRPr="00980053" w:rsidRDefault="00980053" w:rsidP="00980053">
      <w:pPr>
        <w:autoSpaceDE w:val="0"/>
        <w:autoSpaceDN w:val="0"/>
        <w:adjustRightInd w:val="0"/>
        <w:rPr>
          <w:b/>
          <w:bCs/>
        </w:rPr>
      </w:pPr>
      <w:r w:rsidRPr="00980053">
        <w:rPr>
          <w:b/>
          <w:bCs/>
        </w:rPr>
        <w:t xml:space="preserve">Section 2: Voting </w:t>
      </w:r>
    </w:p>
    <w:p w:rsidR="00980053" w:rsidRPr="00980053" w:rsidRDefault="00980053" w:rsidP="00980053"/>
    <w:p w:rsidR="00980053" w:rsidRPr="00980053" w:rsidRDefault="00980053" w:rsidP="00666EAB">
      <w:pPr>
        <w:jc w:val="both"/>
      </w:pPr>
      <w:r w:rsidRPr="00980053">
        <w:t xml:space="preserve">In accordance with CATSO’s Public Participation Plan (PPP), amendments (major changes) to the Major Roadway Plan (MRP), the Transportation Improvement Program (TIP), the Unified Planning Work Program (UPWP), the Long-Range Transportation Plan (LRTP), Coordinated Public Transit Human Services Transportation Plan and the Title VI plan require a minimum public comment period of 15 days and may only be voted on at meetings open to the public unless otherwise allowed by law.  All votes shall be recorded and made available to the public as required by law (see </w:t>
      </w:r>
      <w:hyperlink r:id="rId9" w:history="1">
        <w:r w:rsidRPr="00980053">
          <w:rPr>
            <w:rStyle w:val="Hyperlink"/>
          </w:rPr>
          <w:t>CATSO PPP</w:t>
        </w:r>
      </w:hyperlink>
      <w:r w:rsidRPr="00980053">
        <w:t xml:space="preserve"> for a list of revisions that constitute amendments/major changes).</w:t>
      </w:r>
    </w:p>
    <w:p w:rsidR="00980053" w:rsidRPr="00980053" w:rsidRDefault="00980053" w:rsidP="00980053"/>
    <w:p w:rsidR="00980053" w:rsidRPr="00980053" w:rsidRDefault="00980053" w:rsidP="00980053">
      <w:pPr>
        <w:rPr>
          <w:b/>
        </w:rPr>
      </w:pPr>
      <w:r w:rsidRPr="00980053">
        <w:rPr>
          <w:b/>
        </w:rPr>
        <w:t>Section 3: Administrative Processes</w:t>
      </w:r>
    </w:p>
    <w:p w:rsidR="00980053" w:rsidRPr="00980053" w:rsidRDefault="00980053" w:rsidP="00980053"/>
    <w:p w:rsidR="00980053" w:rsidRPr="00980053" w:rsidRDefault="00980053" w:rsidP="00666EAB">
      <w:pPr>
        <w:jc w:val="both"/>
      </w:pPr>
      <w:r w:rsidRPr="00980053">
        <w:t xml:space="preserve">In accordance with CATSO’s Public Participation Plan (PPP), administrative revisions (minor changes) to the aforementioned CATSO documents can be made directly by CATSO staff (see </w:t>
      </w:r>
      <w:hyperlink r:id="rId10" w:history="1">
        <w:r w:rsidRPr="00980053">
          <w:rPr>
            <w:rStyle w:val="Hyperlink"/>
          </w:rPr>
          <w:t>CATSO PPP</w:t>
        </w:r>
      </w:hyperlink>
      <w:r w:rsidRPr="00980053">
        <w:t xml:space="preserve"> for a list of revisions that constitute minor changes).  In addition, CATSO staff is authorized to draft and submit letters in support of transportation projects without need of full committee approval so long as they receive approval from the CATSO Coordinating Committee chair.  Notification of administrative revisions and project letters of support will be provided to the Technical Committee, Coordinating Committee, MoDOT, FHWA, and FTA and discussed as an agenda topic at the next scheduled meeting following the administrative revision or submission of the letter.   </w:t>
      </w:r>
    </w:p>
    <w:p w:rsidR="007853D3" w:rsidRDefault="007853D3" w:rsidP="00DC44D9">
      <w:pPr>
        <w:jc w:val="both"/>
      </w:pPr>
    </w:p>
    <w:p w:rsidR="00611304" w:rsidRPr="005317B0" w:rsidRDefault="00611304" w:rsidP="00611304">
      <w:pPr>
        <w:rPr>
          <w:b/>
          <w:i/>
          <w:sz w:val="28"/>
          <w:szCs w:val="28"/>
        </w:rPr>
      </w:pPr>
      <w:r w:rsidRPr="005317B0">
        <w:rPr>
          <w:b/>
          <w:i/>
          <w:sz w:val="28"/>
          <w:szCs w:val="28"/>
        </w:rPr>
        <w:t xml:space="preserve">Technical Committee </w:t>
      </w:r>
      <w:r>
        <w:rPr>
          <w:b/>
          <w:i/>
          <w:sz w:val="28"/>
          <w:szCs w:val="28"/>
        </w:rPr>
        <w:t xml:space="preserve">Review and </w:t>
      </w:r>
      <w:r w:rsidRPr="005317B0">
        <w:rPr>
          <w:b/>
          <w:i/>
          <w:sz w:val="28"/>
          <w:szCs w:val="28"/>
        </w:rPr>
        <w:t>Action</w:t>
      </w:r>
    </w:p>
    <w:p w:rsidR="00611304" w:rsidRDefault="00611304" w:rsidP="00611304">
      <w:pPr>
        <w:rPr>
          <w:i/>
        </w:rPr>
      </w:pPr>
    </w:p>
    <w:p w:rsidR="00E402C7" w:rsidRDefault="00611304" w:rsidP="00611304">
      <w:r>
        <w:t>At their November 1, 2017 meeting, the CATSO Technical Committee</w:t>
      </w:r>
      <w:r w:rsidR="000F3D11">
        <w:t xml:space="preserve"> reviewed the proposed by-law changes</w:t>
      </w:r>
      <w:r>
        <w:t xml:space="preserve">. After a staff overview and discussion, the committee unanimously passed a </w:t>
      </w:r>
      <w:r w:rsidRPr="00DD14D3">
        <w:t>motion to for</w:t>
      </w:r>
      <w:r w:rsidR="000F3D11">
        <w:t>ward the proposed by-law revisions</w:t>
      </w:r>
      <w:r w:rsidRPr="00DD14D3">
        <w:t xml:space="preserve"> to the CATSO </w:t>
      </w:r>
    </w:p>
    <w:p w:rsidR="00E402C7" w:rsidRDefault="00E402C7" w:rsidP="00611304"/>
    <w:p w:rsidR="00E402C7" w:rsidRPr="00013157" w:rsidRDefault="00E402C7" w:rsidP="00E402C7">
      <w:pPr>
        <w:rPr>
          <w:i/>
          <w:sz w:val="20"/>
        </w:rPr>
      </w:pPr>
      <w:r w:rsidRPr="00013157">
        <w:rPr>
          <w:i/>
          <w:sz w:val="20"/>
        </w:rPr>
        <w:t xml:space="preserve">Item </w:t>
      </w:r>
      <w:r>
        <w:rPr>
          <w:i/>
          <w:sz w:val="20"/>
        </w:rPr>
        <w:t>6</w:t>
      </w:r>
      <w:r w:rsidRPr="00013157">
        <w:rPr>
          <w:i/>
          <w:sz w:val="20"/>
        </w:rPr>
        <w:t xml:space="preserve"> – </w:t>
      </w:r>
      <w:r>
        <w:rPr>
          <w:i/>
          <w:sz w:val="20"/>
        </w:rPr>
        <w:t>November 13, 2017 CATSO Coordinating</w:t>
      </w:r>
      <w:r w:rsidRPr="00013157">
        <w:rPr>
          <w:i/>
          <w:sz w:val="20"/>
        </w:rPr>
        <w:t xml:space="preserve"> – </w:t>
      </w:r>
      <w:r>
        <w:rPr>
          <w:i/>
          <w:sz w:val="20"/>
        </w:rPr>
        <w:t>Proposed Revision of CATSO By-Laws</w:t>
      </w:r>
      <w:r w:rsidRPr="00013157">
        <w:rPr>
          <w:i/>
          <w:sz w:val="20"/>
        </w:rPr>
        <w:t xml:space="preserve"> </w:t>
      </w:r>
    </w:p>
    <w:p w:rsidR="00E402C7" w:rsidRDefault="00E402C7" w:rsidP="00E402C7">
      <w:pPr>
        <w:rPr>
          <w:i/>
          <w:sz w:val="20"/>
        </w:rPr>
      </w:pPr>
      <w:r>
        <w:rPr>
          <w:i/>
          <w:sz w:val="20"/>
        </w:rPr>
        <w:t>Page 3</w:t>
      </w:r>
    </w:p>
    <w:p w:rsidR="00E402C7" w:rsidRDefault="00E402C7" w:rsidP="00611304"/>
    <w:p w:rsidR="00E402C7" w:rsidRDefault="00E402C7" w:rsidP="00611304"/>
    <w:p w:rsidR="00611304" w:rsidRPr="00DD14D3" w:rsidRDefault="00611304" w:rsidP="00611304">
      <w:pPr>
        <w:rPr>
          <w:bCs/>
        </w:rPr>
      </w:pPr>
      <w:proofErr w:type="gramStart"/>
      <w:r w:rsidRPr="00DD14D3">
        <w:t>Coordinating Committee for review and approval at the spe</w:t>
      </w:r>
      <w:r>
        <w:t>cial November 13, 2017 meeting.</w:t>
      </w:r>
      <w:proofErr w:type="gramEnd"/>
      <w:r>
        <w:t xml:space="preserve"> </w:t>
      </w:r>
    </w:p>
    <w:p w:rsidR="002A465C" w:rsidRDefault="002A465C" w:rsidP="00611304">
      <w:pPr>
        <w:rPr>
          <w:b/>
          <w:i/>
          <w:sz w:val="28"/>
          <w:szCs w:val="28"/>
        </w:rPr>
      </w:pPr>
    </w:p>
    <w:p w:rsidR="00611304" w:rsidRDefault="00611304" w:rsidP="00611304">
      <w:pPr>
        <w:rPr>
          <w:b/>
          <w:i/>
          <w:sz w:val="28"/>
          <w:szCs w:val="28"/>
        </w:rPr>
      </w:pPr>
      <w:r>
        <w:rPr>
          <w:b/>
          <w:i/>
          <w:sz w:val="28"/>
          <w:szCs w:val="28"/>
        </w:rPr>
        <w:t xml:space="preserve">Suggested Coordinating </w:t>
      </w:r>
      <w:r w:rsidRPr="005317B0">
        <w:rPr>
          <w:b/>
          <w:i/>
          <w:sz w:val="28"/>
          <w:szCs w:val="28"/>
        </w:rPr>
        <w:t>Committee Action</w:t>
      </w:r>
    </w:p>
    <w:p w:rsidR="00611304" w:rsidRDefault="00611304" w:rsidP="00611304">
      <w:pPr>
        <w:rPr>
          <w:b/>
          <w:i/>
          <w:sz w:val="28"/>
          <w:szCs w:val="28"/>
        </w:rPr>
      </w:pPr>
    </w:p>
    <w:p w:rsidR="00611304" w:rsidRPr="00DD14D3" w:rsidRDefault="00611304" w:rsidP="00611304">
      <w:pPr>
        <w:rPr>
          <w:szCs w:val="28"/>
        </w:rPr>
      </w:pPr>
      <w:r w:rsidRPr="00DD14D3">
        <w:rPr>
          <w:szCs w:val="28"/>
        </w:rPr>
        <w:t>After holding a public hearing and having any discussion, formall</w:t>
      </w:r>
      <w:r w:rsidR="00771366">
        <w:rPr>
          <w:szCs w:val="28"/>
        </w:rPr>
        <w:t>y approve the proposed by-law revisions</w:t>
      </w:r>
      <w:r w:rsidR="00F07AE2">
        <w:rPr>
          <w:szCs w:val="28"/>
        </w:rPr>
        <w:t xml:space="preserve">. </w:t>
      </w:r>
      <w:r w:rsidR="00214A0F">
        <w:rPr>
          <w:szCs w:val="28"/>
        </w:rPr>
        <w:t xml:space="preserve"> </w:t>
      </w:r>
    </w:p>
    <w:p w:rsidR="007853D3" w:rsidRDefault="007853D3" w:rsidP="00DC44D9">
      <w:pPr>
        <w:jc w:val="both"/>
      </w:pPr>
    </w:p>
    <w:p w:rsidR="009D25AB" w:rsidRPr="009D25AB" w:rsidRDefault="009D25AB" w:rsidP="00DC44D9">
      <w:pPr>
        <w:jc w:val="both"/>
      </w:pPr>
    </w:p>
    <w:sectPr w:rsidR="009D25AB" w:rsidRPr="009D25A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C7" w:rsidRDefault="00E402C7" w:rsidP="00E402C7">
      <w:r>
        <w:separator/>
      </w:r>
    </w:p>
  </w:endnote>
  <w:endnote w:type="continuationSeparator" w:id="0">
    <w:p w:rsidR="00E402C7" w:rsidRDefault="00E402C7" w:rsidP="00E4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C7" w:rsidRDefault="00E402C7" w:rsidP="00E402C7">
      <w:r>
        <w:separator/>
      </w:r>
    </w:p>
  </w:footnote>
  <w:footnote w:type="continuationSeparator" w:id="0">
    <w:p w:rsidR="00E402C7" w:rsidRDefault="00E402C7" w:rsidP="00E40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B3A51"/>
    <w:multiLevelType w:val="hybridMultilevel"/>
    <w:tmpl w:val="5692ABCC"/>
    <w:lvl w:ilvl="0" w:tplc="A322D53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FC03804"/>
    <w:multiLevelType w:val="hybridMultilevel"/>
    <w:tmpl w:val="85F69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B23CA6"/>
    <w:multiLevelType w:val="hybridMultilevel"/>
    <w:tmpl w:val="35F44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593B68"/>
    <w:multiLevelType w:val="hybridMultilevel"/>
    <w:tmpl w:val="CC1E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91"/>
    <w:rsid w:val="000103C6"/>
    <w:rsid w:val="00013AFB"/>
    <w:rsid w:val="000240A4"/>
    <w:rsid w:val="000331EC"/>
    <w:rsid w:val="00033E98"/>
    <w:rsid w:val="00042569"/>
    <w:rsid w:val="00053A8D"/>
    <w:rsid w:val="00054204"/>
    <w:rsid w:val="00073703"/>
    <w:rsid w:val="00073981"/>
    <w:rsid w:val="00081F96"/>
    <w:rsid w:val="00083748"/>
    <w:rsid w:val="00084295"/>
    <w:rsid w:val="00084775"/>
    <w:rsid w:val="000868EE"/>
    <w:rsid w:val="000A78F0"/>
    <w:rsid w:val="000B09F2"/>
    <w:rsid w:val="000B2D7A"/>
    <w:rsid w:val="000B48DB"/>
    <w:rsid w:val="000C40F7"/>
    <w:rsid w:val="000C47C2"/>
    <w:rsid w:val="000C75C6"/>
    <w:rsid w:val="000D1A48"/>
    <w:rsid w:val="000D40E7"/>
    <w:rsid w:val="000E4EC4"/>
    <w:rsid w:val="000E5232"/>
    <w:rsid w:val="000F3D11"/>
    <w:rsid w:val="001060DD"/>
    <w:rsid w:val="00106E07"/>
    <w:rsid w:val="001130FF"/>
    <w:rsid w:val="001162C4"/>
    <w:rsid w:val="00122673"/>
    <w:rsid w:val="00136401"/>
    <w:rsid w:val="0014361F"/>
    <w:rsid w:val="001603F3"/>
    <w:rsid w:val="00163A51"/>
    <w:rsid w:val="00167188"/>
    <w:rsid w:val="00183E7E"/>
    <w:rsid w:val="0018458F"/>
    <w:rsid w:val="001A0259"/>
    <w:rsid w:val="001A1C2E"/>
    <w:rsid w:val="001A726A"/>
    <w:rsid w:val="001B029A"/>
    <w:rsid w:val="001C0230"/>
    <w:rsid w:val="001C33D4"/>
    <w:rsid w:val="001C64A7"/>
    <w:rsid w:val="001C66AF"/>
    <w:rsid w:val="001D12F8"/>
    <w:rsid w:val="001D3C96"/>
    <w:rsid w:val="001E23FC"/>
    <w:rsid w:val="002010E3"/>
    <w:rsid w:val="00214A0F"/>
    <w:rsid w:val="00223C1D"/>
    <w:rsid w:val="00226D7E"/>
    <w:rsid w:val="00227563"/>
    <w:rsid w:val="00232910"/>
    <w:rsid w:val="0023416C"/>
    <w:rsid w:val="00236552"/>
    <w:rsid w:val="00266D8E"/>
    <w:rsid w:val="00275025"/>
    <w:rsid w:val="00276374"/>
    <w:rsid w:val="00277816"/>
    <w:rsid w:val="00297428"/>
    <w:rsid w:val="002A465C"/>
    <w:rsid w:val="002D0033"/>
    <w:rsid w:val="002D28F3"/>
    <w:rsid w:val="002E18DC"/>
    <w:rsid w:val="002E2C43"/>
    <w:rsid w:val="002F05A3"/>
    <w:rsid w:val="002F1CC9"/>
    <w:rsid w:val="002F2B82"/>
    <w:rsid w:val="002F726D"/>
    <w:rsid w:val="003007E3"/>
    <w:rsid w:val="003033BB"/>
    <w:rsid w:val="00306259"/>
    <w:rsid w:val="00307236"/>
    <w:rsid w:val="003200D4"/>
    <w:rsid w:val="0032140F"/>
    <w:rsid w:val="003223D4"/>
    <w:rsid w:val="003271C8"/>
    <w:rsid w:val="003333CC"/>
    <w:rsid w:val="003424D6"/>
    <w:rsid w:val="0035593F"/>
    <w:rsid w:val="003572D9"/>
    <w:rsid w:val="003610FB"/>
    <w:rsid w:val="0036538A"/>
    <w:rsid w:val="00366EDE"/>
    <w:rsid w:val="003709E3"/>
    <w:rsid w:val="00371484"/>
    <w:rsid w:val="00385B7A"/>
    <w:rsid w:val="00386FEF"/>
    <w:rsid w:val="00390791"/>
    <w:rsid w:val="00391977"/>
    <w:rsid w:val="00394035"/>
    <w:rsid w:val="003A1052"/>
    <w:rsid w:val="003A1A8D"/>
    <w:rsid w:val="003A4312"/>
    <w:rsid w:val="003A6113"/>
    <w:rsid w:val="003C2B32"/>
    <w:rsid w:val="003C2BC2"/>
    <w:rsid w:val="003C3254"/>
    <w:rsid w:val="003C47AC"/>
    <w:rsid w:val="003C5839"/>
    <w:rsid w:val="003D67AF"/>
    <w:rsid w:val="003D6AAE"/>
    <w:rsid w:val="003D72BF"/>
    <w:rsid w:val="003E3B0A"/>
    <w:rsid w:val="003F2D34"/>
    <w:rsid w:val="004007C8"/>
    <w:rsid w:val="00401149"/>
    <w:rsid w:val="004013BA"/>
    <w:rsid w:val="00401C87"/>
    <w:rsid w:val="0040235C"/>
    <w:rsid w:val="004066D2"/>
    <w:rsid w:val="00410331"/>
    <w:rsid w:val="00415586"/>
    <w:rsid w:val="004317B9"/>
    <w:rsid w:val="0044071F"/>
    <w:rsid w:val="00441B54"/>
    <w:rsid w:val="00454FD2"/>
    <w:rsid w:val="00456154"/>
    <w:rsid w:val="00456DB5"/>
    <w:rsid w:val="00463953"/>
    <w:rsid w:val="00483F5D"/>
    <w:rsid w:val="004879A2"/>
    <w:rsid w:val="00490051"/>
    <w:rsid w:val="00490BDC"/>
    <w:rsid w:val="00491062"/>
    <w:rsid w:val="00497F87"/>
    <w:rsid w:val="004A5967"/>
    <w:rsid w:val="004B0152"/>
    <w:rsid w:val="004B3D79"/>
    <w:rsid w:val="004B542E"/>
    <w:rsid w:val="004C0FDB"/>
    <w:rsid w:val="004C2DB7"/>
    <w:rsid w:val="004C6297"/>
    <w:rsid w:val="004D236D"/>
    <w:rsid w:val="004D2490"/>
    <w:rsid w:val="004E30DD"/>
    <w:rsid w:val="004F6086"/>
    <w:rsid w:val="00505FF7"/>
    <w:rsid w:val="00512EF9"/>
    <w:rsid w:val="005170C2"/>
    <w:rsid w:val="00520D87"/>
    <w:rsid w:val="005301A2"/>
    <w:rsid w:val="00530796"/>
    <w:rsid w:val="00533D81"/>
    <w:rsid w:val="005374FB"/>
    <w:rsid w:val="0053795F"/>
    <w:rsid w:val="00581667"/>
    <w:rsid w:val="005950BF"/>
    <w:rsid w:val="005A00FD"/>
    <w:rsid w:val="005A3743"/>
    <w:rsid w:val="005B0DA2"/>
    <w:rsid w:val="005B6E08"/>
    <w:rsid w:val="005C32FC"/>
    <w:rsid w:val="005C4142"/>
    <w:rsid w:val="005C7031"/>
    <w:rsid w:val="00600BA8"/>
    <w:rsid w:val="00606993"/>
    <w:rsid w:val="00611304"/>
    <w:rsid w:val="00611E81"/>
    <w:rsid w:val="00611F1B"/>
    <w:rsid w:val="00626C12"/>
    <w:rsid w:val="00634AEC"/>
    <w:rsid w:val="00642898"/>
    <w:rsid w:val="00650AB6"/>
    <w:rsid w:val="00651A6B"/>
    <w:rsid w:val="00652FEC"/>
    <w:rsid w:val="006533F2"/>
    <w:rsid w:val="00653432"/>
    <w:rsid w:val="00654D98"/>
    <w:rsid w:val="00666EAB"/>
    <w:rsid w:val="0066762F"/>
    <w:rsid w:val="0067286D"/>
    <w:rsid w:val="00683D07"/>
    <w:rsid w:val="006A47A3"/>
    <w:rsid w:val="006A6A22"/>
    <w:rsid w:val="006B0871"/>
    <w:rsid w:val="006B3EDF"/>
    <w:rsid w:val="006C1189"/>
    <w:rsid w:val="006C139D"/>
    <w:rsid w:val="006C46ED"/>
    <w:rsid w:val="006D0974"/>
    <w:rsid w:val="006D43DC"/>
    <w:rsid w:val="006D7003"/>
    <w:rsid w:val="006E30F2"/>
    <w:rsid w:val="006E5755"/>
    <w:rsid w:val="006E7B48"/>
    <w:rsid w:val="006F081A"/>
    <w:rsid w:val="006F64DF"/>
    <w:rsid w:val="007123E2"/>
    <w:rsid w:val="00715A20"/>
    <w:rsid w:val="00717A08"/>
    <w:rsid w:val="00720650"/>
    <w:rsid w:val="00722778"/>
    <w:rsid w:val="007319C6"/>
    <w:rsid w:val="007366E9"/>
    <w:rsid w:val="00741991"/>
    <w:rsid w:val="007454FC"/>
    <w:rsid w:val="00756B89"/>
    <w:rsid w:val="0075795B"/>
    <w:rsid w:val="00767270"/>
    <w:rsid w:val="007701AF"/>
    <w:rsid w:val="00771366"/>
    <w:rsid w:val="0077147D"/>
    <w:rsid w:val="00772354"/>
    <w:rsid w:val="00780012"/>
    <w:rsid w:val="0078239D"/>
    <w:rsid w:val="00784813"/>
    <w:rsid w:val="007853B1"/>
    <w:rsid w:val="007853D3"/>
    <w:rsid w:val="007902A4"/>
    <w:rsid w:val="00794B67"/>
    <w:rsid w:val="007A3159"/>
    <w:rsid w:val="007A496E"/>
    <w:rsid w:val="007A6B2D"/>
    <w:rsid w:val="007B412F"/>
    <w:rsid w:val="007B481C"/>
    <w:rsid w:val="007B7320"/>
    <w:rsid w:val="007B7855"/>
    <w:rsid w:val="007C1099"/>
    <w:rsid w:val="007C1A1D"/>
    <w:rsid w:val="007C5E60"/>
    <w:rsid w:val="007C67C9"/>
    <w:rsid w:val="007D0668"/>
    <w:rsid w:val="007D0D3E"/>
    <w:rsid w:val="007D11BA"/>
    <w:rsid w:val="007D3F5D"/>
    <w:rsid w:val="007D5421"/>
    <w:rsid w:val="007F155A"/>
    <w:rsid w:val="007F5053"/>
    <w:rsid w:val="00804B6A"/>
    <w:rsid w:val="00804C69"/>
    <w:rsid w:val="0082152B"/>
    <w:rsid w:val="008218D8"/>
    <w:rsid w:val="008221F3"/>
    <w:rsid w:val="00823EA1"/>
    <w:rsid w:val="00833F90"/>
    <w:rsid w:val="00835620"/>
    <w:rsid w:val="00835F93"/>
    <w:rsid w:val="00844C11"/>
    <w:rsid w:val="00846217"/>
    <w:rsid w:val="00860A17"/>
    <w:rsid w:val="00860C64"/>
    <w:rsid w:val="008621FD"/>
    <w:rsid w:val="00866577"/>
    <w:rsid w:val="008735C2"/>
    <w:rsid w:val="00883998"/>
    <w:rsid w:val="0088675F"/>
    <w:rsid w:val="00886939"/>
    <w:rsid w:val="008909F3"/>
    <w:rsid w:val="0089271D"/>
    <w:rsid w:val="008953A4"/>
    <w:rsid w:val="008A09CA"/>
    <w:rsid w:val="008A572E"/>
    <w:rsid w:val="008B3A7D"/>
    <w:rsid w:val="008B7B47"/>
    <w:rsid w:val="008C1749"/>
    <w:rsid w:val="008C2AB7"/>
    <w:rsid w:val="008C2BF0"/>
    <w:rsid w:val="008F5457"/>
    <w:rsid w:val="008F659C"/>
    <w:rsid w:val="00915E60"/>
    <w:rsid w:val="00915EB6"/>
    <w:rsid w:val="0091679D"/>
    <w:rsid w:val="009336D6"/>
    <w:rsid w:val="00934D3A"/>
    <w:rsid w:val="00937166"/>
    <w:rsid w:val="009555A0"/>
    <w:rsid w:val="00955949"/>
    <w:rsid w:val="00956365"/>
    <w:rsid w:val="009577E9"/>
    <w:rsid w:val="009578A2"/>
    <w:rsid w:val="00962B73"/>
    <w:rsid w:val="009772B2"/>
    <w:rsid w:val="00980053"/>
    <w:rsid w:val="00997A4C"/>
    <w:rsid w:val="009A60AB"/>
    <w:rsid w:val="009B0B7E"/>
    <w:rsid w:val="009B462E"/>
    <w:rsid w:val="009B4918"/>
    <w:rsid w:val="009B4E67"/>
    <w:rsid w:val="009C7252"/>
    <w:rsid w:val="009D25AB"/>
    <w:rsid w:val="009D70C5"/>
    <w:rsid w:val="009E1060"/>
    <w:rsid w:val="009E2380"/>
    <w:rsid w:val="009F3105"/>
    <w:rsid w:val="009F626F"/>
    <w:rsid w:val="009F7BEF"/>
    <w:rsid w:val="00A00D8E"/>
    <w:rsid w:val="00A01EA3"/>
    <w:rsid w:val="00A0776D"/>
    <w:rsid w:val="00A078BF"/>
    <w:rsid w:val="00A07C1F"/>
    <w:rsid w:val="00A12328"/>
    <w:rsid w:val="00A13CB8"/>
    <w:rsid w:val="00A140BC"/>
    <w:rsid w:val="00A160FD"/>
    <w:rsid w:val="00A43249"/>
    <w:rsid w:val="00A43BF7"/>
    <w:rsid w:val="00A51902"/>
    <w:rsid w:val="00A55EDE"/>
    <w:rsid w:val="00A612D1"/>
    <w:rsid w:val="00A634BD"/>
    <w:rsid w:val="00A64C4B"/>
    <w:rsid w:val="00A67C46"/>
    <w:rsid w:val="00A70461"/>
    <w:rsid w:val="00A708BC"/>
    <w:rsid w:val="00A72EA5"/>
    <w:rsid w:val="00A76D0F"/>
    <w:rsid w:val="00A80BF9"/>
    <w:rsid w:val="00A859E0"/>
    <w:rsid w:val="00A931F3"/>
    <w:rsid w:val="00A94ED0"/>
    <w:rsid w:val="00AA051B"/>
    <w:rsid w:val="00AB57C9"/>
    <w:rsid w:val="00AB614A"/>
    <w:rsid w:val="00AE1CDD"/>
    <w:rsid w:val="00AE2653"/>
    <w:rsid w:val="00AE2E22"/>
    <w:rsid w:val="00AE434E"/>
    <w:rsid w:val="00AE4CD5"/>
    <w:rsid w:val="00AE7487"/>
    <w:rsid w:val="00AE7C0A"/>
    <w:rsid w:val="00AF127D"/>
    <w:rsid w:val="00B00657"/>
    <w:rsid w:val="00B10799"/>
    <w:rsid w:val="00B142FD"/>
    <w:rsid w:val="00B162CA"/>
    <w:rsid w:val="00B233A7"/>
    <w:rsid w:val="00B30C2C"/>
    <w:rsid w:val="00B30DF5"/>
    <w:rsid w:val="00B45B39"/>
    <w:rsid w:val="00B57706"/>
    <w:rsid w:val="00B6075C"/>
    <w:rsid w:val="00B6294D"/>
    <w:rsid w:val="00B62E78"/>
    <w:rsid w:val="00B64873"/>
    <w:rsid w:val="00B651EA"/>
    <w:rsid w:val="00B66D41"/>
    <w:rsid w:val="00B8414C"/>
    <w:rsid w:val="00B90D1E"/>
    <w:rsid w:val="00B92817"/>
    <w:rsid w:val="00BA2091"/>
    <w:rsid w:val="00BA5578"/>
    <w:rsid w:val="00BA753E"/>
    <w:rsid w:val="00BC1060"/>
    <w:rsid w:val="00BC2AA8"/>
    <w:rsid w:val="00BC6868"/>
    <w:rsid w:val="00BC7870"/>
    <w:rsid w:val="00BD45B9"/>
    <w:rsid w:val="00BD562A"/>
    <w:rsid w:val="00BD71E2"/>
    <w:rsid w:val="00BE26BF"/>
    <w:rsid w:val="00C0486D"/>
    <w:rsid w:val="00C07B19"/>
    <w:rsid w:val="00C22D31"/>
    <w:rsid w:val="00C40BE5"/>
    <w:rsid w:val="00C531A8"/>
    <w:rsid w:val="00C555F3"/>
    <w:rsid w:val="00C616ED"/>
    <w:rsid w:val="00C806D2"/>
    <w:rsid w:val="00C82B5E"/>
    <w:rsid w:val="00CA35F9"/>
    <w:rsid w:val="00CA55F8"/>
    <w:rsid w:val="00CC2EE9"/>
    <w:rsid w:val="00CC3059"/>
    <w:rsid w:val="00CD05EB"/>
    <w:rsid w:val="00CD566B"/>
    <w:rsid w:val="00CD6FBD"/>
    <w:rsid w:val="00CD769A"/>
    <w:rsid w:val="00CE4E2E"/>
    <w:rsid w:val="00CF5AFD"/>
    <w:rsid w:val="00D011D7"/>
    <w:rsid w:val="00D037F7"/>
    <w:rsid w:val="00D07371"/>
    <w:rsid w:val="00D150DC"/>
    <w:rsid w:val="00D24570"/>
    <w:rsid w:val="00D25841"/>
    <w:rsid w:val="00D30246"/>
    <w:rsid w:val="00D32166"/>
    <w:rsid w:val="00D401F1"/>
    <w:rsid w:val="00D42753"/>
    <w:rsid w:val="00D53B40"/>
    <w:rsid w:val="00D55FDD"/>
    <w:rsid w:val="00D57E5D"/>
    <w:rsid w:val="00D70BFE"/>
    <w:rsid w:val="00D75558"/>
    <w:rsid w:val="00D76CF4"/>
    <w:rsid w:val="00D777DD"/>
    <w:rsid w:val="00D822EA"/>
    <w:rsid w:val="00D90EC2"/>
    <w:rsid w:val="00D9551D"/>
    <w:rsid w:val="00DA0885"/>
    <w:rsid w:val="00DB2AFD"/>
    <w:rsid w:val="00DB36D6"/>
    <w:rsid w:val="00DB60BA"/>
    <w:rsid w:val="00DB68F2"/>
    <w:rsid w:val="00DC00D5"/>
    <w:rsid w:val="00DC44D9"/>
    <w:rsid w:val="00DD3C5F"/>
    <w:rsid w:val="00DE02AF"/>
    <w:rsid w:val="00DE7100"/>
    <w:rsid w:val="00DF306F"/>
    <w:rsid w:val="00DF44AB"/>
    <w:rsid w:val="00E00ADF"/>
    <w:rsid w:val="00E26A3B"/>
    <w:rsid w:val="00E402C7"/>
    <w:rsid w:val="00E417E0"/>
    <w:rsid w:val="00E444CC"/>
    <w:rsid w:val="00E517C2"/>
    <w:rsid w:val="00E52D16"/>
    <w:rsid w:val="00E540DE"/>
    <w:rsid w:val="00E657F2"/>
    <w:rsid w:val="00E67527"/>
    <w:rsid w:val="00E710D0"/>
    <w:rsid w:val="00E7392F"/>
    <w:rsid w:val="00E74E14"/>
    <w:rsid w:val="00E75019"/>
    <w:rsid w:val="00E7673E"/>
    <w:rsid w:val="00E86086"/>
    <w:rsid w:val="00E91011"/>
    <w:rsid w:val="00EB04C3"/>
    <w:rsid w:val="00EB22D5"/>
    <w:rsid w:val="00EB3608"/>
    <w:rsid w:val="00EC0DBA"/>
    <w:rsid w:val="00EC0E03"/>
    <w:rsid w:val="00EC3331"/>
    <w:rsid w:val="00EC6220"/>
    <w:rsid w:val="00ED1B60"/>
    <w:rsid w:val="00ED7058"/>
    <w:rsid w:val="00EE35A7"/>
    <w:rsid w:val="00EF11CE"/>
    <w:rsid w:val="00EF2B26"/>
    <w:rsid w:val="00EF7D37"/>
    <w:rsid w:val="00F03C1D"/>
    <w:rsid w:val="00F07AE2"/>
    <w:rsid w:val="00F15BE4"/>
    <w:rsid w:val="00F222DD"/>
    <w:rsid w:val="00F27A33"/>
    <w:rsid w:val="00F31AB3"/>
    <w:rsid w:val="00F320A7"/>
    <w:rsid w:val="00F47A3A"/>
    <w:rsid w:val="00F54C43"/>
    <w:rsid w:val="00F80FE0"/>
    <w:rsid w:val="00F83111"/>
    <w:rsid w:val="00F83D54"/>
    <w:rsid w:val="00F85948"/>
    <w:rsid w:val="00F94617"/>
    <w:rsid w:val="00FA33FF"/>
    <w:rsid w:val="00FA41B0"/>
    <w:rsid w:val="00FA76E1"/>
    <w:rsid w:val="00FD206D"/>
    <w:rsid w:val="00FD3AAF"/>
    <w:rsid w:val="00FE3D40"/>
    <w:rsid w:val="00FE4663"/>
    <w:rsid w:val="00FE6DE3"/>
    <w:rsid w:val="00FE6F9A"/>
    <w:rsid w:val="00FF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7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3981"/>
    <w:rPr>
      <w:rFonts w:ascii="Tahoma" w:hAnsi="Tahoma" w:cs="Tahoma"/>
      <w:sz w:val="16"/>
      <w:szCs w:val="16"/>
    </w:rPr>
  </w:style>
  <w:style w:type="character" w:styleId="CommentReference">
    <w:name w:val="annotation reference"/>
    <w:semiHidden/>
    <w:rsid w:val="00223C1D"/>
    <w:rPr>
      <w:sz w:val="16"/>
      <w:szCs w:val="16"/>
    </w:rPr>
  </w:style>
  <w:style w:type="paragraph" w:styleId="CommentText">
    <w:name w:val="annotation text"/>
    <w:basedOn w:val="Normal"/>
    <w:semiHidden/>
    <w:rsid w:val="00223C1D"/>
    <w:rPr>
      <w:sz w:val="20"/>
      <w:szCs w:val="20"/>
    </w:rPr>
  </w:style>
  <w:style w:type="paragraph" w:styleId="CommentSubject">
    <w:name w:val="annotation subject"/>
    <w:basedOn w:val="CommentText"/>
    <w:next w:val="CommentText"/>
    <w:semiHidden/>
    <w:rsid w:val="00223C1D"/>
    <w:rPr>
      <w:b/>
      <w:bCs/>
    </w:rPr>
  </w:style>
  <w:style w:type="character" w:styleId="Hyperlink">
    <w:name w:val="Hyperlink"/>
    <w:rsid w:val="00A94ED0"/>
    <w:rPr>
      <w:color w:val="0000FF"/>
      <w:u w:val="single"/>
    </w:rPr>
  </w:style>
  <w:style w:type="paragraph" w:customStyle="1" w:styleId="Default">
    <w:name w:val="Default"/>
    <w:rsid w:val="00DC44D9"/>
    <w:pPr>
      <w:widowControl w:val="0"/>
      <w:autoSpaceDE w:val="0"/>
      <w:autoSpaceDN w:val="0"/>
      <w:adjustRightInd w:val="0"/>
    </w:pPr>
    <w:rPr>
      <w:rFonts w:eastAsiaTheme="minorEastAsia"/>
      <w:color w:val="000000"/>
      <w:sz w:val="24"/>
      <w:szCs w:val="24"/>
    </w:rPr>
  </w:style>
  <w:style w:type="paragraph" w:styleId="Header">
    <w:name w:val="header"/>
    <w:basedOn w:val="Normal"/>
    <w:link w:val="HeaderChar"/>
    <w:uiPriority w:val="99"/>
    <w:unhideWhenUsed/>
    <w:rsid w:val="00E402C7"/>
    <w:pPr>
      <w:tabs>
        <w:tab w:val="center" w:pos="4680"/>
        <w:tab w:val="right" w:pos="9360"/>
      </w:tabs>
    </w:pPr>
  </w:style>
  <w:style w:type="character" w:customStyle="1" w:styleId="HeaderChar">
    <w:name w:val="Header Char"/>
    <w:basedOn w:val="DefaultParagraphFont"/>
    <w:link w:val="Header"/>
    <w:uiPriority w:val="99"/>
    <w:rsid w:val="00E402C7"/>
    <w:rPr>
      <w:sz w:val="24"/>
      <w:szCs w:val="24"/>
    </w:rPr>
  </w:style>
  <w:style w:type="paragraph" w:styleId="Footer">
    <w:name w:val="footer"/>
    <w:basedOn w:val="Normal"/>
    <w:link w:val="FooterChar"/>
    <w:uiPriority w:val="99"/>
    <w:unhideWhenUsed/>
    <w:rsid w:val="00E402C7"/>
    <w:pPr>
      <w:tabs>
        <w:tab w:val="center" w:pos="4680"/>
        <w:tab w:val="right" w:pos="9360"/>
      </w:tabs>
    </w:pPr>
  </w:style>
  <w:style w:type="character" w:customStyle="1" w:styleId="FooterChar">
    <w:name w:val="Footer Char"/>
    <w:basedOn w:val="DefaultParagraphFont"/>
    <w:link w:val="Footer"/>
    <w:uiPriority w:val="99"/>
    <w:rsid w:val="00E402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7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3981"/>
    <w:rPr>
      <w:rFonts w:ascii="Tahoma" w:hAnsi="Tahoma" w:cs="Tahoma"/>
      <w:sz w:val="16"/>
      <w:szCs w:val="16"/>
    </w:rPr>
  </w:style>
  <w:style w:type="character" w:styleId="CommentReference">
    <w:name w:val="annotation reference"/>
    <w:semiHidden/>
    <w:rsid w:val="00223C1D"/>
    <w:rPr>
      <w:sz w:val="16"/>
      <w:szCs w:val="16"/>
    </w:rPr>
  </w:style>
  <w:style w:type="paragraph" w:styleId="CommentText">
    <w:name w:val="annotation text"/>
    <w:basedOn w:val="Normal"/>
    <w:semiHidden/>
    <w:rsid w:val="00223C1D"/>
    <w:rPr>
      <w:sz w:val="20"/>
      <w:szCs w:val="20"/>
    </w:rPr>
  </w:style>
  <w:style w:type="paragraph" w:styleId="CommentSubject">
    <w:name w:val="annotation subject"/>
    <w:basedOn w:val="CommentText"/>
    <w:next w:val="CommentText"/>
    <w:semiHidden/>
    <w:rsid w:val="00223C1D"/>
    <w:rPr>
      <w:b/>
      <w:bCs/>
    </w:rPr>
  </w:style>
  <w:style w:type="character" w:styleId="Hyperlink">
    <w:name w:val="Hyperlink"/>
    <w:rsid w:val="00A94ED0"/>
    <w:rPr>
      <w:color w:val="0000FF"/>
      <w:u w:val="single"/>
    </w:rPr>
  </w:style>
  <w:style w:type="paragraph" w:customStyle="1" w:styleId="Default">
    <w:name w:val="Default"/>
    <w:rsid w:val="00DC44D9"/>
    <w:pPr>
      <w:widowControl w:val="0"/>
      <w:autoSpaceDE w:val="0"/>
      <w:autoSpaceDN w:val="0"/>
      <w:adjustRightInd w:val="0"/>
    </w:pPr>
    <w:rPr>
      <w:rFonts w:eastAsiaTheme="minorEastAsia"/>
      <w:color w:val="000000"/>
      <w:sz w:val="24"/>
      <w:szCs w:val="24"/>
    </w:rPr>
  </w:style>
  <w:style w:type="paragraph" w:styleId="Header">
    <w:name w:val="header"/>
    <w:basedOn w:val="Normal"/>
    <w:link w:val="HeaderChar"/>
    <w:uiPriority w:val="99"/>
    <w:unhideWhenUsed/>
    <w:rsid w:val="00E402C7"/>
    <w:pPr>
      <w:tabs>
        <w:tab w:val="center" w:pos="4680"/>
        <w:tab w:val="right" w:pos="9360"/>
      </w:tabs>
    </w:pPr>
  </w:style>
  <w:style w:type="character" w:customStyle="1" w:styleId="HeaderChar">
    <w:name w:val="Header Char"/>
    <w:basedOn w:val="DefaultParagraphFont"/>
    <w:link w:val="Header"/>
    <w:uiPriority w:val="99"/>
    <w:rsid w:val="00E402C7"/>
    <w:rPr>
      <w:sz w:val="24"/>
      <w:szCs w:val="24"/>
    </w:rPr>
  </w:style>
  <w:style w:type="paragraph" w:styleId="Footer">
    <w:name w:val="footer"/>
    <w:basedOn w:val="Normal"/>
    <w:link w:val="FooterChar"/>
    <w:uiPriority w:val="99"/>
    <w:unhideWhenUsed/>
    <w:rsid w:val="00E402C7"/>
    <w:pPr>
      <w:tabs>
        <w:tab w:val="center" w:pos="4680"/>
        <w:tab w:val="right" w:pos="9360"/>
      </w:tabs>
    </w:pPr>
  </w:style>
  <w:style w:type="character" w:customStyle="1" w:styleId="FooterChar">
    <w:name w:val="Footer Char"/>
    <w:basedOn w:val="DefaultParagraphFont"/>
    <w:link w:val="Footer"/>
    <w:uiPriority w:val="99"/>
    <w:rsid w:val="00E402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omo.gov/community-development/wp-content/uploads/sites/14/2015/09/CATSO-Public-Participation-Plan-2014.pdf" TargetMode="External"/><Relationship Id="rId4" Type="http://schemas.microsoft.com/office/2007/relationships/stylesWithEffects" Target="stylesWithEffects.xml"/><Relationship Id="rId9" Type="http://schemas.openxmlformats.org/officeDocument/2006/relationships/hyperlink" Target="https://www.como.gov/community-development/wp-content/uploads/sites/14/2015/09/CATSO-Public-Participation-Plan-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6BB2F-88E3-4961-9179-33B86E3E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804</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 CATSO Technical Committee</vt:lpstr>
    </vt:vector>
  </TitlesOfParts>
  <Company>City of Columbia</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CATSO Technical Committee</dc:title>
  <dc:creator>Mitch Skov</dc:creator>
  <cp:lastModifiedBy>Mitch Skov</cp:lastModifiedBy>
  <cp:revision>24</cp:revision>
  <cp:lastPrinted>2013-02-02T00:17:00Z</cp:lastPrinted>
  <dcterms:created xsi:type="dcterms:W3CDTF">2017-11-06T18:06:00Z</dcterms:created>
  <dcterms:modified xsi:type="dcterms:W3CDTF">2017-11-08T20:28:00Z</dcterms:modified>
</cp:coreProperties>
</file>