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388D" w:rsidRDefault="00E44929">
      <w:pPr>
        <w:tabs>
          <w:tab w:val="center" w:pos="5220"/>
        </w:tabs>
        <w:jc w:val="center"/>
        <w:rPr>
          <w:b/>
          <w:sz w:val="22"/>
          <w:szCs w:val="22"/>
        </w:rPr>
      </w:pPr>
      <w:r>
        <w:rPr>
          <w:b/>
          <w:sz w:val="22"/>
          <w:szCs w:val="22"/>
        </w:rPr>
        <w:t>AGENDA REPORT</w:t>
      </w:r>
    </w:p>
    <w:p w:rsidR="00F3388D" w:rsidRDefault="00E44929">
      <w:pPr>
        <w:tabs>
          <w:tab w:val="center" w:pos="5220"/>
        </w:tabs>
        <w:jc w:val="center"/>
        <w:rPr>
          <w:b/>
          <w:sz w:val="22"/>
          <w:szCs w:val="22"/>
        </w:rPr>
      </w:pPr>
      <w:r>
        <w:rPr>
          <w:b/>
          <w:sz w:val="22"/>
          <w:szCs w:val="22"/>
        </w:rPr>
        <w:t>PLANNING AND ZONING COMMISSION MEETING</w:t>
      </w:r>
    </w:p>
    <w:p w:rsidR="00F3388D" w:rsidRDefault="00E44929">
      <w:pPr>
        <w:tabs>
          <w:tab w:val="center" w:pos="5220"/>
        </w:tabs>
        <w:jc w:val="center"/>
        <w:rPr>
          <w:b/>
          <w:sz w:val="22"/>
          <w:szCs w:val="22"/>
        </w:rPr>
      </w:pPr>
      <w:r>
        <w:rPr>
          <w:b/>
          <w:sz w:val="22"/>
          <w:szCs w:val="22"/>
        </w:rPr>
        <w:t>October 5, 2017</w:t>
      </w:r>
    </w:p>
    <w:p w:rsidR="00F3388D" w:rsidRDefault="00F3388D">
      <w:pPr>
        <w:rPr>
          <w:sz w:val="22"/>
          <w:szCs w:val="22"/>
        </w:rPr>
      </w:pPr>
    </w:p>
    <w:p w:rsidR="00F3388D" w:rsidRDefault="00E44929">
      <w:pPr>
        <w:rPr>
          <w:color w:val="222222"/>
          <w:sz w:val="22"/>
          <w:szCs w:val="22"/>
          <w:highlight w:val="white"/>
        </w:rPr>
      </w:pPr>
      <w:r>
        <w:rPr>
          <w:b/>
          <w:sz w:val="22"/>
          <w:szCs w:val="22"/>
          <w:u w:val="single"/>
        </w:rPr>
        <w:t>SUMMARY</w:t>
      </w:r>
    </w:p>
    <w:p w:rsidR="00E44929" w:rsidRDefault="00E44929">
      <w:pPr>
        <w:widowControl w:val="0"/>
        <w:tabs>
          <w:tab w:val="left" w:pos="-1440"/>
        </w:tabs>
        <w:rPr>
          <w:color w:val="222222"/>
          <w:sz w:val="22"/>
          <w:szCs w:val="22"/>
          <w:highlight w:val="white"/>
        </w:rPr>
      </w:pPr>
    </w:p>
    <w:p w:rsidR="00F3388D" w:rsidRDefault="00E44929">
      <w:pPr>
        <w:widowControl w:val="0"/>
        <w:tabs>
          <w:tab w:val="left" w:pos="-1440"/>
        </w:tabs>
        <w:rPr>
          <w:color w:val="222222"/>
          <w:sz w:val="22"/>
          <w:szCs w:val="22"/>
          <w:highlight w:val="white"/>
        </w:rPr>
      </w:pPr>
      <w:r>
        <w:rPr>
          <w:color w:val="222222"/>
          <w:sz w:val="22"/>
          <w:szCs w:val="22"/>
          <w:highlight w:val="white"/>
        </w:rPr>
        <w:t xml:space="preserve">A request by A Civil Group (agent) on behalf of McGary Properties, LLC (owner) for approval of a one-lot final minor plat on A (Agricultural) zoned land, to be known as </w:t>
      </w:r>
      <w:r>
        <w:rPr>
          <w:i/>
          <w:color w:val="222222"/>
          <w:sz w:val="22"/>
          <w:szCs w:val="22"/>
          <w:highlight w:val="white"/>
        </w:rPr>
        <w:t xml:space="preserve">McGary Subdivision Plat </w:t>
      </w:r>
      <w:r>
        <w:rPr>
          <w:color w:val="222222"/>
          <w:sz w:val="22"/>
          <w:szCs w:val="22"/>
          <w:highlight w:val="white"/>
        </w:rPr>
        <w:t>2, and for approval of a design adjustment to 29-5.1(d) to waive sidewalk construction along St. Charles Road.  The 0.78-acre subject site is located at the northwest corner of St. Charles Road and Tower Drive.   (</w:t>
      </w:r>
      <w:r>
        <w:rPr>
          <w:b/>
          <w:color w:val="222222"/>
          <w:sz w:val="22"/>
          <w:szCs w:val="22"/>
          <w:highlight w:val="white"/>
        </w:rPr>
        <w:t>Case #17-190</w:t>
      </w:r>
      <w:r>
        <w:rPr>
          <w:color w:val="222222"/>
          <w:sz w:val="22"/>
          <w:szCs w:val="22"/>
          <w:highlight w:val="white"/>
        </w:rPr>
        <w:t>)</w:t>
      </w:r>
    </w:p>
    <w:p w:rsidR="00F3388D" w:rsidRDefault="00F3388D">
      <w:pPr>
        <w:widowControl w:val="0"/>
        <w:tabs>
          <w:tab w:val="left" w:pos="-1440"/>
        </w:tabs>
        <w:rPr>
          <w:color w:val="222222"/>
          <w:sz w:val="22"/>
          <w:szCs w:val="22"/>
          <w:highlight w:val="white"/>
        </w:rPr>
      </w:pPr>
    </w:p>
    <w:p w:rsidR="00F3388D" w:rsidRDefault="00E44929">
      <w:pPr>
        <w:rPr>
          <w:b/>
          <w:sz w:val="22"/>
          <w:szCs w:val="22"/>
          <w:u w:val="single"/>
        </w:rPr>
      </w:pPr>
      <w:r>
        <w:rPr>
          <w:b/>
          <w:sz w:val="22"/>
          <w:szCs w:val="22"/>
          <w:u w:val="single"/>
        </w:rPr>
        <w:t>DISCUSSION</w:t>
      </w:r>
    </w:p>
    <w:p w:rsidR="00F3388D" w:rsidRDefault="00F3388D">
      <w:pPr>
        <w:widowControl w:val="0"/>
        <w:tabs>
          <w:tab w:val="left" w:pos="-1440"/>
        </w:tabs>
        <w:rPr>
          <w:sz w:val="22"/>
          <w:szCs w:val="22"/>
        </w:rPr>
      </w:pPr>
    </w:p>
    <w:p w:rsidR="00F3388D" w:rsidRDefault="00E44929">
      <w:pPr>
        <w:widowControl w:val="0"/>
        <w:tabs>
          <w:tab w:val="left" w:pos="-1440"/>
        </w:tabs>
        <w:rPr>
          <w:sz w:val="22"/>
          <w:szCs w:val="22"/>
        </w:rPr>
      </w:pPr>
      <w:r>
        <w:rPr>
          <w:sz w:val="22"/>
          <w:szCs w:val="22"/>
        </w:rPr>
        <w:t>The applicant is seeking approval of a one-lot final minor plat that will create a legal lot from previously unplatted property.  The applicants wish to plat the property to create a legal lot that would permit construction on the site, and allow the property to be sold.  Additional right of way is being granted along St. Charles Road to accommodate the required 33-foot half-width that is necessary for a major collector.  Access to the site will be from an existing driveway on the site, which also provides access to additional property to the north. Additional utility easements are also being dedicated on the site.</w:t>
      </w:r>
    </w:p>
    <w:p w:rsidR="00F3388D" w:rsidRDefault="00F3388D">
      <w:pPr>
        <w:widowControl w:val="0"/>
        <w:tabs>
          <w:tab w:val="left" w:pos="-1440"/>
        </w:tabs>
        <w:rPr>
          <w:sz w:val="22"/>
          <w:szCs w:val="22"/>
        </w:rPr>
      </w:pPr>
    </w:p>
    <w:p w:rsidR="00F3388D" w:rsidRDefault="00E44929">
      <w:pPr>
        <w:widowControl w:val="0"/>
        <w:tabs>
          <w:tab w:val="left" w:pos="-1440"/>
        </w:tabs>
        <w:rPr>
          <w:sz w:val="22"/>
          <w:szCs w:val="22"/>
        </w:rPr>
      </w:pPr>
      <w:r>
        <w:rPr>
          <w:sz w:val="22"/>
          <w:szCs w:val="22"/>
        </w:rPr>
        <w:t xml:space="preserve">The proposed lot size is smaller than permitted with the A (Agriculture) district; however, was granted a Board of Adjustment waiver to permit that which is shown (Case #1951).  The BOA decision is attached for reference.  </w:t>
      </w:r>
    </w:p>
    <w:p w:rsidR="00F3388D" w:rsidRDefault="00F3388D">
      <w:pPr>
        <w:widowControl w:val="0"/>
        <w:tabs>
          <w:tab w:val="left" w:pos="-1440"/>
        </w:tabs>
        <w:rPr>
          <w:sz w:val="22"/>
          <w:szCs w:val="22"/>
        </w:rPr>
      </w:pPr>
    </w:p>
    <w:p w:rsidR="00F3388D" w:rsidRDefault="00E44929">
      <w:pPr>
        <w:widowControl w:val="0"/>
        <w:tabs>
          <w:tab w:val="left" w:pos="-1440"/>
        </w:tabs>
        <w:spacing w:line="241" w:lineRule="auto"/>
        <w:rPr>
          <w:sz w:val="22"/>
          <w:szCs w:val="22"/>
        </w:rPr>
      </w:pPr>
      <w:r>
        <w:rPr>
          <w:sz w:val="22"/>
          <w:szCs w:val="22"/>
        </w:rPr>
        <w:t>The applicant is also requesting a design adjustment from the requirement to construct a sidewalk along the property’s approximately 214-foot St Charles Road frontage. The criteria below are used when evaluating whether to grant the requested waiver.  Staff’s evaluation is listed after each condition, followed by their determination if the condition is met (shown in CAPS and BOLD)</w:t>
      </w:r>
    </w:p>
    <w:p w:rsidR="00F3388D" w:rsidRDefault="00F3388D">
      <w:pPr>
        <w:widowControl w:val="0"/>
        <w:tabs>
          <w:tab w:val="left" w:pos="-1440"/>
        </w:tabs>
        <w:rPr>
          <w:sz w:val="22"/>
          <w:szCs w:val="22"/>
          <w:u w:val="single"/>
        </w:rPr>
      </w:pPr>
    </w:p>
    <w:p w:rsidR="00F3388D" w:rsidRDefault="00E44929">
      <w:pPr>
        <w:widowControl w:val="0"/>
        <w:tabs>
          <w:tab w:val="left" w:pos="-1440"/>
        </w:tabs>
        <w:rPr>
          <w:sz w:val="22"/>
          <w:szCs w:val="22"/>
          <w:u w:val="single"/>
        </w:rPr>
      </w:pPr>
      <w:r>
        <w:rPr>
          <w:sz w:val="22"/>
          <w:szCs w:val="22"/>
          <w:u w:val="single"/>
        </w:rPr>
        <w:t>Design Adjustment</w:t>
      </w:r>
    </w:p>
    <w:p w:rsidR="00F3388D" w:rsidRDefault="00F3388D">
      <w:pPr>
        <w:tabs>
          <w:tab w:val="left" w:pos="-1440"/>
        </w:tabs>
        <w:rPr>
          <w:sz w:val="22"/>
          <w:szCs w:val="22"/>
        </w:rPr>
      </w:pPr>
    </w:p>
    <w:p w:rsidR="00F3388D" w:rsidRDefault="00E44929">
      <w:pPr>
        <w:tabs>
          <w:tab w:val="left" w:pos="-1440"/>
        </w:tabs>
        <w:rPr>
          <w:sz w:val="22"/>
          <w:szCs w:val="22"/>
        </w:rPr>
      </w:pPr>
      <w:r>
        <w:rPr>
          <w:sz w:val="22"/>
          <w:szCs w:val="22"/>
        </w:rPr>
        <w:t xml:space="preserve">The requested design adjustment is from </w:t>
      </w:r>
      <w:r>
        <w:rPr>
          <w:color w:val="222222"/>
          <w:sz w:val="22"/>
          <w:szCs w:val="22"/>
          <w:highlight w:val="white"/>
        </w:rPr>
        <w:t>29-5.1(d)</w:t>
      </w:r>
      <w:r>
        <w:rPr>
          <w:sz w:val="22"/>
          <w:szCs w:val="22"/>
        </w:rPr>
        <w:t>, which includes sidewalks as a required element of platting property.  The applicant’s justification for granting the adjustment is attached.  Instead of using the standard Design Adjustment criteria, Council Policy Resolution 48-06A has been used due to the St. Charles Road being an unimproved roadway (no curb or gutter).  Policy Resolution 48-06A uses the following factors to provide guidance when considering waiving sidewalk construction along such streets:</w:t>
      </w:r>
    </w:p>
    <w:p w:rsidR="00F3388D" w:rsidRDefault="00E44929">
      <w:pPr>
        <w:spacing w:line="250" w:lineRule="auto"/>
        <w:rPr>
          <w:sz w:val="22"/>
          <w:szCs w:val="22"/>
        </w:rPr>
      </w:pPr>
      <w:r>
        <w:rPr>
          <w:sz w:val="22"/>
          <w:szCs w:val="22"/>
        </w:rPr>
        <w:t xml:space="preserve"> </w:t>
      </w:r>
    </w:p>
    <w:p w:rsidR="00F3388D" w:rsidRDefault="00E44929">
      <w:pPr>
        <w:spacing w:line="250" w:lineRule="auto"/>
        <w:rPr>
          <w:b/>
          <w:sz w:val="22"/>
          <w:szCs w:val="22"/>
        </w:rPr>
      </w:pPr>
      <w:r>
        <w:rPr>
          <w:b/>
          <w:sz w:val="22"/>
          <w:szCs w:val="22"/>
        </w:rPr>
        <w:t>1.  The cost of constructing the sidewalk relative to the cost of the proposed development;</w:t>
      </w:r>
    </w:p>
    <w:p w:rsidR="00F3388D" w:rsidRDefault="00E44929">
      <w:pPr>
        <w:spacing w:line="250" w:lineRule="auto"/>
        <w:rPr>
          <w:sz w:val="22"/>
          <w:szCs w:val="22"/>
        </w:rPr>
      </w:pPr>
      <w:r>
        <w:rPr>
          <w:sz w:val="22"/>
          <w:szCs w:val="22"/>
        </w:rPr>
        <w:t xml:space="preserve"> </w:t>
      </w:r>
    </w:p>
    <w:p w:rsidR="00F3388D" w:rsidRDefault="00E44929">
      <w:pPr>
        <w:spacing w:line="250" w:lineRule="auto"/>
        <w:rPr>
          <w:b/>
          <w:i/>
          <w:sz w:val="22"/>
          <w:szCs w:val="22"/>
        </w:rPr>
      </w:pPr>
      <w:r>
        <w:rPr>
          <w:i/>
          <w:sz w:val="22"/>
          <w:szCs w:val="22"/>
        </w:rPr>
        <w:t xml:space="preserve">The applicant estimates the cost of fill to accommodate the sidewalk to be $5,950, which is approximately 13.2% of the total lot sale cost.  However, this does not take into account the expected cost of the development of the lot  with a single-family structure, which would likely reduce the relative price of the sidewalk.   If it is determined that a fee-in-lieu of construction is required for approval, a more detailed cost estimate should be submitted. </w:t>
      </w:r>
      <w:r>
        <w:rPr>
          <w:b/>
          <w:i/>
          <w:sz w:val="22"/>
          <w:szCs w:val="22"/>
        </w:rPr>
        <w:t>NOT SUPPORTED.</w:t>
      </w:r>
    </w:p>
    <w:p w:rsidR="00F3388D" w:rsidRDefault="00F3388D">
      <w:pPr>
        <w:spacing w:line="250" w:lineRule="auto"/>
        <w:rPr>
          <w:sz w:val="22"/>
          <w:szCs w:val="22"/>
          <w:highlight w:val="yellow"/>
        </w:rPr>
      </w:pPr>
    </w:p>
    <w:p w:rsidR="00F3388D" w:rsidRDefault="00E44929">
      <w:pPr>
        <w:spacing w:line="250" w:lineRule="auto"/>
        <w:rPr>
          <w:b/>
          <w:sz w:val="22"/>
          <w:szCs w:val="22"/>
        </w:rPr>
      </w:pPr>
      <w:r>
        <w:rPr>
          <w:b/>
          <w:sz w:val="22"/>
          <w:szCs w:val="22"/>
        </w:rPr>
        <w:t>2.  Whether the terrain is such that sidewalks or walkways are physically feasible;</w:t>
      </w:r>
    </w:p>
    <w:p w:rsidR="00F3388D" w:rsidRDefault="00E44929">
      <w:pPr>
        <w:spacing w:line="250" w:lineRule="auto"/>
        <w:rPr>
          <w:sz w:val="22"/>
          <w:szCs w:val="22"/>
        </w:rPr>
      </w:pPr>
      <w:r>
        <w:rPr>
          <w:sz w:val="22"/>
          <w:szCs w:val="22"/>
        </w:rPr>
        <w:t xml:space="preserve"> </w:t>
      </w:r>
    </w:p>
    <w:p w:rsidR="00F3388D" w:rsidRDefault="00E44929">
      <w:pPr>
        <w:spacing w:line="250" w:lineRule="auto"/>
        <w:rPr>
          <w:i/>
          <w:sz w:val="22"/>
          <w:szCs w:val="22"/>
        </w:rPr>
      </w:pPr>
      <w:r>
        <w:rPr>
          <w:i/>
          <w:sz w:val="22"/>
          <w:szCs w:val="22"/>
        </w:rPr>
        <w:t xml:space="preserve">The terrain slopes north away from the roadway, and does not present a clear physical obstacle to sidewalk installation, although fill would likely be required to bring the grade of the sidewalk to the correct elevation.  While utility poles may require additional consideration on designing the sidewalk </w:t>
      </w:r>
      <w:r>
        <w:rPr>
          <w:i/>
          <w:sz w:val="22"/>
          <w:szCs w:val="22"/>
        </w:rPr>
        <w:lastRenderedPageBreak/>
        <w:t xml:space="preserve">location, it is possible to deviate the sidewalk alignment to avoid these obstacles.  The City has available a standard design detail to account for the construction of sidewalks when a street is unimproved.  </w:t>
      </w:r>
      <w:r>
        <w:rPr>
          <w:b/>
          <w:i/>
          <w:sz w:val="22"/>
          <w:szCs w:val="22"/>
        </w:rPr>
        <w:t>NOT SUPPORTED.</w:t>
      </w:r>
    </w:p>
    <w:p w:rsidR="00F3388D" w:rsidRDefault="00E44929">
      <w:pPr>
        <w:spacing w:line="250" w:lineRule="auto"/>
        <w:rPr>
          <w:sz w:val="22"/>
          <w:szCs w:val="22"/>
          <w:highlight w:val="yellow"/>
        </w:rPr>
      </w:pPr>
      <w:r>
        <w:rPr>
          <w:sz w:val="22"/>
          <w:szCs w:val="22"/>
          <w:highlight w:val="yellow"/>
        </w:rPr>
        <w:t xml:space="preserve"> </w:t>
      </w:r>
    </w:p>
    <w:p w:rsidR="00F3388D" w:rsidRDefault="00E44929">
      <w:pPr>
        <w:spacing w:line="250" w:lineRule="auto"/>
        <w:rPr>
          <w:b/>
          <w:sz w:val="22"/>
          <w:szCs w:val="22"/>
        </w:rPr>
      </w:pPr>
      <w:r>
        <w:rPr>
          <w:b/>
          <w:sz w:val="22"/>
          <w:szCs w:val="22"/>
        </w:rPr>
        <w:t>3.  Whether the sidewalk would be located in a developed area, on a low traffic volume local street without sidewalks;</w:t>
      </w:r>
    </w:p>
    <w:p w:rsidR="00F3388D" w:rsidRDefault="00E44929">
      <w:pPr>
        <w:spacing w:line="250" w:lineRule="auto"/>
        <w:rPr>
          <w:sz w:val="22"/>
          <w:szCs w:val="22"/>
        </w:rPr>
      </w:pPr>
      <w:r>
        <w:rPr>
          <w:sz w:val="22"/>
          <w:szCs w:val="22"/>
        </w:rPr>
        <w:t xml:space="preserve"> </w:t>
      </w:r>
    </w:p>
    <w:p w:rsidR="00F3388D" w:rsidRDefault="00E44929">
      <w:pPr>
        <w:spacing w:line="250" w:lineRule="auto"/>
        <w:rPr>
          <w:i/>
          <w:sz w:val="22"/>
          <w:szCs w:val="22"/>
        </w:rPr>
      </w:pPr>
      <w:r>
        <w:rPr>
          <w:i/>
          <w:sz w:val="22"/>
          <w:szCs w:val="22"/>
        </w:rPr>
        <w:t xml:space="preserve">This immediate area along St. Charles is mostly undeveloped, which means that future development will be required to construct sidewalks. Approximately 1,000 feet to the east, a preliminary plat was recently approved for The Coliseum, which will include around 600 feet of sidewalk along St. Charles.  And just to the east of that development, there is an existing 150 feet of sidewalk along St. Charles.  To the west of the site approximately 1,500 feet, the Wellington Manor subdivision includes sidewalks internal to the subdivision, as well as about 500 feet of sidewalk along St. Charles.  </w:t>
      </w:r>
    </w:p>
    <w:p w:rsidR="00F3388D" w:rsidRDefault="00F3388D">
      <w:pPr>
        <w:spacing w:line="250" w:lineRule="auto"/>
        <w:rPr>
          <w:i/>
          <w:sz w:val="22"/>
          <w:szCs w:val="22"/>
        </w:rPr>
      </w:pPr>
    </w:p>
    <w:p w:rsidR="00F3388D" w:rsidRDefault="00E44929">
      <w:pPr>
        <w:spacing w:line="250" w:lineRule="auto"/>
        <w:rPr>
          <w:i/>
          <w:sz w:val="22"/>
          <w:szCs w:val="22"/>
        </w:rPr>
      </w:pPr>
      <w:r>
        <w:rPr>
          <w:i/>
          <w:sz w:val="22"/>
          <w:szCs w:val="22"/>
        </w:rPr>
        <w:t xml:space="preserve">St. Charles Road is classified as a major collector and would be expected to carry 3,500-8,500 ADT, per the City’s standard designs.  There are no official  traffic counts for St. Charles within the last 8 years.  </w:t>
      </w:r>
      <w:r>
        <w:rPr>
          <w:b/>
          <w:i/>
          <w:sz w:val="22"/>
          <w:szCs w:val="22"/>
        </w:rPr>
        <w:t>NOT SUPPORTED.</w:t>
      </w:r>
    </w:p>
    <w:p w:rsidR="00F3388D" w:rsidRDefault="00E44929">
      <w:pPr>
        <w:spacing w:line="250" w:lineRule="auto"/>
        <w:rPr>
          <w:sz w:val="22"/>
          <w:szCs w:val="22"/>
          <w:highlight w:val="yellow"/>
        </w:rPr>
      </w:pPr>
      <w:r>
        <w:rPr>
          <w:sz w:val="22"/>
          <w:szCs w:val="22"/>
          <w:highlight w:val="yellow"/>
        </w:rPr>
        <w:t xml:space="preserve"> </w:t>
      </w:r>
    </w:p>
    <w:p w:rsidR="00F3388D" w:rsidRDefault="00E44929">
      <w:pPr>
        <w:spacing w:line="250" w:lineRule="auto"/>
        <w:rPr>
          <w:b/>
          <w:sz w:val="22"/>
          <w:szCs w:val="22"/>
        </w:rPr>
      </w:pPr>
      <w:r>
        <w:rPr>
          <w:b/>
          <w:sz w:val="22"/>
          <w:szCs w:val="22"/>
        </w:rPr>
        <w:t>4.  Current or future parks, schools or other pedestrian generators near the development for which a sidewalk or walkway would provide access.</w:t>
      </w:r>
    </w:p>
    <w:p w:rsidR="00F3388D" w:rsidRDefault="00E44929">
      <w:pPr>
        <w:spacing w:line="250" w:lineRule="auto"/>
        <w:rPr>
          <w:sz w:val="22"/>
          <w:szCs w:val="22"/>
        </w:rPr>
      </w:pPr>
      <w:r>
        <w:rPr>
          <w:sz w:val="22"/>
          <w:szCs w:val="22"/>
        </w:rPr>
        <w:t xml:space="preserve"> </w:t>
      </w:r>
    </w:p>
    <w:p w:rsidR="00F3388D" w:rsidRDefault="00E44929">
      <w:pPr>
        <w:spacing w:line="250" w:lineRule="auto"/>
        <w:rPr>
          <w:i/>
          <w:sz w:val="22"/>
          <w:szCs w:val="22"/>
        </w:rPr>
      </w:pPr>
      <w:r>
        <w:rPr>
          <w:i/>
          <w:sz w:val="22"/>
          <w:szCs w:val="22"/>
        </w:rPr>
        <w:t xml:space="preserve">The nearest pedestrian generator to the site is the Hominy Creek Trail access point on Rebel Hill located approximately ½ mile west of the subject site, although Rebel Hill is not a public street.  Approximately 1 mile to the east is a commercial node located at the I-70 and St. Charles intersection.  And approximately 1 mile to the west is the public access point for Hominy Creek Trail, and the intersection with Keene Street, which has several medical service facilities located along the street.  </w:t>
      </w:r>
    </w:p>
    <w:p w:rsidR="00F3388D" w:rsidRDefault="00E44929">
      <w:pPr>
        <w:spacing w:line="250" w:lineRule="auto"/>
        <w:rPr>
          <w:b/>
          <w:i/>
          <w:sz w:val="22"/>
          <w:szCs w:val="22"/>
        </w:rPr>
      </w:pPr>
      <w:r>
        <w:rPr>
          <w:b/>
          <w:i/>
          <w:sz w:val="22"/>
          <w:szCs w:val="22"/>
        </w:rPr>
        <w:t>SUPPORTED.</w:t>
      </w:r>
    </w:p>
    <w:p w:rsidR="00F3388D" w:rsidRDefault="00F3388D">
      <w:pPr>
        <w:spacing w:line="250" w:lineRule="auto"/>
        <w:ind w:left="720"/>
        <w:rPr>
          <w:sz w:val="22"/>
          <w:szCs w:val="22"/>
          <w:highlight w:val="yellow"/>
        </w:rPr>
      </w:pPr>
    </w:p>
    <w:p w:rsidR="00F3388D" w:rsidRDefault="00E44929">
      <w:pPr>
        <w:spacing w:line="250" w:lineRule="auto"/>
        <w:rPr>
          <w:sz w:val="22"/>
          <w:szCs w:val="22"/>
          <w:u w:val="single"/>
        </w:rPr>
      </w:pPr>
      <w:r>
        <w:rPr>
          <w:sz w:val="22"/>
          <w:szCs w:val="22"/>
          <w:u w:val="single"/>
        </w:rPr>
        <w:t>Conclusion</w:t>
      </w:r>
    </w:p>
    <w:p w:rsidR="00F3388D" w:rsidRDefault="00F3388D">
      <w:pPr>
        <w:spacing w:line="250" w:lineRule="auto"/>
        <w:rPr>
          <w:sz w:val="22"/>
          <w:szCs w:val="22"/>
        </w:rPr>
      </w:pPr>
    </w:p>
    <w:p w:rsidR="00F3388D" w:rsidRDefault="00E44929">
      <w:pPr>
        <w:spacing w:line="250" w:lineRule="auto"/>
        <w:rPr>
          <w:sz w:val="22"/>
          <w:szCs w:val="22"/>
        </w:rPr>
      </w:pPr>
      <w:r>
        <w:rPr>
          <w:sz w:val="22"/>
          <w:szCs w:val="22"/>
        </w:rPr>
        <w:t xml:space="preserve">Staff finds that the request does not meet the standards for waiving sidewalk installation on the subject property.  Taken together, the circumstances do not warrant the waiver of sidewalk installation in this particular location given the benefit that the sidewalk would provide to pedestrians. Per PR 48-06A, if a sidewalk is found to be warranted in this situation, then the sidewalk may be either required to be constructed, or a fee equivalent to the cost of construction may be required to be paid.  </w:t>
      </w:r>
    </w:p>
    <w:p w:rsidR="00F3388D" w:rsidRDefault="00F3388D">
      <w:pPr>
        <w:widowControl w:val="0"/>
        <w:tabs>
          <w:tab w:val="left" w:pos="-1440"/>
        </w:tabs>
        <w:rPr>
          <w:b/>
          <w:sz w:val="22"/>
          <w:szCs w:val="22"/>
          <w:u w:val="single"/>
        </w:rPr>
      </w:pPr>
      <w:bookmarkStart w:id="0" w:name="_e73jfoaxshaf" w:colFirst="0" w:colLast="0"/>
      <w:bookmarkEnd w:id="0"/>
    </w:p>
    <w:p w:rsidR="00F3388D" w:rsidRDefault="00E44929">
      <w:pPr>
        <w:widowControl w:val="0"/>
        <w:tabs>
          <w:tab w:val="left" w:pos="-1440"/>
        </w:tabs>
        <w:ind w:left="720" w:hanging="720"/>
        <w:rPr>
          <w:b/>
          <w:sz w:val="22"/>
          <w:szCs w:val="22"/>
          <w:u w:val="single"/>
        </w:rPr>
      </w:pPr>
      <w:bookmarkStart w:id="1" w:name="_gjdgxs" w:colFirst="0" w:colLast="0"/>
      <w:bookmarkEnd w:id="1"/>
      <w:r>
        <w:rPr>
          <w:b/>
          <w:sz w:val="22"/>
          <w:szCs w:val="22"/>
          <w:u w:val="single"/>
        </w:rPr>
        <w:t>RECOMMENDATION</w:t>
      </w:r>
    </w:p>
    <w:p w:rsidR="00F3388D" w:rsidRDefault="00F3388D">
      <w:pPr>
        <w:widowControl w:val="0"/>
        <w:tabs>
          <w:tab w:val="left" w:pos="-1440"/>
        </w:tabs>
        <w:ind w:left="720" w:hanging="720"/>
        <w:rPr>
          <w:sz w:val="22"/>
          <w:szCs w:val="22"/>
        </w:rPr>
      </w:pPr>
    </w:p>
    <w:p w:rsidR="00F3388D" w:rsidRDefault="00E44929">
      <w:pPr>
        <w:widowControl w:val="0"/>
        <w:tabs>
          <w:tab w:val="left" w:pos="-1440"/>
        </w:tabs>
        <w:rPr>
          <w:color w:val="FF0000"/>
          <w:sz w:val="22"/>
          <w:szCs w:val="22"/>
        </w:rPr>
      </w:pPr>
      <w:r>
        <w:rPr>
          <w:sz w:val="22"/>
          <w:szCs w:val="22"/>
        </w:rPr>
        <w:t xml:space="preserve">Approval of the final plat for </w:t>
      </w:r>
      <w:r>
        <w:rPr>
          <w:i/>
          <w:color w:val="222222"/>
          <w:sz w:val="22"/>
          <w:szCs w:val="22"/>
          <w:highlight w:val="white"/>
        </w:rPr>
        <w:t xml:space="preserve">McGary Subdivision Plat </w:t>
      </w:r>
      <w:r>
        <w:rPr>
          <w:color w:val="222222"/>
          <w:sz w:val="22"/>
          <w:szCs w:val="22"/>
          <w:highlight w:val="white"/>
        </w:rPr>
        <w:t xml:space="preserve">2, and </w:t>
      </w:r>
      <w:r>
        <w:rPr>
          <w:sz w:val="22"/>
          <w:szCs w:val="22"/>
        </w:rPr>
        <w:t xml:space="preserve">denial of the design adjustment to waive sidewalk construction as required by  </w:t>
      </w:r>
      <w:r>
        <w:rPr>
          <w:color w:val="222222"/>
          <w:sz w:val="22"/>
          <w:szCs w:val="22"/>
          <w:highlight w:val="white"/>
        </w:rPr>
        <w:t xml:space="preserve">29-5.1(d).  </w:t>
      </w:r>
    </w:p>
    <w:p w:rsidR="00F3388D" w:rsidRDefault="00F3388D">
      <w:pPr>
        <w:widowControl w:val="0"/>
        <w:tabs>
          <w:tab w:val="left" w:pos="-1440"/>
        </w:tabs>
        <w:ind w:left="720" w:hanging="720"/>
        <w:rPr>
          <w:b/>
          <w:sz w:val="22"/>
          <w:szCs w:val="22"/>
          <w:u w:val="single"/>
        </w:rPr>
      </w:pPr>
    </w:p>
    <w:p w:rsidR="00F3388D" w:rsidRDefault="00E44929">
      <w:pPr>
        <w:widowControl w:val="0"/>
        <w:tabs>
          <w:tab w:val="left" w:pos="-1440"/>
        </w:tabs>
        <w:ind w:left="720" w:hanging="720"/>
        <w:rPr>
          <w:b/>
          <w:sz w:val="22"/>
          <w:szCs w:val="22"/>
          <w:u w:val="single"/>
        </w:rPr>
      </w:pPr>
      <w:r>
        <w:rPr>
          <w:b/>
          <w:sz w:val="22"/>
          <w:szCs w:val="22"/>
          <w:u w:val="single"/>
        </w:rPr>
        <w:t>SUPPORTING DOCUMENTS (ATTACHED)</w:t>
      </w:r>
    </w:p>
    <w:p w:rsidR="00F3388D" w:rsidRDefault="00F3388D">
      <w:pPr>
        <w:widowControl w:val="0"/>
        <w:tabs>
          <w:tab w:val="left" w:pos="-1440"/>
        </w:tabs>
        <w:ind w:left="720" w:hanging="720"/>
        <w:rPr>
          <w:sz w:val="22"/>
          <w:szCs w:val="22"/>
        </w:rPr>
      </w:pPr>
    </w:p>
    <w:p w:rsidR="00F3388D" w:rsidRDefault="00E44929">
      <w:pPr>
        <w:widowControl w:val="0"/>
        <w:numPr>
          <w:ilvl w:val="0"/>
          <w:numId w:val="1"/>
        </w:numPr>
        <w:tabs>
          <w:tab w:val="left" w:pos="-1440"/>
        </w:tabs>
        <w:rPr>
          <w:sz w:val="22"/>
          <w:szCs w:val="22"/>
        </w:rPr>
      </w:pPr>
      <w:r>
        <w:rPr>
          <w:sz w:val="22"/>
          <w:szCs w:val="22"/>
        </w:rPr>
        <w:t>Locator maps</w:t>
      </w:r>
    </w:p>
    <w:p w:rsidR="001F340B" w:rsidRDefault="001F340B">
      <w:pPr>
        <w:widowControl w:val="0"/>
        <w:numPr>
          <w:ilvl w:val="0"/>
          <w:numId w:val="1"/>
        </w:numPr>
        <w:tabs>
          <w:tab w:val="left" w:pos="-1440"/>
        </w:tabs>
        <w:rPr>
          <w:sz w:val="22"/>
          <w:szCs w:val="22"/>
        </w:rPr>
      </w:pPr>
      <w:r>
        <w:rPr>
          <w:sz w:val="22"/>
          <w:szCs w:val="22"/>
        </w:rPr>
        <w:t>Final Plat</w:t>
      </w:r>
      <w:bookmarkStart w:id="2" w:name="_GoBack"/>
      <w:bookmarkEnd w:id="2"/>
    </w:p>
    <w:p w:rsidR="00F3388D" w:rsidRDefault="00E44929">
      <w:pPr>
        <w:widowControl w:val="0"/>
        <w:numPr>
          <w:ilvl w:val="0"/>
          <w:numId w:val="1"/>
        </w:numPr>
        <w:tabs>
          <w:tab w:val="left" w:pos="-1440"/>
        </w:tabs>
        <w:rPr>
          <w:sz w:val="22"/>
          <w:szCs w:val="22"/>
        </w:rPr>
      </w:pPr>
      <w:r>
        <w:rPr>
          <w:sz w:val="22"/>
          <w:szCs w:val="22"/>
        </w:rPr>
        <w:t>Design Adjustment request</w:t>
      </w:r>
    </w:p>
    <w:p w:rsidR="00F3388D" w:rsidRDefault="00E44929">
      <w:pPr>
        <w:numPr>
          <w:ilvl w:val="0"/>
          <w:numId w:val="1"/>
        </w:numPr>
        <w:rPr>
          <w:sz w:val="22"/>
          <w:szCs w:val="22"/>
        </w:rPr>
      </w:pPr>
      <w:r>
        <w:rPr>
          <w:sz w:val="22"/>
          <w:szCs w:val="22"/>
        </w:rPr>
        <w:t>Council Policy Resolution PR 48-06A</w:t>
      </w:r>
    </w:p>
    <w:p w:rsidR="00F3388D" w:rsidRDefault="00E44929">
      <w:pPr>
        <w:numPr>
          <w:ilvl w:val="0"/>
          <w:numId w:val="1"/>
        </w:numPr>
        <w:rPr>
          <w:sz w:val="22"/>
          <w:szCs w:val="22"/>
        </w:rPr>
      </w:pPr>
      <w:r>
        <w:rPr>
          <w:sz w:val="22"/>
          <w:szCs w:val="22"/>
        </w:rPr>
        <w:t>BOA 1951 Decision</w:t>
      </w:r>
    </w:p>
    <w:p w:rsidR="00E44929" w:rsidRDefault="00E44929">
      <w:pPr>
        <w:rPr>
          <w:b/>
          <w:sz w:val="22"/>
          <w:szCs w:val="22"/>
          <w:u w:val="single"/>
        </w:rPr>
      </w:pPr>
      <w:r>
        <w:rPr>
          <w:b/>
          <w:sz w:val="22"/>
          <w:szCs w:val="22"/>
          <w:u w:val="single"/>
        </w:rPr>
        <w:br w:type="page"/>
      </w:r>
    </w:p>
    <w:p w:rsidR="00F3388D" w:rsidRDefault="00F3388D">
      <w:pPr>
        <w:rPr>
          <w:b/>
          <w:sz w:val="22"/>
          <w:szCs w:val="22"/>
          <w:u w:val="single"/>
        </w:rPr>
      </w:pPr>
    </w:p>
    <w:p w:rsidR="00F3388D" w:rsidRDefault="00E44929">
      <w:pPr>
        <w:rPr>
          <w:b/>
          <w:sz w:val="22"/>
          <w:szCs w:val="22"/>
          <w:u w:val="single"/>
        </w:rPr>
      </w:pPr>
      <w:r>
        <w:rPr>
          <w:b/>
          <w:sz w:val="22"/>
          <w:szCs w:val="22"/>
          <w:u w:val="single"/>
        </w:rPr>
        <w:t>SITE CHARACTERISTICS</w:t>
      </w:r>
    </w:p>
    <w:p w:rsidR="00F3388D" w:rsidRDefault="00E44929">
      <w:pPr>
        <w:rPr>
          <w:b/>
          <w:sz w:val="22"/>
          <w:szCs w:val="22"/>
          <w:u w:val="single"/>
        </w:rPr>
      </w:pPr>
      <w:r>
        <w:rPr>
          <w:b/>
          <w:sz w:val="22"/>
          <w:szCs w:val="22"/>
          <w:u w:val="single"/>
        </w:rPr>
        <w:t xml:space="preserve"> </w:t>
      </w:r>
    </w:p>
    <w:tbl>
      <w:tblPr>
        <w:tblStyle w:val="a"/>
        <w:tblW w:w="9555"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35"/>
        <w:gridCol w:w="6120"/>
      </w:tblGrid>
      <w:tr w:rsidR="00F3388D">
        <w:tc>
          <w:tcPr>
            <w:tcW w:w="34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F3388D" w:rsidRDefault="00E44929">
            <w:pPr>
              <w:ind w:left="100"/>
              <w:rPr>
                <w:b/>
                <w:sz w:val="22"/>
                <w:szCs w:val="22"/>
              </w:rPr>
            </w:pPr>
            <w:r>
              <w:rPr>
                <w:b/>
                <w:sz w:val="22"/>
                <w:szCs w:val="22"/>
              </w:rPr>
              <w:t>Area (acres)</w:t>
            </w:r>
          </w:p>
        </w:tc>
        <w:tc>
          <w:tcPr>
            <w:tcW w:w="6120"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F3388D" w:rsidRDefault="00E44929">
            <w:pPr>
              <w:ind w:left="100"/>
              <w:rPr>
                <w:sz w:val="22"/>
                <w:szCs w:val="22"/>
              </w:rPr>
            </w:pPr>
            <w:r>
              <w:rPr>
                <w:sz w:val="22"/>
                <w:szCs w:val="22"/>
              </w:rPr>
              <w:t>0.78</w:t>
            </w:r>
          </w:p>
        </w:tc>
      </w:tr>
      <w:tr w:rsidR="00F3388D">
        <w:tc>
          <w:tcPr>
            <w:tcW w:w="343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F3388D" w:rsidRDefault="00E44929">
            <w:pPr>
              <w:ind w:left="100"/>
              <w:rPr>
                <w:b/>
                <w:sz w:val="22"/>
                <w:szCs w:val="22"/>
              </w:rPr>
            </w:pPr>
            <w:r>
              <w:rPr>
                <w:b/>
                <w:sz w:val="22"/>
                <w:szCs w:val="22"/>
              </w:rPr>
              <w:t>Topography</w:t>
            </w:r>
          </w:p>
        </w:tc>
        <w:tc>
          <w:tcPr>
            <w:tcW w:w="6120" w:type="dxa"/>
            <w:tcBorders>
              <w:bottom w:val="single" w:sz="8" w:space="0" w:color="000000"/>
              <w:right w:val="single" w:sz="8" w:space="0" w:color="000000"/>
            </w:tcBorders>
            <w:shd w:val="clear" w:color="auto" w:fill="auto"/>
            <w:tcMar>
              <w:top w:w="0" w:type="dxa"/>
              <w:left w:w="0" w:type="dxa"/>
              <w:bottom w:w="0" w:type="dxa"/>
              <w:right w:w="0" w:type="dxa"/>
            </w:tcMar>
          </w:tcPr>
          <w:p w:rsidR="00F3388D" w:rsidRDefault="00E44929">
            <w:pPr>
              <w:ind w:left="100"/>
              <w:rPr>
                <w:sz w:val="22"/>
                <w:szCs w:val="22"/>
              </w:rPr>
            </w:pPr>
            <w:r>
              <w:rPr>
                <w:sz w:val="22"/>
                <w:szCs w:val="22"/>
              </w:rPr>
              <w:t xml:space="preserve">Slopes down to the north </w:t>
            </w:r>
          </w:p>
        </w:tc>
      </w:tr>
      <w:tr w:rsidR="00F3388D">
        <w:tc>
          <w:tcPr>
            <w:tcW w:w="343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F3388D" w:rsidRDefault="00E44929">
            <w:pPr>
              <w:ind w:left="100"/>
              <w:rPr>
                <w:b/>
                <w:sz w:val="22"/>
                <w:szCs w:val="22"/>
              </w:rPr>
            </w:pPr>
            <w:r>
              <w:rPr>
                <w:b/>
                <w:sz w:val="22"/>
                <w:szCs w:val="22"/>
              </w:rPr>
              <w:t>Vegetation/Landscaping</w:t>
            </w:r>
          </w:p>
        </w:tc>
        <w:tc>
          <w:tcPr>
            <w:tcW w:w="6120" w:type="dxa"/>
            <w:tcBorders>
              <w:bottom w:val="single" w:sz="8" w:space="0" w:color="000000"/>
              <w:right w:val="single" w:sz="8" w:space="0" w:color="000000"/>
            </w:tcBorders>
            <w:shd w:val="clear" w:color="auto" w:fill="auto"/>
            <w:tcMar>
              <w:top w:w="0" w:type="dxa"/>
              <w:left w:w="0" w:type="dxa"/>
              <w:bottom w:w="0" w:type="dxa"/>
              <w:right w:w="0" w:type="dxa"/>
            </w:tcMar>
          </w:tcPr>
          <w:p w:rsidR="00F3388D" w:rsidRDefault="00E44929">
            <w:pPr>
              <w:ind w:left="100"/>
              <w:rPr>
                <w:sz w:val="22"/>
                <w:szCs w:val="22"/>
              </w:rPr>
            </w:pPr>
            <w:r>
              <w:rPr>
                <w:sz w:val="22"/>
                <w:szCs w:val="22"/>
              </w:rPr>
              <w:t>Turf</w:t>
            </w:r>
          </w:p>
        </w:tc>
      </w:tr>
      <w:tr w:rsidR="00F3388D">
        <w:tc>
          <w:tcPr>
            <w:tcW w:w="343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F3388D" w:rsidRDefault="00E44929">
            <w:pPr>
              <w:ind w:left="100"/>
              <w:rPr>
                <w:b/>
                <w:sz w:val="22"/>
                <w:szCs w:val="22"/>
              </w:rPr>
            </w:pPr>
            <w:r>
              <w:rPr>
                <w:b/>
                <w:sz w:val="22"/>
                <w:szCs w:val="22"/>
              </w:rPr>
              <w:t>Watershed/Drainage</w:t>
            </w:r>
          </w:p>
        </w:tc>
        <w:tc>
          <w:tcPr>
            <w:tcW w:w="6120" w:type="dxa"/>
            <w:tcBorders>
              <w:bottom w:val="single" w:sz="8" w:space="0" w:color="000000"/>
              <w:right w:val="single" w:sz="8" w:space="0" w:color="000000"/>
            </w:tcBorders>
            <w:shd w:val="clear" w:color="auto" w:fill="auto"/>
            <w:tcMar>
              <w:top w:w="0" w:type="dxa"/>
              <w:left w:w="0" w:type="dxa"/>
              <w:bottom w:w="0" w:type="dxa"/>
              <w:right w:w="0" w:type="dxa"/>
            </w:tcMar>
          </w:tcPr>
          <w:p w:rsidR="00F3388D" w:rsidRDefault="00E44929">
            <w:pPr>
              <w:ind w:left="100"/>
              <w:rPr>
                <w:sz w:val="22"/>
                <w:szCs w:val="22"/>
              </w:rPr>
            </w:pPr>
            <w:r>
              <w:rPr>
                <w:sz w:val="22"/>
                <w:szCs w:val="22"/>
              </w:rPr>
              <w:t>Hominy Branch</w:t>
            </w:r>
          </w:p>
        </w:tc>
      </w:tr>
      <w:tr w:rsidR="00F3388D">
        <w:tc>
          <w:tcPr>
            <w:tcW w:w="343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F3388D" w:rsidRDefault="00E44929">
            <w:pPr>
              <w:ind w:left="100"/>
              <w:rPr>
                <w:b/>
                <w:sz w:val="22"/>
                <w:szCs w:val="22"/>
              </w:rPr>
            </w:pPr>
            <w:r>
              <w:rPr>
                <w:b/>
                <w:sz w:val="22"/>
                <w:szCs w:val="22"/>
              </w:rPr>
              <w:t>Existing structures</w:t>
            </w:r>
          </w:p>
        </w:tc>
        <w:tc>
          <w:tcPr>
            <w:tcW w:w="6120" w:type="dxa"/>
            <w:tcBorders>
              <w:bottom w:val="single" w:sz="8" w:space="0" w:color="000000"/>
              <w:right w:val="single" w:sz="8" w:space="0" w:color="000000"/>
            </w:tcBorders>
            <w:shd w:val="clear" w:color="auto" w:fill="auto"/>
            <w:tcMar>
              <w:top w:w="0" w:type="dxa"/>
              <w:left w:w="0" w:type="dxa"/>
              <w:bottom w:w="0" w:type="dxa"/>
              <w:right w:w="0" w:type="dxa"/>
            </w:tcMar>
          </w:tcPr>
          <w:p w:rsidR="00F3388D" w:rsidRDefault="00E44929">
            <w:pPr>
              <w:ind w:left="100"/>
              <w:rPr>
                <w:sz w:val="22"/>
                <w:szCs w:val="22"/>
              </w:rPr>
            </w:pPr>
            <w:r>
              <w:rPr>
                <w:sz w:val="22"/>
                <w:szCs w:val="22"/>
              </w:rPr>
              <w:t>Vacant</w:t>
            </w:r>
          </w:p>
        </w:tc>
      </w:tr>
    </w:tbl>
    <w:p w:rsidR="00F3388D" w:rsidRDefault="00E44929">
      <w:pPr>
        <w:rPr>
          <w:b/>
          <w:sz w:val="22"/>
          <w:szCs w:val="22"/>
          <w:u w:val="single"/>
        </w:rPr>
      </w:pPr>
      <w:r>
        <w:rPr>
          <w:b/>
          <w:sz w:val="22"/>
          <w:szCs w:val="22"/>
          <w:u w:val="single"/>
        </w:rPr>
        <w:t xml:space="preserve"> </w:t>
      </w:r>
    </w:p>
    <w:p w:rsidR="00F3388D" w:rsidRDefault="00E44929">
      <w:pPr>
        <w:rPr>
          <w:b/>
          <w:sz w:val="22"/>
          <w:szCs w:val="22"/>
          <w:u w:val="single"/>
        </w:rPr>
      </w:pPr>
      <w:r>
        <w:rPr>
          <w:b/>
          <w:sz w:val="22"/>
          <w:szCs w:val="22"/>
          <w:u w:val="single"/>
        </w:rPr>
        <w:t>HISTORY</w:t>
      </w:r>
    </w:p>
    <w:p w:rsidR="00F3388D" w:rsidRDefault="00E44929">
      <w:pPr>
        <w:rPr>
          <w:b/>
          <w:sz w:val="22"/>
          <w:szCs w:val="22"/>
          <w:u w:val="single"/>
        </w:rPr>
      </w:pPr>
      <w:r>
        <w:rPr>
          <w:b/>
          <w:sz w:val="22"/>
          <w:szCs w:val="22"/>
          <w:u w:val="single"/>
        </w:rPr>
        <w:t xml:space="preserve"> </w:t>
      </w:r>
    </w:p>
    <w:tbl>
      <w:tblPr>
        <w:tblStyle w:val="a0"/>
        <w:tblW w:w="954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65"/>
        <w:gridCol w:w="5175"/>
      </w:tblGrid>
      <w:tr w:rsidR="00F3388D">
        <w:trPr>
          <w:trHeight w:val="240"/>
        </w:trPr>
        <w:tc>
          <w:tcPr>
            <w:tcW w:w="43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F3388D" w:rsidRDefault="00E44929">
            <w:pPr>
              <w:ind w:left="100"/>
              <w:rPr>
                <w:b/>
                <w:sz w:val="22"/>
                <w:szCs w:val="22"/>
              </w:rPr>
            </w:pPr>
            <w:r>
              <w:rPr>
                <w:b/>
                <w:sz w:val="22"/>
                <w:szCs w:val="22"/>
              </w:rPr>
              <w:t>Annexation date</w:t>
            </w:r>
          </w:p>
        </w:tc>
        <w:tc>
          <w:tcPr>
            <w:tcW w:w="5175"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F3388D" w:rsidRDefault="00E44929">
            <w:pPr>
              <w:ind w:left="100"/>
              <w:rPr>
                <w:sz w:val="22"/>
                <w:szCs w:val="22"/>
              </w:rPr>
            </w:pPr>
            <w:r>
              <w:rPr>
                <w:sz w:val="22"/>
                <w:szCs w:val="22"/>
              </w:rPr>
              <w:t>1969</w:t>
            </w:r>
          </w:p>
        </w:tc>
      </w:tr>
      <w:tr w:rsidR="00F3388D">
        <w:tc>
          <w:tcPr>
            <w:tcW w:w="43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F3388D" w:rsidRDefault="00E44929">
            <w:pPr>
              <w:ind w:left="100"/>
              <w:rPr>
                <w:b/>
                <w:sz w:val="22"/>
                <w:szCs w:val="22"/>
              </w:rPr>
            </w:pPr>
            <w:r>
              <w:rPr>
                <w:b/>
                <w:sz w:val="22"/>
                <w:szCs w:val="22"/>
              </w:rPr>
              <w:t>Zoning District</w:t>
            </w:r>
          </w:p>
        </w:tc>
        <w:tc>
          <w:tcPr>
            <w:tcW w:w="5175" w:type="dxa"/>
            <w:tcBorders>
              <w:bottom w:val="single" w:sz="8" w:space="0" w:color="000000"/>
              <w:right w:val="single" w:sz="8" w:space="0" w:color="000000"/>
            </w:tcBorders>
            <w:shd w:val="clear" w:color="auto" w:fill="auto"/>
            <w:tcMar>
              <w:top w:w="0" w:type="dxa"/>
              <w:left w:w="0" w:type="dxa"/>
              <w:bottom w:w="0" w:type="dxa"/>
              <w:right w:w="0" w:type="dxa"/>
            </w:tcMar>
          </w:tcPr>
          <w:p w:rsidR="00F3388D" w:rsidRDefault="00E44929">
            <w:pPr>
              <w:ind w:left="100"/>
              <w:rPr>
                <w:sz w:val="22"/>
                <w:szCs w:val="22"/>
              </w:rPr>
            </w:pPr>
            <w:r>
              <w:rPr>
                <w:sz w:val="22"/>
                <w:szCs w:val="22"/>
              </w:rPr>
              <w:t>A</w:t>
            </w:r>
          </w:p>
        </w:tc>
      </w:tr>
      <w:tr w:rsidR="00F3388D">
        <w:tc>
          <w:tcPr>
            <w:tcW w:w="43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F3388D" w:rsidRDefault="00E44929">
            <w:pPr>
              <w:ind w:left="100"/>
              <w:rPr>
                <w:b/>
                <w:sz w:val="22"/>
                <w:szCs w:val="22"/>
              </w:rPr>
            </w:pPr>
            <w:r>
              <w:rPr>
                <w:b/>
                <w:sz w:val="22"/>
                <w:szCs w:val="22"/>
              </w:rPr>
              <w:t>Land Use Plan designation</w:t>
            </w:r>
          </w:p>
        </w:tc>
        <w:tc>
          <w:tcPr>
            <w:tcW w:w="5175" w:type="dxa"/>
            <w:tcBorders>
              <w:bottom w:val="single" w:sz="8" w:space="0" w:color="000000"/>
              <w:right w:val="single" w:sz="8" w:space="0" w:color="000000"/>
            </w:tcBorders>
            <w:shd w:val="clear" w:color="auto" w:fill="auto"/>
            <w:tcMar>
              <w:top w:w="0" w:type="dxa"/>
              <w:left w:w="0" w:type="dxa"/>
              <w:bottom w:w="0" w:type="dxa"/>
              <w:right w:w="0" w:type="dxa"/>
            </w:tcMar>
          </w:tcPr>
          <w:p w:rsidR="00F3388D" w:rsidRDefault="00E44929">
            <w:pPr>
              <w:ind w:left="100"/>
              <w:rPr>
                <w:sz w:val="22"/>
                <w:szCs w:val="22"/>
              </w:rPr>
            </w:pPr>
            <w:r>
              <w:rPr>
                <w:sz w:val="22"/>
                <w:szCs w:val="22"/>
              </w:rPr>
              <w:t>Neighborhood District</w:t>
            </w:r>
          </w:p>
        </w:tc>
      </w:tr>
      <w:tr w:rsidR="00F3388D">
        <w:tc>
          <w:tcPr>
            <w:tcW w:w="43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F3388D" w:rsidRDefault="00E44929">
            <w:pPr>
              <w:ind w:left="100"/>
              <w:rPr>
                <w:b/>
                <w:sz w:val="22"/>
                <w:szCs w:val="22"/>
              </w:rPr>
            </w:pPr>
            <w:r>
              <w:rPr>
                <w:b/>
                <w:sz w:val="22"/>
                <w:szCs w:val="22"/>
              </w:rPr>
              <w:t>Previous Subdivision/Legal Lot Status</w:t>
            </w:r>
          </w:p>
        </w:tc>
        <w:tc>
          <w:tcPr>
            <w:tcW w:w="5175" w:type="dxa"/>
            <w:tcBorders>
              <w:bottom w:val="single" w:sz="8" w:space="0" w:color="000000"/>
              <w:right w:val="single" w:sz="8" w:space="0" w:color="000000"/>
            </w:tcBorders>
            <w:shd w:val="clear" w:color="auto" w:fill="auto"/>
            <w:tcMar>
              <w:top w:w="0" w:type="dxa"/>
              <w:left w:w="0" w:type="dxa"/>
              <w:bottom w:w="0" w:type="dxa"/>
              <w:right w:w="0" w:type="dxa"/>
            </w:tcMar>
          </w:tcPr>
          <w:p w:rsidR="00F3388D" w:rsidRDefault="00E44929">
            <w:pPr>
              <w:tabs>
                <w:tab w:val="left" w:pos="-1440"/>
              </w:tabs>
              <w:rPr>
                <w:sz w:val="22"/>
                <w:szCs w:val="22"/>
              </w:rPr>
            </w:pPr>
            <w:r>
              <w:rPr>
                <w:color w:val="222222"/>
                <w:sz w:val="22"/>
                <w:szCs w:val="22"/>
                <w:highlight w:val="white"/>
              </w:rPr>
              <w:t xml:space="preserve"> Unplatted</w:t>
            </w:r>
          </w:p>
        </w:tc>
      </w:tr>
    </w:tbl>
    <w:p w:rsidR="00F3388D" w:rsidRDefault="00E44929">
      <w:pPr>
        <w:rPr>
          <w:b/>
          <w:sz w:val="22"/>
          <w:szCs w:val="22"/>
          <w:highlight w:val="yellow"/>
        </w:rPr>
      </w:pPr>
      <w:r>
        <w:rPr>
          <w:b/>
          <w:sz w:val="22"/>
          <w:szCs w:val="22"/>
          <w:highlight w:val="yellow"/>
        </w:rPr>
        <w:t xml:space="preserve"> </w:t>
      </w:r>
    </w:p>
    <w:p w:rsidR="00F3388D" w:rsidRDefault="00E44929">
      <w:pPr>
        <w:widowControl w:val="0"/>
        <w:tabs>
          <w:tab w:val="left" w:pos="-1440"/>
        </w:tabs>
        <w:ind w:left="720"/>
        <w:rPr>
          <w:b/>
          <w:sz w:val="22"/>
          <w:szCs w:val="22"/>
          <w:u w:val="single"/>
        </w:rPr>
      </w:pPr>
      <w:r>
        <w:rPr>
          <w:b/>
          <w:sz w:val="22"/>
          <w:szCs w:val="22"/>
          <w:u w:val="single"/>
        </w:rPr>
        <w:t>UTILITIES &amp; SERVICES</w:t>
      </w:r>
    </w:p>
    <w:p w:rsidR="00F3388D" w:rsidRDefault="00F3388D">
      <w:pPr>
        <w:widowControl w:val="0"/>
        <w:tabs>
          <w:tab w:val="left" w:pos="-1440"/>
        </w:tabs>
        <w:ind w:left="720"/>
        <w:rPr>
          <w:sz w:val="22"/>
          <w:szCs w:val="22"/>
        </w:rPr>
      </w:pPr>
    </w:p>
    <w:tbl>
      <w:tblPr>
        <w:tblStyle w:val="a1"/>
        <w:tblW w:w="95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7380"/>
      </w:tblGrid>
      <w:tr w:rsidR="00F3388D">
        <w:tc>
          <w:tcPr>
            <w:tcW w:w="2130" w:type="dxa"/>
            <w:tcBorders>
              <w:top w:val="single" w:sz="4" w:space="0" w:color="000000"/>
              <w:left w:val="single" w:sz="4" w:space="0" w:color="000000"/>
              <w:bottom w:val="single" w:sz="4" w:space="0" w:color="000000"/>
              <w:right w:val="single" w:sz="4" w:space="0" w:color="000000"/>
            </w:tcBorders>
          </w:tcPr>
          <w:p w:rsidR="00F3388D" w:rsidRDefault="00E44929">
            <w:pPr>
              <w:widowControl w:val="0"/>
              <w:rPr>
                <w:b/>
                <w:sz w:val="22"/>
                <w:szCs w:val="22"/>
              </w:rPr>
            </w:pPr>
            <w:r>
              <w:rPr>
                <w:b/>
                <w:sz w:val="22"/>
                <w:szCs w:val="22"/>
              </w:rPr>
              <w:t>Sanitary Sewer</w:t>
            </w:r>
          </w:p>
        </w:tc>
        <w:tc>
          <w:tcPr>
            <w:tcW w:w="7380" w:type="dxa"/>
            <w:tcBorders>
              <w:top w:val="single" w:sz="4" w:space="0" w:color="000000"/>
              <w:left w:val="single" w:sz="4" w:space="0" w:color="000000"/>
              <w:right w:val="single" w:sz="4" w:space="0" w:color="000000"/>
            </w:tcBorders>
            <w:vAlign w:val="center"/>
          </w:tcPr>
          <w:p w:rsidR="00F3388D" w:rsidRDefault="00E44929">
            <w:pPr>
              <w:rPr>
                <w:sz w:val="22"/>
                <w:szCs w:val="22"/>
              </w:rPr>
            </w:pPr>
            <w:r>
              <w:rPr>
                <w:sz w:val="22"/>
                <w:szCs w:val="22"/>
              </w:rPr>
              <w:t>City of Columbia</w:t>
            </w:r>
          </w:p>
        </w:tc>
      </w:tr>
      <w:tr w:rsidR="00F3388D">
        <w:tc>
          <w:tcPr>
            <w:tcW w:w="2130" w:type="dxa"/>
            <w:tcBorders>
              <w:top w:val="single" w:sz="4" w:space="0" w:color="000000"/>
              <w:left w:val="single" w:sz="4" w:space="0" w:color="000000"/>
              <w:bottom w:val="single" w:sz="4" w:space="0" w:color="000000"/>
              <w:right w:val="single" w:sz="4" w:space="0" w:color="000000"/>
            </w:tcBorders>
          </w:tcPr>
          <w:p w:rsidR="00F3388D" w:rsidRDefault="00E44929">
            <w:pPr>
              <w:widowControl w:val="0"/>
              <w:rPr>
                <w:b/>
                <w:sz w:val="22"/>
                <w:szCs w:val="22"/>
              </w:rPr>
            </w:pPr>
            <w:r>
              <w:rPr>
                <w:b/>
                <w:sz w:val="22"/>
                <w:szCs w:val="22"/>
              </w:rPr>
              <w:t>Water</w:t>
            </w:r>
          </w:p>
        </w:tc>
        <w:tc>
          <w:tcPr>
            <w:tcW w:w="7380" w:type="dxa"/>
            <w:tcBorders>
              <w:left w:val="single" w:sz="4" w:space="0" w:color="000000"/>
              <w:right w:val="single" w:sz="4" w:space="0" w:color="000000"/>
            </w:tcBorders>
            <w:vAlign w:val="center"/>
          </w:tcPr>
          <w:p w:rsidR="00F3388D" w:rsidRDefault="00E44929">
            <w:pPr>
              <w:rPr>
                <w:sz w:val="22"/>
                <w:szCs w:val="22"/>
              </w:rPr>
            </w:pPr>
            <w:r>
              <w:rPr>
                <w:sz w:val="22"/>
                <w:szCs w:val="22"/>
              </w:rPr>
              <w:t>PWSD #9</w:t>
            </w:r>
          </w:p>
        </w:tc>
      </w:tr>
      <w:tr w:rsidR="00F3388D">
        <w:tc>
          <w:tcPr>
            <w:tcW w:w="2130" w:type="dxa"/>
            <w:tcBorders>
              <w:top w:val="single" w:sz="4" w:space="0" w:color="000000"/>
              <w:left w:val="single" w:sz="4" w:space="0" w:color="000000"/>
              <w:bottom w:val="single" w:sz="4" w:space="0" w:color="000000"/>
              <w:right w:val="single" w:sz="4" w:space="0" w:color="000000"/>
            </w:tcBorders>
          </w:tcPr>
          <w:p w:rsidR="00F3388D" w:rsidRDefault="00E44929">
            <w:pPr>
              <w:widowControl w:val="0"/>
              <w:rPr>
                <w:b/>
                <w:sz w:val="22"/>
                <w:szCs w:val="22"/>
              </w:rPr>
            </w:pPr>
            <w:r>
              <w:rPr>
                <w:b/>
                <w:sz w:val="22"/>
                <w:szCs w:val="22"/>
              </w:rPr>
              <w:t>Fire Protection</w:t>
            </w:r>
          </w:p>
        </w:tc>
        <w:tc>
          <w:tcPr>
            <w:tcW w:w="7380" w:type="dxa"/>
            <w:tcBorders>
              <w:left w:val="single" w:sz="4" w:space="0" w:color="000000"/>
              <w:right w:val="single" w:sz="4" w:space="0" w:color="000000"/>
            </w:tcBorders>
            <w:vAlign w:val="center"/>
          </w:tcPr>
          <w:p w:rsidR="00F3388D" w:rsidRDefault="00E44929">
            <w:pPr>
              <w:rPr>
                <w:sz w:val="22"/>
                <w:szCs w:val="22"/>
              </w:rPr>
            </w:pPr>
            <w:r>
              <w:rPr>
                <w:sz w:val="22"/>
                <w:szCs w:val="22"/>
              </w:rPr>
              <w:t>CFD</w:t>
            </w:r>
          </w:p>
        </w:tc>
      </w:tr>
      <w:tr w:rsidR="00F3388D">
        <w:tc>
          <w:tcPr>
            <w:tcW w:w="2130" w:type="dxa"/>
            <w:tcBorders>
              <w:top w:val="single" w:sz="4" w:space="0" w:color="000000"/>
              <w:left w:val="single" w:sz="4" w:space="0" w:color="000000"/>
              <w:bottom w:val="single" w:sz="4" w:space="0" w:color="000000"/>
              <w:right w:val="single" w:sz="4" w:space="0" w:color="000000"/>
            </w:tcBorders>
          </w:tcPr>
          <w:p w:rsidR="00F3388D" w:rsidRDefault="00E44929">
            <w:pPr>
              <w:widowControl w:val="0"/>
              <w:rPr>
                <w:b/>
                <w:sz w:val="22"/>
                <w:szCs w:val="22"/>
              </w:rPr>
            </w:pPr>
            <w:r>
              <w:rPr>
                <w:b/>
                <w:sz w:val="22"/>
                <w:szCs w:val="22"/>
              </w:rPr>
              <w:t>Electric</w:t>
            </w:r>
          </w:p>
        </w:tc>
        <w:tc>
          <w:tcPr>
            <w:tcW w:w="7380" w:type="dxa"/>
            <w:tcBorders>
              <w:left w:val="single" w:sz="4" w:space="0" w:color="000000"/>
              <w:bottom w:val="single" w:sz="4" w:space="0" w:color="000000"/>
              <w:right w:val="single" w:sz="4" w:space="0" w:color="000000"/>
            </w:tcBorders>
            <w:vAlign w:val="center"/>
          </w:tcPr>
          <w:p w:rsidR="00F3388D" w:rsidRDefault="00E44929">
            <w:pPr>
              <w:rPr>
                <w:sz w:val="22"/>
                <w:szCs w:val="22"/>
              </w:rPr>
            </w:pPr>
            <w:r>
              <w:rPr>
                <w:sz w:val="22"/>
                <w:szCs w:val="22"/>
              </w:rPr>
              <w:t>City of Columbia</w:t>
            </w:r>
          </w:p>
        </w:tc>
      </w:tr>
    </w:tbl>
    <w:p w:rsidR="00F3388D" w:rsidRDefault="00F3388D">
      <w:pPr>
        <w:rPr>
          <w:b/>
          <w:sz w:val="22"/>
          <w:szCs w:val="22"/>
          <w:u w:val="single"/>
        </w:rPr>
      </w:pPr>
    </w:p>
    <w:p w:rsidR="00F3388D" w:rsidRDefault="00E44929">
      <w:pPr>
        <w:rPr>
          <w:b/>
          <w:sz w:val="22"/>
          <w:szCs w:val="22"/>
          <w:u w:val="single"/>
        </w:rPr>
      </w:pPr>
      <w:r>
        <w:rPr>
          <w:b/>
          <w:sz w:val="22"/>
          <w:szCs w:val="22"/>
          <w:u w:val="single"/>
        </w:rPr>
        <w:t>ACCESS</w:t>
      </w:r>
    </w:p>
    <w:p w:rsidR="00F3388D" w:rsidRDefault="00E44929">
      <w:pPr>
        <w:rPr>
          <w:b/>
          <w:sz w:val="22"/>
          <w:szCs w:val="22"/>
          <w:u w:val="single"/>
        </w:rPr>
      </w:pPr>
      <w:r>
        <w:rPr>
          <w:b/>
          <w:sz w:val="22"/>
          <w:szCs w:val="22"/>
          <w:u w:val="single"/>
        </w:rPr>
        <w:t xml:space="preserve">  </w:t>
      </w:r>
    </w:p>
    <w:tbl>
      <w:tblPr>
        <w:tblStyle w:val="a2"/>
        <w:tblW w:w="9525"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85"/>
        <w:gridCol w:w="7140"/>
      </w:tblGrid>
      <w:tr w:rsidR="00F3388D">
        <w:tc>
          <w:tcPr>
            <w:tcW w:w="952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F3388D" w:rsidRDefault="00E44929">
            <w:pPr>
              <w:ind w:left="100"/>
              <w:jc w:val="center"/>
              <w:rPr>
                <w:b/>
                <w:sz w:val="22"/>
                <w:szCs w:val="22"/>
              </w:rPr>
            </w:pPr>
            <w:r>
              <w:rPr>
                <w:b/>
                <w:sz w:val="22"/>
                <w:szCs w:val="22"/>
              </w:rPr>
              <w:t>St Charles Road</w:t>
            </w:r>
          </w:p>
        </w:tc>
      </w:tr>
      <w:tr w:rsidR="00F3388D">
        <w:tc>
          <w:tcPr>
            <w:tcW w:w="238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F3388D" w:rsidRDefault="00E44929">
            <w:pPr>
              <w:ind w:left="100"/>
              <w:rPr>
                <w:b/>
                <w:sz w:val="22"/>
                <w:szCs w:val="22"/>
              </w:rPr>
            </w:pPr>
            <w:r>
              <w:rPr>
                <w:b/>
                <w:sz w:val="22"/>
                <w:szCs w:val="22"/>
              </w:rPr>
              <w:t>Location</w:t>
            </w:r>
          </w:p>
        </w:tc>
        <w:tc>
          <w:tcPr>
            <w:tcW w:w="7140" w:type="dxa"/>
            <w:tcBorders>
              <w:bottom w:val="single" w:sz="8" w:space="0" w:color="000000"/>
              <w:right w:val="single" w:sz="8" w:space="0" w:color="000000"/>
            </w:tcBorders>
            <w:shd w:val="clear" w:color="auto" w:fill="auto"/>
            <w:tcMar>
              <w:top w:w="0" w:type="dxa"/>
              <w:left w:w="0" w:type="dxa"/>
              <w:bottom w:w="0" w:type="dxa"/>
              <w:right w:w="0" w:type="dxa"/>
            </w:tcMar>
          </w:tcPr>
          <w:p w:rsidR="00F3388D" w:rsidRDefault="00E44929">
            <w:pPr>
              <w:ind w:left="100"/>
              <w:rPr>
                <w:sz w:val="22"/>
                <w:szCs w:val="22"/>
              </w:rPr>
            </w:pPr>
            <w:r>
              <w:rPr>
                <w:sz w:val="22"/>
                <w:szCs w:val="22"/>
              </w:rPr>
              <w:t>Abuts south side of property</w:t>
            </w:r>
          </w:p>
        </w:tc>
      </w:tr>
      <w:tr w:rsidR="00F3388D">
        <w:tc>
          <w:tcPr>
            <w:tcW w:w="238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F3388D" w:rsidRDefault="00E44929">
            <w:pPr>
              <w:ind w:left="100"/>
              <w:rPr>
                <w:b/>
                <w:sz w:val="22"/>
                <w:szCs w:val="22"/>
              </w:rPr>
            </w:pPr>
            <w:r>
              <w:rPr>
                <w:b/>
                <w:sz w:val="22"/>
                <w:szCs w:val="22"/>
              </w:rPr>
              <w:t>Major Roadway Plan</w:t>
            </w:r>
          </w:p>
        </w:tc>
        <w:tc>
          <w:tcPr>
            <w:tcW w:w="7140" w:type="dxa"/>
            <w:tcBorders>
              <w:bottom w:val="single" w:sz="8" w:space="0" w:color="000000"/>
              <w:right w:val="single" w:sz="8" w:space="0" w:color="000000"/>
            </w:tcBorders>
            <w:shd w:val="clear" w:color="auto" w:fill="auto"/>
            <w:tcMar>
              <w:top w:w="0" w:type="dxa"/>
              <w:left w:w="0" w:type="dxa"/>
              <w:bottom w:w="0" w:type="dxa"/>
              <w:right w:w="0" w:type="dxa"/>
            </w:tcMar>
          </w:tcPr>
          <w:p w:rsidR="00F3388D" w:rsidRDefault="00E44929">
            <w:pPr>
              <w:ind w:left="100"/>
              <w:rPr>
                <w:sz w:val="22"/>
                <w:szCs w:val="22"/>
              </w:rPr>
            </w:pPr>
            <w:r>
              <w:rPr>
                <w:sz w:val="22"/>
                <w:szCs w:val="22"/>
              </w:rPr>
              <w:t>Major Collector (currently unimproved, 66-foot ROW required; additional ROW dedicated)</w:t>
            </w:r>
          </w:p>
        </w:tc>
      </w:tr>
      <w:tr w:rsidR="00F3388D">
        <w:tc>
          <w:tcPr>
            <w:tcW w:w="238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F3388D" w:rsidRDefault="00E44929">
            <w:pPr>
              <w:ind w:left="100"/>
              <w:rPr>
                <w:b/>
                <w:sz w:val="22"/>
                <w:szCs w:val="22"/>
              </w:rPr>
            </w:pPr>
            <w:r>
              <w:rPr>
                <w:b/>
                <w:sz w:val="22"/>
                <w:szCs w:val="22"/>
              </w:rPr>
              <w:t>CIP projects</w:t>
            </w:r>
          </w:p>
        </w:tc>
        <w:tc>
          <w:tcPr>
            <w:tcW w:w="7140" w:type="dxa"/>
            <w:tcBorders>
              <w:bottom w:val="single" w:sz="8" w:space="0" w:color="000000"/>
              <w:right w:val="single" w:sz="8" w:space="0" w:color="000000"/>
            </w:tcBorders>
            <w:shd w:val="clear" w:color="auto" w:fill="auto"/>
            <w:tcMar>
              <w:top w:w="0" w:type="dxa"/>
              <w:left w:w="0" w:type="dxa"/>
              <w:bottom w:w="0" w:type="dxa"/>
              <w:right w:w="0" w:type="dxa"/>
            </w:tcMar>
          </w:tcPr>
          <w:p w:rsidR="00F3388D" w:rsidRDefault="00E44929">
            <w:pPr>
              <w:ind w:left="100"/>
              <w:rPr>
                <w:sz w:val="22"/>
                <w:szCs w:val="22"/>
              </w:rPr>
            </w:pPr>
            <w:r>
              <w:rPr>
                <w:sz w:val="22"/>
                <w:szCs w:val="22"/>
              </w:rPr>
              <w:t>None at this location</w:t>
            </w:r>
          </w:p>
        </w:tc>
      </w:tr>
      <w:tr w:rsidR="00F3388D">
        <w:tc>
          <w:tcPr>
            <w:tcW w:w="238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F3388D" w:rsidRDefault="00E44929">
            <w:pPr>
              <w:ind w:left="100"/>
              <w:rPr>
                <w:b/>
                <w:sz w:val="22"/>
                <w:szCs w:val="22"/>
              </w:rPr>
            </w:pPr>
            <w:r>
              <w:rPr>
                <w:b/>
                <w:sz w:val="22"/>
                <w:szCs w:val="22"/>
              </w:rPr>
              <w:t>Sidewalk</w:t>
            </w:r>
          </w:p>
        </w:tc>
        <w:tc>
          <w:tcPr>
            <w:tcW w:w="7140" w:type="dxa"/>
            <w:tcBorders>
              <w:bottom w:val="single" w:sz="8" w:space="0" w:color="000000"/>
              <w:right w:val="single" w:sz="8" w:space="0" w:color="000000"/>
            </w:tcBorders>
            <w:shd w:val="clear" w:color="auto" w:fill="auto"/>
            <w:tcMar>
              <w:top w:w="0" w:type="dxa"/>
              <w:left w:w="0" w:type="dxa"/>
              <w:bottom w:w="0" w:type="dxa"/>
              <w:right w:w="0" w:type="dxa"/>
            </w:tcMar>
          </w:tcPr>
          <w:p w:rsidR="00F3388D" w:rsidRDefault="00E44929">
            <w:pPr>
              <w:ind w:left="100"/>
              <w:rPr>
                <w:sz w:val="22"/>
                <w:szCs w:val="22"/>
              </w:rPr>
            </w:pPr>
            <w:r>
              <w:rPr>
                <w:sz w:val="22"/>
                <w:szCs w:val="22"/>
              </w:rPr>
              <w:t xml:space="preserve">No sidewalks required due to large lot development </w:t>
            </w:r>
          </w:p>
        </w:tc>
      </w:tr>
    </w:tbl>
    <w:p w:rsidR="00F3388D" w:rsidRDefault="00E44929">
      <w:pPr>
        <w:rPr>
          <w:sz w:val="22"/>
          <w:szCs w:val="22"/>
        </w:rPr>
      </w:pPr>
      <w:r>
        <w:rPr>
          <w:sz w:val="22"/>
          <w:szCs w:val="22"/>
        </w:rPr>
        <w:t xml:space="preserve"> </w:t>
      </w:r>
    </w:p>
    <w:p w:rsidR="00F3388D" w:rsidRDefault="00E44929">
      <w:pPr>
        <w:rPr>
          <w:b/>
          <w:sz w:val="22"/>
          <w:szCs w:val="22"/>
          <w:u w:val="single"/>
        </w:rPr>
      </w:pPr>
      <w:r>
        <w:rPr>
          <w:b/>
          <w:sz w:val="22"/>
          <w:szCs w:val="22"/>
          <w:u w:val="single"/>
        </w:rPr>
        <w:t>PARKS &amp; RECREATION</w:t>
      </w:r>
    </w:p>
    <w:p w:rsidR="00F3388D" w:rsidRDefault="00F3388D">
      <w:pPr>
        <w:widowControl w:val="0"/>
        <w:tabs>
          <w:tab w:val="left" w:pos="-1440"/>
        </w:tabs>
        <w:ind w:left="720"/>
        <w:rPr>
          <w:sz w:val="22"/>
          <w:szCs w:val="22"/>
          <w:highlight w:val="yellow"/>
        </w:rPr>
      </w:pPr>
    </w:p>
    <w:tbl>
      <w:tblPr>
        <w:tblStyle w:val="a3"/>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6480"/>
      </w:tblGrid>
      <w:tr w:rsidR="00F3388D">
        <w:tc>
          <w:tcPr>
            <w:tcW w:w="3060" w:type="dxa"/>
            <w:tcBorders>
              <w:top w:val="single" w:sz="4" w:space="0" w:color="000000"/>
              <w:left w:val="single" w:sz="4" w:space="0" w:color="000000"/>
              <w:bottom w:val="single" w:sz="4" w:space="0" w:color="000000"/>
              <w:right w:val="single" w:sz="4" w:space="0" w:color="000000"/>
            </w:tcBorders>
          </w:tcPr>
          <w:p w:rsidR="00F3388D" w:rsidRDefault="00E44929">
            <w:pPr>
              <w:widowControl w:val="0"/>
              <w:rPr>
                <w:b/>
                <w:sz w:val="22"/>
                <w:szCs w:val="22"/>
              </w:rPr>
            </w:pPr>
            <w:r>
              <w:rPr>
                <w:b/>
                <w:sz w:val="22"/>
                <w:szCs w:val="22"/>
              </w:rPr>
              <w:t>Neighborhood Parks</w:t>
            </w:r>
          </w:p>
        </w:tc>
        <w:tc>
          <w:tcPr>
            <w:tcW w:w="6480" w:type="dxa"/>
            <w:tcBorders>
              <w:top w:val="single" w:sz="4" w:space="0" w:color="000000"/>
              <w:left w:val="single" w:sz="4" w:space="0" w:color="000000"/>
              <w:bottom w:val="single" w:sz="4" w:space="0" w:color="000000"/>
              <w:right w:val="single" w:sz="4" w:space="0" w:color="000000"/>
            </w:tcBorders>
          </w:tcPr>
          <w:p w:rsidR="00F3388D" w:rsidRDefault="00E44929">
            <w:pPr>
              <w:widowControl w:val="0"/>
              <w:rPr>
                <w:sz w:val="22"/>
                <w:szCs w:val="22"/>
              </w:rPr>
            </w:pPr>
            <w:r>
              <w:rPr>
                <w:sz w:val="22"/>
                <w:szCs w:val="22"/>
              </w:rPr>
              <w:t>No parks located within ½ mile</w:t>
            </w:r>
          </w:p>
        </w:tc>
      </w:tr>
      <w:tr w:rsidR="00F3388D">
        <w:tc>
          <w:tcPr>
            <w:tcW w:w="3060" w:type="dxa"/>
            <w:tcBorders>
              <w:top w:val="single" w:sz="4" w:space="0" w:color="000000"/>
              <w:left w:val="single" w:sz="4" w:space="0" w:color="000000"/>
              <w:bottom w:val="single" w:sz="4" w:space="0" w:color="000000"/>
              <w:right w:val="single" w:sz="4" w:space="0" w:color="000000"/>
            </w:tcBorders>
          </w:tcPr>
          <w:p w:rsidR="00F3388D" w:rsidRDefault="00E44929">
            <w:pPr>
              <w:widowControl w:val="0"/>
              <w:rPr>
                <w:b/>
                <w:sz w:val="22"/>
                <w:szCs w:val="22"/>
              </w:rPr>
            </w:pPr>
            <w:r>
              <w:rPr>
                <w:b/>
                <w:sz w:val="22"/>
                <w:szCs w:val="22"/>
              </w:rPr>
              <w:t>Trails Plan</w:t>
            </w:r>
          </w:p>
        </w:tc>
        <w:tc>
          <w:tcPr>
            <w:tcW w:w="6480" w:type="dxa"/>
            <w:tcBorders>
              <w:top w:val="single" w:sz="4" w:space="0" w:color="000000"/>
              <w:left w:val="single" w:sz="4" w:space="0" w:color="000000"/>
              <w:bottom w:val="single" w:sz="4" w:space="0" w:color="000000"/>
              <w:right w:val="single" w:sz="4" w:space="0" w:color="000000"/>
            </w:tcBorders>
          </w:tcPr>
          <w:p w:rsidR="00F3388D" w:rsidRDefault="00E44929">
            <w:pPr>
              <w:widowControl w:val="0"/>
              <w:rPr>
                <w:sz w:val="22"/>
                <w:szCs w:val="22"/>
              </w:rPr>
            </w:pPr>
            <w:r>
              <w:rPr>
                <w:sz w:val="22"/>
                <w:szCs w:val="22"/>
              </w:rPr>
              <w:t>No trails planned adjacent to site.</w:t>
            </w:r>
          </w:p>
        </w:tc>
      </w:tr>
      <w:tr w:rsidR="00F3388D">
        <w:tc>
          <w:tcPr>
            <w:tcW w:w="3060" w:type="dxa"/>
            <w:tcBorders>
              <w:top w:val="single" w:sz="4" w:space="0" w:color="000000"/>
              <w:left w:val="single" w:sz="4" w:space="0" w:color="000000"/>
              <w:bottom w:val="single" w:sz="4" w:space="0" w:color="000000"/>
              <w:right w:val="single" w:sz="4" w:space="0" w:color="000000"/>
            </w:tcBorders>
          </w:tcPr>
          <w:p w:rsidR="00F3388D" w:rsidRDefault="00E44929">
            <w:pPr>
              <w:widowControl w:val="0"/>
              <w:rPr>
                <w:b/>
                <w:sz w:val="22"/>
                <w:szCs w:val="22"/>
              </w:rPr>
            </w:pPr>
            <w:r>
              <w:rPr>
                <w:b/>
                <w:sz w:val="22"/>
                <w:szCs w:val="22"/>
              </w:rPr>
              <w:t>Bicycle/Pedestrian Plan</w:t>
            </w:r>
          </w:p>
        </w:tc>
        <w:tc>
          <w:tcPr>
            <w:tcW w:w="6480" w:type="dxa"/>
            <w:tcBorders>
              <w:top w:val="single" w:sz="4" w:space="0" w:color="000000"/>
              <w:left w:val="single" w:sz="4" w:space="0" w:color="000000"/>
              <w:bottom w:val="single" w:sz="4" w:space="0" w:color="000000"/>
              <w:right w:val="single" w:sz="4" w:space="0" w:color="000000"/>
            </w:tcBorders>
          </w:tcPr>
          <w:p w:rsidR="00F3388D" w:rsidRDefault="00E44929">
            <w:pPr>
              <w:widowControl w:val="0"/>
              <w:rPr>
                <w:sz w:val="22"/>
                <w:szCs w:val="22"/>
              </w:rPr>
            </w:pPr>
            <w:r>
              <w:rPr>
                <w:sz w:val="22"/>
                <w:szCs w:val="22"/>
              </w:rPr>
              <w:t>None identified adjacent to site</w:t>
            </w:r>
          </w:p>
        </w:tc>
      </w:tr>
    </w:tbl>
    <w:p w:rsidR="00F3388D" w:rsidRDefault="00F3388D">
      <w:pPr>
        <w:rPr>
          <w:b/>
          <w:sz w:val="22"/>
          <w:szCs w:val="22"/>
          <w:u w:val="single"/>
        </w:rPr>
      </w:pPr>
    </w:p>
    <w:p w:rsidR="00F3388D" w:rsidRDefault="00E44929">
      <w:pPr>
        <w:rPr>
          <w:sz w:val="22"/>
          <w:szCs w:val="22"/>
        </w:rPr>
      </w:pPr>
      <w:r>
        <w:rPr>
          <w:b/>
          <w:sz w:val="22"/>
          <w:szCs w:val="22"/>
          <w:u w:val="single"/>
        </w:rPr>
        <w:t>PUBLIC NOTIFICATION</w:t>
      </w:r>
    </w:p>
    <w:p w:rsidR="00F3388D" w:rsidRDefault="00F3388D">
      <w:pPr>
        <w:rPr>
          <w:sz w:val="22"/>
          <w:szCs w:val="22"/>
        </w:rPr>
      </w:pPr>
    </w:p>
    <w:p w:rsidR="00F3388D" w:rsidRDefault="00E44929">
      <w:pPr>
        <w:rPr>
          <w:sz w:val="22"/>
          <w:szCs w:val="22"/>
        </w:rPr>
      </w:pPr>
      <w:r>
        <w:rPr>
          <w:sz w:val="22"/>
          <w:szCs w:val="22"/>
        </w:rPr>
        <w:t xml:space="preserve">All property owners within 200 feet and City-recognized neighborhood associations within 1,000 feet of the boundaries of the subject property were notified of a public information meeting, which was held on </w:t>
      </w:r>
      <w:r>
        <w:rPr>
          <w:sz w:val="22"/>
          <w:szCs w:val="22"/>
          <w:u w:val="single"/>
        </w:rPr>
        <w:t>July 18, 2017</w:t>
      </w:r>
      <w:r>
        <w:rPr>
          <w:sz w:val="22"/>
          <w:szCs w:val="22"/>
        </w:rPr>
        <w:t>.</w:t>
      </w:r>
    </w:p>
    <w:p w:rsidR="00F3388D" w:rsidRDefault="00F3388D">
      <w:pPr>
        <w:rPr>
          <w:sz w:val="22"/>
          <w:szCs w:val="22"/>
        </w:rPr>
      </w:pPr>
    </w:p>
    <w:tbl>
      <w:tblPr>
        <w:tblStyle w:val="a4"/>
        <w:tblW w:w="101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2"/>
        <w:gridCol w:w="6019"/>
      </w:tblGrid>
      <w:tr w:rsidR="00F3388D">
        <w:tc>
          <w:tcPr>
            <w:tcW w:w="4162" w:type="dxa"/>
            <w:tcBorders>
              <w:top w:val="single" w:sz="4" w:space="0" w:color="000000"/>
              <w:left w:val="single" w:sz="4" w:space="0" w:color="000000"/>
              <w:bottom w:val="single" w:sz="4" w:space="0" w:color="000000"/>
              <w:right w:val="single" w:sz="4" w:space="0" w:color="000000"/>
            </w:tcBorders>
          </w:tcPr>
          <w:p w:rsidR="00F3388D" w:rsidRDefault="00E44929">
            <w:pPr>
              <w:rPr>
                <w:b/>
                <w:sz w:val="22"/>
                <w:szCs w:val="22"/>
              </w:rPr>
            </w:pPr>
            <w:r>
              <w:rPr>
                <w:b/>
                <w:sz w:val="22"/>
                <w:szCs w:val="22"/>
              </w:rPr>
              <w:t>Public information meeting recap</w:t>
            </w:r>
          </w:p>
        </w:tc>
        <w:tc>
          <w:tcPr>
            <w:tcW w:w="6019" w:type="dxa"/>
            <w:tcBorders>
              <w:top w:val="single" w:sz="4" w:space="0" w:color="000000"/>
              <w:left w:val="single" w:sz="4" w:space="0" w:color="000000"/>
              <w:bottom w:val="single" w:sz="4" w:space="0" w:color="000000"/>
              <w:right w:val="single" w:sz="4" w:space="0" w:color="000000"/>
            </w:tcBorders>
          </w:tcPr>
          <w:p w:rsidR="00F3388D" w:rsidRDefault="00E44929">
            <w:pPr>
              <w:rPr>
                <w:sz w:val="22"/>
                <w:szCs w:val="22"/>
              </w:rPr>
            </w:pPr>
            <w:r>
              <w:rPr>
                <w:sz w:val="22"/>
                <w:szCs w:val="22"/>
              </w:rPr>
              <w:t xml:space="preserve">Number of attendees: 0 </w:t>
            </w:r>
          </w:p>
          <w:p w:rsidR="00F3388D" w:rsidRDefault="00E44929">
            <w:pPr>
              <w:rPr>
                <w:sz w:val="22"/>
                <w:szCs w:val="22"/>
              </w:rPr>
            </w:pPr>
            <w:r>
              <w:rPr>
                <w:sz w:val="22"/>
                <w:szCs w:val="22"/>
              </w:rPr>
              <w:t>Comments/concerns: NA</w:t>
            </w:r>
          </w:p>
        </w:tc>
      </w:tr>
      <w:tr w:rsidR="00F3388D">
        <w:tc>
          <w:tcPr>
            <w:tcW w:w="4162" w:type="dxa"/>
            <w:tcBorders>
              <w:top w:val="single" w:sz="4" w:space="0" w:color="000000"/>
              <w:left w:val="single" w:sz="4" w:space="0" w:color="000000"/>
              <w:bottom w:val="single" w:sz="4" w:space="0" w:color="000000"/>
              <w:right w:val="single" w:sz="4" w:space="0" w:color="000000"/>
            </w:tcBorders>
          </w:tcPr>
          <w:p w:rsidR="00F3388D" w:rsidRDefault="00E44929">
            <w:pPr>
              <w:rPr>
                <w:b/>
                <w:sz w:val="22"/>
                <w:szCs w:val="22"/>
              </w:rPr>
            </w:pPr>
            <w:r>
              <w:rPr>
                <w:b/>
                <w:sz w:val="22"/>
                <w:szCs w:val="22"/>
              </w:rPr>
              <w:t>Notified neighborhood association(s)</w:t>
            </w:r>
          </w:p>
        </w:tc>
        <w:tc>
          <w:tcPr>
            <w:tcW w:w="6019" w:type="dxa"/>
            <w:tcBorders>
              <w:top w:val="single" w:sz="4" w:space="0" w:color="000000"/>
              <w:left w:val="single" w:sz="4" w:space="0" w:color="000000"/>
              <w:bottom w:val="single" w:sz="4" w:space="0" w:color="000000"/>
              <w:right w:val="single" w:sz="4" w:space="0" w:color="000000"/>
            </w:tcBorders>
          </w:tcPr>
          <w:p w:rsidR="00F3388D" w:rsidRDefault="00E44929">
            <w:pPr>
              <w:rPr>
                <w:sz w:val="22"/>
                <w:szCs w:val="22"/>
              </w:rPr>
            </w:pPr>
            <w:r>
              <w:rPr>
                <w:sz w:val="22"/>
                <w:szCs w:val="22"/>
              </w:rPr>
              <w:t>None</w:t>
            </w:r>
          </w:p>
        </w:tc>
      </w:tr>
      <w:tr w:rsidR="00F3388D">
        <w:tc>
          <w:tcPr>
            <w:tcW w:w="4162" w:type="dxa"/>
            <w:tcBorders>
              <w:top w:val="single" w:sz="4" w:space="0" w:color="000000"/>
              <w:left w:val="single" w:sz="4" w:space="0" w:color="000000"/>
              <w:bottom w:val="single" w:sz="4" w:space="0" w:color="000000"/>
              <w:right w:val="single" w:sz="4" w:space="0" w:color="000000"/>
            </w:tcBorders>
          </w:tcPr>
          <w:p w:rsidR="00F3388D" w:rsidRDefault="00E44929">
            <w:pPr>
              <w:rPr>
                <w:b/>
                <w:sz w:val="22"/>
                <w:szCs w:val="22"/>
              </w:rPr>
            </w:pPr>
            <w:r>
              <w:rPr>
                <w:b/>
                <w:sz w:val="22"/>
                <w:szCs w:val="22"/>
              </w:rPr>
              <w:t>Correspondence received</w:t>
            </w:r>
          </w:p>
        </w:tc>
        <w:tc>
          <w:tcPr>
            <w:tcW w:w="6019" w:type="dxa"/>
            <w:tcBorders>
              <w:top w:val="single" w:sz="4" w:space="0" w:color="000000"/>
              <w:left w:val="single" w:sz="4" w:space="0" w:color="000000"/>
              <w:bottom w:val="single" w:sz="4" w:space="0" w:color="000000"/>
              <w:right w:val="single" w:sz="4" w:space="0" w:color="000000"/>
            </w:tcBorders>
          </w:tcPr>
          <w:p w:rsidR="00F3388D" w:rsidRDefault="00E44929">
            <w:pPr>
              <w:rPr>
                <w:sz w:val="22"/>
                <w:szCs w:val="22"/>
              </w:rPr>
            </w:pPr>
            <w:r>
              <w:rPr>
                <w:sz w:val="22"/>
                <w:szCs w:val="22"/>
              </w:rPr>
              <w:t>None at time of report.</w:t>
            </w:r>
          </w:p>
        </w:tc>
      </w:tr>
    </w:tbl>
    <w:p w:rsidR="00F3388D" w:rsidRDefault="00F3388D">
      <w:pPr>
        <w:rPr>
          <w:b/>
          <w:sz w:val="22"/>
          <w:szCs w:val="22"/>
          <w:u w:val="single"/>
        </w:rPr>
      </w:pPr>
    </w:p>
    <w:p w:rsidR="00F3388D" w:rsidRDefault="00E44929">
      <w:pPr>
        <w:rPr>
          <w:sz w:val="22"/>
          <w:szCs w:val="22"/>
        </w:rPr>
      </w:pPr>
      <w:r>
        <w:rPr>
          <w:sz w:val="22"/>
          <w:szCs w:val="22"/>
        </w:rPr>
        <w:t xml:space="preserve">Report prepared by </w:t>
      </w:r>
      <w:r>
        <w:rPr>
          <w:sz w:val="22"/>
          <w:szCs w:val="22"/>
          <w:u w:val="single"/>
        </w:rPr>
        <w:t>Clint Smith</w:t>
      </w:r>
      <w:r>
        <w:rPr>
          <w:sz w:val="22"/>
          <w:szCs w:val="22"/>
        </w:rPr>
        <w:tab/>
      </w:r>
      <w:r>
        <w:rPr>
          <w:sz w:val="22"/>
          <w:szCs w:val="22"/>
        </w:rPr>
        <w:tab/>
        <w:t xml:space="preserve">Approved by </w:t>
      </w:r>
      <w:r>
        <w:rPr>
          <w:sz w:val="22"/>
          <w:szCs w:val="22"/>
          <w:u w:val="single"/>
        </w:rPr>
        <w:t>Patrick Zenner</w:t>
      </w:r>
    </w:p>
    <w:sectPr w:rsidR="00F3388D">
      <w:headerReference w:type="default" r:id="rId8"/>
      <w:footerReference w:type="defaul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322" w:rsidRDefault="00E44929">
      <w:r>
        <w:separator/>
      </w:r>
    </w:p>
  </w:endnote>
  <w:endnote w:type="continuationSeparator" w:id="0">
    <w:p w:rsidR="00366322" w:rsidRDefault="00E4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8D" w:rsidRDefault="00E44929">
    <w:pPr>
      <w:tabs>
        <w:tab w:val="center" w:pos="4320"/>
        <w:tab w:val="right" w:pos="8640"/>
      </w:tabs>
      <w:spacing w:after="432"/>
      <w:jc w:val="center"/>
      <w:rPr>
        <w:rFonts w:ascii="Questrial" w:eastAsia="Questrial" w:hAnsi="Questrial" w:cs="Questrial"/>
        <w:sz w:val="20"/>
        <w:szCs w:val="20"/>
      </w:rPr>
    </w:pPr>
    <w:r>
      <w:rPr>
        <w:rFonts w:ascii="Questrial" w:eastAsia="Questrial" w:hAnsi="Questrial" w:cs="Questrial"/>
        <w:sz w:val="20"/>
        <w:szCs w:val="20"/>
      </w:rPr>
      <w:fldChar w:fldCharType="begin"/>
    </w:r>
    <w:r>
      <w:rPr>
        <w:rFonts w:ascii="Questrial" w:eastAsia="Questrial" w:hAnsi="Questrial" w:cs="Questrial"/>
        <w:sz w:val="20"/>
        <w:szCs w:val="20"/>
      </w:rPr>
      <w:instrText>PAGE</w:instrText>
    </w:r>
    <w:r>
      <w:rPr>
        <w:rFonts w:ascii="Questrial" w:eastAsia="Questrial" w:hAnsi="Questrial" w:cs="Questrial"/>
        <w:sz w:val="20"/>
        <w:szCs w:val="20"/>
      </w:rPr>
      <w:fldChar w:fldCharType="separate"/>
    </w:r>
    <w:r w:rsidR="001F340B">
      <w:rPr>
        <w:rFonts w:ascii="Questrial" w:eastAsia="Questrial" w:hAnsi="Questrial" w:cs="Questrial"/>
        <w:noProof/>
        <w:sz w:val="20"/>
        <w:szCs w:val="20"/>
      </w:rPr>
      <w:t>2</w:t>
    </w:r>
    <w:r>
      <w:rPr>
        <w:rFonts w:ascii="Questrial" w:eastAsia="Questrial" w:hAnsi="Questrial" w:cs="Quest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322" w:rsidRDefault="00E44929">
      <w:r>
        <w:separator/>
      </w:r>
    </w:p>
  </w:footnote>
  <w:footnote w:type="continuationSeparator" w:id="0">
    <w:p w:rsidR="00366322" w:rsidRDefault="00E44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8D" w:rsidRDefault="00F3388D">
    <w:pPr>
      <w:tabs>
        <w:tab w:val="center" w:pos="4320"/>
        <w:tab w:val="right" w:pos="8640"/>
      </w:tabs>
      <w:jc w:val="right"/>
      <w:rPr>
        <w:sz w:val="20"/>
        <w:szCs w:val="20"/>
      </w:rPr>
    </w:pPr>
  </w:p>
  <w:p w:rsidR="00F3388D" w:rsidRDefault="00E44929">
    <w:pPr>
      <w:tabs>
        <w:tab w:val="center" w:pos="4320"/>
        <w:tab w:val="right" w:pos="8640"/>
      </w:tabs>
      <w:jc w:val="right"/>
      <w:rPr>
        <w:sz w:val="20"/>
        <w:szCs w:val="20"/>
      </w:rPr>
    </w:pPr>
    <w:r>
      <w:rPr>
        <w:sz w:val="20"/>
        <w:szCs w:val="20"/>
      </w:rPr>
      <w:t>Case  #17-190</w:t>
    </w:r>
  </w:p>
  <w:p w:rsidR="00F3388D" w:rsidRDefault="00E44929">
    <w:pPr>
      <w:tabs>
        <w:tab w:val="center" w:pos="4320"/>
        <w:tab w:val="right" w:pos="8640"/>
      </w:tabs>
      <w:jc w:val="right"/>
      <w:rPr>
        <w:sz w:val="20"/>
        <w:szCs w:val="20"/>
      </w:rPr>
    </w:pPr>
    <w:r>
      <w:rPr>
        <w:sz w:val="20"/>
        <w:szCs w:val="20"/>
      </w:rPr>
      <w:t>McGary Subdivision Plat 2</w:t>
    </w:r>
  </w:p>
  <w:p w:rsidR="00F3388D" w:rsidRDefault="00E44929">
    <w:pPr>
      <w:tabs>
        <w:tab w:val="center" w:pos="4320"/>
        <w:tab w:val="right" w:pos="8640"/>
      </w:tabs>
      <w:jc w:val="right"/>
      <w:rPr>
        <w:sz w:val="20"/>
        <w:szCs w:val="20"/>
      </w:rPr>
    </w:pPr>
    <w:r>
      <w:rPr>
        <w:sz w:val="20"/>
        <w:szCs w:val="20"/>
      </w:rPr>
      <w:t>Final Plat, Design Adjustment</w:t>
    </w:r>
  </w:p>
  <w:p w:rsidR="00F3388D" w:rsidRDefault="00F3388D">
    <w:pPr>
      <w:tabs>
        <w:tab w:val="center" w:pos="4320"/>
        <w:tab w:val="right" w:pos="8640"/>
      </w:tabs>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4FA8"/>
    <w:multiLevelType w:val="multilevel"/>
    <w:tmpl w:val="2CC4B42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3388D"/>
    <w:rsid w:val="001F340B"/>
    <w:rsid w:val="00366322"/>
    <w:rsid w:val="00E44929"/>
    <w:rsid w:val="00F3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PRZENNER</cp:lastModifiedBy>
  <cp:revision>3</cp:revision>
  <dcterms:created xsi:type="dcterms:W3CDTF">2017-09-29T16:59:00Z</dcterms:created>
  <dcterms:modified xsi:type="dcterms:W3CDTF">2017-09-29T17:04:00Z</dcterms:modified>
</cp:coreProperties>
</file>