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E69BC">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7C5399">
            <w:rPr>
              <w:rStyle w:val="Style3"/>
            </w:rPr>
            <w:t>November 6, 2017</w:t>
          </w:r>
        </w:sdtContent>
      </w:sdt>
    </w:p>
    <w:p w:rsidR="00DE2810" w:rsidRPr="007C5399" w:rsidRDefault="00DE2810">
      <w:pPr>
        <w:rPr>
          <w:rStyle w:val="Style1"/>
          <w:color w:val="FF0000"/>
        </w:rPr>
      </w:pPr>
      <w:r>
        <w:rPr>
          <w:rStyle w:val="Style3"/>
          <w:rFonts w:eastAsiaTheme="majorEastAsia"/>
        </w:rPr>
        <w:t xml:space="preserve">Re: </w:t>
      </w:r>
      <w:sdt>
        <w:sdtPr>
          <w:rPr>
            <w:rStyle w:val="Style3"/>
            <w:rFonts w:eastAsiaTheme="majorEastAsia"/>
            <w:color w:val="FF0000"/>
          </w:rPr>
          <w:id w:val="89063815"/>
          <w:placeholder>
            <w:docPart w:val="D2C6008C4725428581840BA3F24E6DB1"/>
          </w:placeholder>
        </w:sdtPr>
        <w:sdtEndPr>
          <w:rPr>
            <w:rStyle w:val="Style3"/>
          </w:rPr>
        </w:sdtEndPr>
        <w:sdtContent>
          <w:proofErr w:type="spellStart"/>
          <w:r w:rsidR="007C5399" w:rsidRPr="007C5399">
            <w:rPr>
              <w:rStyle w:val="Style3"/>
              <w:rFonts w:eastAsiaTheme="majorEastAsia"/>
            </w:rPr>
            <w:t>Gadbois</w:t>
          </w:r>
          <w:proofErr w:type="spellEnd"/>
          <w:r w:rsidR="007C5399" w:rsidRPr="007C5399">
            <w:rPr>
              <w:rStyle w:val="Style3"/>
              <w:rFonts w:eastAsiaTheme="majorEastAsia"/>
            </w:rPr>
            <w:t xml:space="preserve"> Professional Offices</w:t>
          </w:r>
          <w:r w:rsidR="000E69BC" w:rsidRPr="007C5399">
            <w:rPr>
              <w:rStyle w:val="Style3"/>
              <w:rFonts w:eastAsiaTheme="majorEastAsia"/>
            </w:rPr>
            <w:t xml:space="preserve"> PD Development Plan (Case #17-</w:t>
          </w:r>
          <w:r w:rsidR="007C5399" w:rsidRPr="007C5399">
            <w:rPr>
              <w:rStyle w:val="Style3"/>
              <w:rFonts w:eastAsiaTheme="majorEastAsia"/>
            </w:rPr>
            <w:t>228</w:t>
          </w:r>
          <w:r w:rsidR="000E69BC" w:rsidRPr="007C5399">
            <w:rPr>
              <w:rStyle w:val="Style3"/>
              <w:rFonts w:eastAsiaTheme="majorEastAsia"/>
            </w:rPr>
            <w:t>)</w:t>
          </w:r>
        </w:sdtContent>
      </w:sdt>
    </w:p>
    <w:p w:rsidR="00F61EE4" w:rsidRPr="007C5399" w:rsidRDefault="00F61EE4" w:rsidP="00D046B2">
      <w:pPr>
        <w:rPr>
          <w:rFonts w:ascii="Century Gothic" w:hAnsi="Century Gothic"/>
        </w:rPr>
      </w:pPr>
    </w:p>
    <w:p w:rsidR="002773F7" w:rsidRPr="007C5399" w:rsidRDefault="00BA374B">
      <w:pPr>
        <w:rPr>
          <w:rFonts w:ascii="Century Gothic" w:hAnsi="Century Gothic"/>
        </w:rPr>
      </w:pPr>
      <w:r w:rsidRPr="007C5399">
        <w:rPr>
          <w:rFonts w:ascii="Century Gothic" w:hAnsi="Century Gothic"/>
          <w:noProof/>
        </w:rPr>
        <mc:AlternateContent>
          <mc:Choice Requires="wps">
            <w:drawing>
              <wp:anchor distT="0" distB="0" distL="114300" distR="114300" simplePos="0" relativeHeight="251661312" behindDoc="0" locked="0" layoutInCell="1" allowOverlap="1" wp14:anchorId="6BE7B7DE" wp14:editId="3385A63A">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B7D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Pr="007C5399" w:rsidRDefault="002773F7">
      <w:pPr>
        <w:rPr>
          <w:rFonts w:ascii="Century Gothic" w:hAnsi="Century Gothic"/>
        </w:rPr>
      </w:pPr>
    </w:p>
    <w:sdt>
      <w:sdtPr>
        <w:rPr>
          <w:rFonts w:ascii="Century Gothic" w:hAnsi="Century Gothic"/>
        </w:rPr>
        <w:id w:val="-197472089"/>
        <w:placeholder>
          <w:docPart w:val="AACEFEF4204444CC8A17346A92831BCD"/>
        </w:placeholder>
      </w:sdtPr>
      <w:sdtEndPr>
        <w:rPr>
          <w:color w:val="FF0000"/>
        </w:rPr>
      </w:sdtEndPr>
      <w:sdtContent>
        <w:p w:rsidR="00EB1A02" w:rsidRPr="007C5399" w:rsidRDefault="000E69BC">
          <w:pPr>
            <w:rPr>
              <w:rFonts w:ascii="Century Gothic" w:hAnsi="Century Gothic"/>
              <w:color w:val="FF0000"/>
            </w:rPr>
          </w:pPr>
          <w:r w:rsidRPr="007C5399">
            <w:rPr>
              <w:rFonts w:ascii="Century Gothic" w:hAnsi="Century Gothic"/>
            </w:rPr>
            <w:t>Approval of</w:t>
          </w:r>
          <w:r w:rsidR="00B47D93">
            <w:rPr>
              <w:rFonts w:ascii="Century Gothic" w:hAnsi="Century Gothic"/>
            </w:rPr>
            <w:t xml:space="preserve"> this request will approve </w:t>
          </w:r>
          <w:r w:rsidR="007C5399" w:rsidRPr="007C5399">
            <w:rPr>
              <w:rFonts w:ascii="Century Gothic" w:hAnsi="Century Gothic"/>
            </w:rPr>
            <w:t>the</w:t>
          </w:r>
          <w:r w:rsidR="00B47D93">
            <w:rPr>
              <w:rFonts w:ascii="Century Gothic" w:hAnsi="Century Gothic"/>
            </w:rPr>
            <w:t xml:space="preserve"> Planned District Development Plan for</w:t>
          </w:r>
          <w:r w:rsidR="007C5399" w:rsidRPr="007C5399">
            <w:rPr>
              <w:rFonts w:ascii="Century Gothic" w:hAnsi="Century Gothic"/>
            </w:rPr>
            <w:t xml:space="preserve"> </w:t>
          </w:r>
          <w:proofErr w:type="spellStart"/>
          <w:r w:rsidR="007C5399" w:rsidRPr="007C5399">
            <w:rPr>
              <w:rFonts w:ascii="Century Gothic" w:hAnsi="Century Gothic"/>
            </w:rPr>
            <w:t>Gadbois</w:t>
          </w:r>
          <w:proofErr w:type="spellEnd"/>
          <w:r w:rsidR="007C5399" w:rsidRPr="007C5399">
            <w:rPr>
              <w:rFonts w:ascii="Century Gothic" w:hAnsi="Century Gothic"/>
            </w:rPr>
            <w:t xml:space="preserve"> Professi</w:t>
          </w:r>
          <w:r w:rsidR="00B47D93">
            <w:rPr>
              <w:rFonts w:ascii="Century Gothic" w:hAnsi="Century Gothic"/>
            </w:rPr>
            <w:t>onal Offices</w:t>
          </w:r>
          <w:r w:rsidR="007C5399" w:rsidRPr="007C5399">
            <w:rPr>
              <w:rFonts w:ascii="Century Gothic" w:hAnsi="Century Gothic"/>
            </w:rPr>
            <w:t xml:space="preserve">. </w:t>
          </w:r>
        </w:p>
      </w:sdtContent>
    </w:sdt>
    <w:p w:rsidR="002773F7" w:rsidRPr="007C5399" w:rsidRDefault="002773F7">
      <w:pPr>
        <w:rPr>
          <w:rFonts w:ascii="Century Gothic" w:hAnsi="Century Gothic"/>
          <w:color w:val="FF0000"/>
        </w:rPr>
      </w:pPr>
      <w:r w:rsidRPr="007C5399">
        <w:rPr>
          <w:rFonts w:ascii="Century Gothic" w:hAnsi="Century Gothic"/>
          <w:noProof/>
          <w:color w:val="FF0000"/>
        </w:rPr>
        <mc:AlternateContent>
          <mc:Choice Requires="wps">
            <w:drawing>
              <wp:anchor distT="0" distB="0" distL="114300" distR="114300" simplePos="0" relativeHeight="251663360" behindDoc="0" locked="0" layoutInCell="1" allowOverlap="1" wp14:anchorId="60624576" wp14:editId="350FB2BC">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24576"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Pr="007C5399" w:rsidRDefault="002773F7">
      <w:pPr>
        <w:rPr>
          <w:rFonts w:ascii="Century Gothic" w:hAnsi="Century Gothic"/>
          <w:color w:val="FF0000"/>
        </w:rPr>
      </w:pPr>
    </w:p>
    <w:p w:rsidR="002773F7" w:rsidRPr="007C5399" w:rsidRDefault="002773F7">
      <w:pPr>
        <w:rPr>
          <w:rFonts w:ascii="Century Gothic" w:hAnsi="Century Gothic"/>
          <w:color w:val="FF0000"/>
        </w:rPr>
      </w:pPr>
    </w:p>
    <w:sdt>
      <w:sdtPr>
        <w:rPr>
          <w:rFonts w:ascii="Century Gothic" w:hAnsi="Century Gothic"/>
          <w:color w:val="FF0000"/>
        </w:rPr>
        <w:id w:val="1576005668"/>
        <w:placeholder>
          <w:docPart w:val="4AE7662C54754E80A5F963D232AD8985"/>
        </w:placeholder>
      </w:sdtPr>
      <w:sdtEndPr>
        <w:rPr>
          <w:color w:val="auto"/>
        </w:rPr>
      </w:sdtEndPr>
      <w:sdtContent>
        <w:p w:rsidR="00FA0D28" w:rsidRPr="00FA0D28" w:rsidRDefault="00FA0D28" w:rsidP="00FA0D28">
          <w:pPr>
            <w:rPr>
              <w:rFonts w:ascii="Century Gothic" w:hAnsi="Century Gothic"/>
            </w:rPr>
          </w:pPr>
          <w:r w:rsidRPr="00FA0D28">
            <w:rPr>
              <w:rFonts w:ascii="Century Gothic" w:hAnsi="Century Gothic"/>
            </w:rPr>
            <w:t xml:space="preserve">The applicant is seeking approval of a PD (Planned District) development plan </w:t>
          </w:r>
          <w:r w:rsidR="00DD031C">
            <w:rPr>
              <w:rFonts w:ascii="Century Gothic" w:hAnsi="Century Gothic"/>
            </w:rPr>
            <w:t>that will contain</w:t>
          </w:r>
          <w:r w:rsidRPr="00FA0D28">
            <w:rPr>
              <w:rFonts w:ascii="Century Gothic" w:hAnsi="Century Gothic"/>
            </w:rPr>
            <w:t xml:space="preserve"> a two-story professional and medical office building, with a gross floor area of 18,310 square feet. </w:t>
          </w:r>
          <w:r w:rsidR="00DD031C">
            <w:rPr>
              <w:rFonts w:ascii="Century Gothic" w:hAnsi="Century Gothic"/>
            </w:rPr>
            <w:t xml:space="preserve"> </w:t>
          </w:r>
          <w:r w:rsidRPr="00FA0D28">
            <w:rPr>
              <w:rFonts w:ascii="Century Gothic" w:hAnsi="Century Gothic"/>
            </w:rPr>
            <w:t xml:space="preserve">The top floor of the building is planned to be occupied by Cherry Hill Dental Associates (the applicant’s business) and the first floor is speculative office space. </w:t>
          </w:r>
          <w:r w:rsidR="00DD031C">
            <w:rPr>
              <w:rFonts w:ascii="Century Gothic" w:hAnsi="Century Gothic"/>
            </w:rPr>
            <w:t xml:space="preserve"> </w:t>
          </w:r>
          <w:r w:rsidRPr="00FA0D28">
            <w:rPr>
              <w:rFonts w:ascii="Century Gothic" w:hAnsi="Century Gothic"/>
            </w:rPr>
            <w:t>Parking is provided in accordance with the requirements of the Unified Development Code, for medical office uses.</w:t>
          </w:r>
        </w:p>
        <w:p w:rsidR="00FA0D28" w:rsidRPr="00FA0D28" w:rsidRDefault="00FA0D28" w:rsidP="00FA0D28">
          <w:pPr>
            <w:rPr>
              <w:rFonts w:ascii="Century Gothic" w:hAnsi="Century Gothic"/>
            </w:rPr>
          </w:pPr>
        </w:p>
        <w:p w:rsidR="00FA0D28" w:rsidRPr="00FA0D28" w:rsidRDefault="00FA0D28" w:rsidP="00FA0D28">
          <w:pPr>
            <w:rPr>
              <w:rFonts w:ascii="Century Gothic" w:hAnsi="Century Gothic"/>
            </w:rPr>
          </w:pPr>
          <w:r w:rsidRPr="00FA0D28">
            <w:rPr>
              <w:rFonts w:ascii="Century Gothic" w:hAnsi="Century Gothic"/>
            </w:rPr>
            <w:t xml:space="preserve">The subject lot was previously included in the Premier Bank Bethel Banking Center C-P plan as a vacant development lot. </w:t>
          </w:r>
          <w:r w:rsidR="00DD031C">
            <w:rPr>
              <w:rFonts w:ascii="Century Gothic" w:hAnsi="Century Gothic"/>
            </w:rPr>
            <w:t xml:space="preserve"> </w:t>
          </w:r>
          <w:r w:rsidRPr="00FA0D28">
            <w:rPr>
              <w:rFonts w:ascii="Century Gothic" w:hAnsi="Century Gothic"/>
            </w:rPr>
            <w:t xml:space="preserve">Access to the property is to be provided from Diego Drive, from the north. </w:t>
          </w:r>
          <w:r w:rsidR="00DD031C">
            <w:rPr>
              <w:rFonts w:ascii="Century Gothic" w:hAnsi="Century Gothic"/>
            </w:rPr>
            <w:t xml:space="preserve"> </w:t>
          </w:r>
          <w:r w:rsidRPr="00FA0D28">
            <w:rPr>
              <w:rFonts w:ascii="Century Gothic" w:hAnsi="Century Gothic"/>
            </w:rPr>
            <w:t xml:space="preserve">Sidewalks exist along all street frontages and pedestrian connections are provided </w:t>
          </w:r>
          <w:r w:rsidR="00DD031C">
            <w:rPr>
              <w:rFonts w:ascii="Century Gothic" w:hAnsi="Century Gothic"/>
            </w:rPr>
            <w:t xml:space="preserve">into the site </w:t>
          </w:r>
          <w:r w:rsidRPr="00FA0D28">
            <w:rPr>
              <w:rFonts w:ascii="Century Gothic" w:hAnsi="Century Gothic"/>
            </w:rPr>
            <w:t xml:space="preserve">where possible. </w:t>
          </w:r>
        </w:p>
        <w:p w:rsidR="00FA0D28" w:rsidRPr="00FA0D28" w:rsidRDefault="00FA0D28" w:rsidP="00FA0D28">
          <w:pPr>
            <w:rPr>
              <w:rFonts w:ascii="Century Gothic" w:hAnsi="Century Gothic"/>
            </w:rPr>
          </w:pPr>
        </w:p>
        <w:p w:rsidR="007C55DC" w:rsidRDefault="00FA0D28" w:rsidP="00FA0D28">
          <w:pPr>
            <w:rPr>
              <w:rFonts w:ascii="Century Gothic" w:hAnsi="Century Gothic"/>
            </w:rPr>
          </w:pPr>
          <w:r w:rsidRPr="00FA0D28">
            <w:rPr>
              <w:rFonts w:ascii="Century Gothic" w:hAnsi="Century Gothic"/>
            </w:rPr>
            <w:t xml:space="preserve">The applicant is proposing </w:t>
          </w:r>
          <w:r w:rsidR="00EA0959">
            <w:rPr>
              <w:rFonts w:ascii="Century Gothic" w:hAnsi="Century Gothic"/>
            </w:rPr>
            <w:t>on-site signs that vary</w:t>
          </w:r>
          <w:r w:rsidR="00DD031C">
            <w:rPr>
              <w:rFonts w:ascii="Century Gothic" w:hAnsi="Century Gothic"/>
            </w:rPr>
            <w:t xml:space="preserve"> from the requirements of Section 29-4.8 of the UD</w:t>
          </w:r>
          <w:r w:rsidR="00EA0959">
            <w:rPr>
              <w:rFonts w:ascii="Century Gothic" w:hAnsi="Century Gothic"/>
            </w:rPr>
            <w:t>C.  Approval of modified signs</w:t>
          </w:r>
          <w:r w:rsidR="00DD031C">
            <w:rPr>
              <w:rFonts w:ascii="Century Gothic" w:hAnsi="Century Gothic"/>
            </w:rPr>
            <w:t xml:space="preserve"> is permitted since this is a </w:t>
          </w:r>
          <w:r w:rsidR="00982142">
            <w:rPr>
              <w:rFonts w:ascii="Century Gothic" w:hAnsi="Century Gothic"/>
            </w:rPr>
            <w:t>PD-zoned site; however,</w:t>
          </w:r>
          <w:r w:rsidR="00DD031C">
            <w:rPr>
              <w:rFonts w:ascii="Century Gothic" w:hAnsi="Century Gothic"/>
            </w:rPr>
            <w:t xml:space="preserve"> approval of the Planning and Zoning Commission and Council</w:t>
          </w:r>
          <w:r w:rsidR="00EA0959">
            <w:rPr>
              <w:rFonts w:ascii="Century Gothic" w:hAnsi="Century Gothic"/>
            </w:rPr>
            <w:t xml:space="preserve"> is required</w:t>
          </w:r>
          <w:r w:rsidR="00DD031C">
            <w:rPr>
              <w:rFonts w:ascii="Century Gothic" w:hAnsi="Century Gothic"/>
            </w:rPr>
            <w:t xml:space="preserve">.  </w:t>
          </w:r>
          <w:r w:rsidR="007C55DC">
            <w:rPr>
              <w:rFonts w:ascii="Century Gothic" w:hAnsi="Century Gothic"/>
            </w:rPr>
            <w:t xml:space="preserve">The </w:t>
          </w:r>
          <w:r w:rsidR="00960CAE">
            <w:rPr>
              <w:rFonts w:ascii="Century Gothic" w:hAnsi="Century Gothic"/>
            </w:rPr>
            <w:t xml:space="preserve">signage </w:t>
          </w:r>
          <w:r w:rsidR="007C55DC">
            <w:rPr>
              <w:rFonts w:ascii="Century Gothic" w:hAnsi="Century Gothic"/>
            </w:rPr>
            <w:t xml:space="preserve">variations that the applicant is seeking involve the installation of two free-standing signs reading toward </w:t>
          </w:r>
          <w:proofErr w:type="spellStart"/>
          <w:r w:rsidR="007C55DC">
            <w:rPr>
              <w:rFonts w:ascii="Century Gothic" w:hAnsi="Century Gothic"/>
            </w:rPr>
            <w:t>Nifong</w:t>
          </w:r>
          <w:proofErr w:type="spellEnd"/>
          <w:r w:rsidR="007C55DC">
            <w:rPr>
              <w:rFonts w:ascii="Century Gothic" w:hAnsi="Century Gothic"/>
            </w:rPr>
            <w:t xml:space="preserve"> Boulevard and an alternative method by which wall-mounted sign area is calculated.</w:t>
          </w:r>
        </w:p>
        <w:p w:rsidR="007C55DC" w:rsidRDefault="007C55DC" w:rsidP="00FA0D28">
          <w:pPr>
            <w:rPr>
              <w:rFonts w:ascii="Century Gothic" w:hAnsi="Century Gothic"/>
            </w:rPr>
          </w:pPr>
        </w:p>
        <w:p w:rsidR="00960CAE" w:rsidRDefault="007C55DC" w:rsidP="00FA0D28">
          <w:pPr>
            <w:rPr>
              <w:rFonts w:ascii="Century Gothic" w:hAnsi="Century Gothic"/>
            </w:rPr>
          </w:pPr>
          <w:r>
            <w:rPr>
              <w:rFonts w:ascii="Century Gothic" w:hAnsi="Century Gothic"/>
            </w:rPr>
            <w:t xml:space="preserve">The subject site has three street frontages.  According to Section 29-4.8 of the UDC the parcel is entitled to three (3) free-standing signs.  The applicant desires to place the free-standing sign that would be allocated to the Santiago frontage at the southeast corner of the proposed building.  </w:t>
          </w:r>
          <w:r w:rsidR="00960CAE">
            <w:rPr>
              <w:rFonts w:ascii="Century Gothic" w:hAnsi="Century Gothic"/>
            </w:rPr>
            <w:t xml:space="preserve">The free-standing sign that would be allocated to the </w:t>
          </w:r>
          <w:proofErr w:type="spellStart"/>
          <w:r w:rsidR="00960CAE">
            <w:rPr>
              <w:rFonts w:ascii="Century Gothic" w:hAnsi="Century Gothic"/>
            </w:rPr>
            <w:t>Nifong</w:t>
          </w:r>
          <w:proofErr w:type="spellEnd"/>
          <w:r w:rsidR="00960CAE">
            <w:rPr>
              <w:rFonts w:ascii="Century Gothic" w:hAnsi="Century Gothic"/>
            </w:rPr>
            <w:t xml:space="preserve"> frontage would be placed at the southwest corner of the building.  An additional free-standing sign is proposed on the Diego frontage in the rear of the building.  </w:t>
          </w:r>
        </w:p>
        <w:p w:rsidR="00960CAE" w:rsidRDefault="00960CAE" w:rsidP="00FA0D28">
          <w:pPr>
            <w:rPr>
              <w:rFonts w:ascii="Century Gothic" w:hAnsi="Century Gothic"/>
            </w:rPr>
          </w:pPr>
        </w:p>
        <w:p w:rsidR="00FA0D28" w:rsidRPr="00FA0D28" w:rsidRDefault="00960CAE" w:rsidP="00FA0D28">
          <w:pPr>
            <w:rPr>
              <w:rFonts w:ascii="Century Gothic" w:hAnsi="Century Gothic"/>
            </w:rPr>
          </w:pPr>
          <w:r>
            <w:rPr>
              <w:rFonts w:ascii="Century Gothic" w:hAnsi="Century Gothic"/>
            </w:rPr>
            <w:t xml:space="preserve">While not technically meeting the provisions of Section 29-4.8 of the UDC, the total number of free-standing signs on the site is not exceeded.  The applicant’s justification for the placement of the two free-standing signs along the </w:t>
          </w:r>
          <w:proofErr w:type="spellStart"/>
          <w:r>
            <w:rPr>
              <w:rFonts w:ascii="Century Gothic" w:hAnsi="Century Gothic"/>
            </w:rPr>
            <w:t>Nifong</w:t>
          </w:r>
          <w:proofErr w:type="spellEnd"/>
          <w:r>
            <w:rPr>
              <w:rFonts w:ascii="Century Gothic" w:hAnsi="Century Gothic"/>
            </w:rPr>
            <w:t xml:space="preserve"> frontage was to provide dedicated signage solely for the office tenant spaces on the first floor of the proposed building.  These spaces would not be provided the opportunity for wall signage.</w:t>
          </w:r>
        </w:p>
        <w:p w:rsidR="00FA0D28" w:rsidRPr="00FA0D28" w:rsidRDefault="00FA0D28" w:rsidP="00FA0D28">
          <w:pPr>
            <w:rPr>
              <w:rFonts w:ascii="Century Gothic" w:hAnsi="Century Gothic"/>
            </w:rPr>
          </w:pPr>
        </w:p>
        <w:p w:rsidR="000A7879" w:rsidRDefault="00F4440E" w:rsidP="000E69BC">
          <w:pPr>
            <w:rPr>
              <w:rFonts w:ascii="Century Gothic" w:hAnsi="Century Gothic"/>
            </w:rPr>
          </w:pPr>
          <w:r>
            <w:rPr>
              <w:rFonts w:ascii="Century Gothic" w:hAnsi="Century Gothic"/>
            </w:rPr>
            <w:lastRenderedPageBreak/>
            <w:t>The second sign</w:t>
          </w:r>
          <w:r w:rsidR="00960CAE">
            <w:rPr>
              <w:rFonts w:ascii="Century Gothic" w:hAnsi="Century Gothic"/>
            </w:rPr>
            <w:t xml:space="preserve"> variation sought was to utilize the actual outline of the proposed wall-signage lettering and graphics versus a larger “box” capturing the over-all area of the wall signage.  This request was presented to ensure that </w:t>
          </w:r>
          <w:r w:rsidR="00886E1D">
            <w:rPr>
              <w:rFonts w:ascii="Century Gothic" w:hAnsi="Century Gothic"/>
            </w:rPr>
            <w:t xml:space="preserve">the wall signage advertising Cherry Hill Dental would be within the compliance requirements of Section 29-4.8 of the UDC.  </w:t>
          </w:r>
        </w:p>
        <w:p w:rsidR="00886E1D" w:rsidRDefault="00886E1D" w:rsidP="000E69BC">
          <w:pPr>
            <w:rPr>
              <w:rFonts w:ascii="Century Gothic" w:hAnsi="Century Gothic"/>
            </w:rPr>
          </w:pPr>
        </w:p>
        <w:p w:rsidR="00960CAE" w:rsidRDefault="00886E1D" w:rsidP="000E69BC">
          <w:pPr>
            <w:rPr>
              <w:rFonts w:ascii="Century Gothic" w:hAnsi="Century Gothic"/>
            </w:rPr>
          </w:pPr>
          <w:r>
            <w:rPr>
              <w:rFonts w:ascii="Century Gothic" w:hAnsi="Century Gothic"/>
            </w:rPr>
            <w:t xml:space="preserve">The subject site is within a special wall signage restriction area along </w:t>
          </w:r>
          <w:proofErr w:type="spellStart"/>
          <w:r>
            <w:rPr>
              <w:rFonts w:ascii="Century Gothic" w:hAnsi="Century Gothic"/>
            </w:rPr>
            <w:t>Nifong</w:t>
          </w:r>
          <w:proofErr w:type="spellEnd"/>
          <w:r>
            <w:rPr>
              <w:rFonts w:ascii="Century Gothic" w:hAnsi="Century Gothic"/>
            </w:rPr>
            <w:t xml:space="preserve"> Boulevard that restricts wall signage area to a maximum of 64 </w:t>
          </w:r>
          <w:proofErr w:type="spellStart"/>
          <w:r>
            <w:rPr>
              <w:rFonts w:ascii="Century Gothic" w:hAnsi="Century Gothic"/>
            </w:rPr>
            <w:t>sq.ft</w:t>
          </w:r>
          <w:proofErr w:type="spellEnd"/>
          <w:r>
            <w:rPr>
              <w:rFonts w:ascii="Century Gothic" w:hAnsi="Century Gothic"/>
            </w:rPr>
            <w:t xml:space="preserve">. </w:t>
          </w:r>
          <w:proofErr w:type="gramStart"/>
          <w:r>
            <w:rPr>
              <w:rFonts w:ascii="Century Gothic" w:hAnsi="Century Gothic"/>
            </w:rPr>
            <w:t>per</w:t>
          </w:r>
          <w:proofErr w:type="gramEnd"/>
          <w:r>
            <w:rPr>
              <w:rFonts w:ascii="Century Gothic" w:hAnsi="Century Gothic"/>
            </w:rPr>
            <w:t xml:space="preserve"> wall face.  The proposed</w:t>
          </w:r>
          <w:r w:rsidR="00F4440E">
            <w:rPr>
              <w:rFonts w:ascii="Century Gothic" w:hAnsi="Century Gothic"/>
            </w:rPr>
            <w:t xml:space="preserve"> building will have wall signs</w:t>
          </w:r>
          <w:r>
            <w:rPr>
              <w:rFonts w:ascii="Century Gothic" w:hAnsi="Century Gothic"/>
            </w:rPr>
            <w:t xml:space="preserve"> only on the east and west building facades that advertise Cherry Hill Dental.  Each proposed sign, if utilizing the alternative sign area calculation method, is compliant with the maximum sign limit.  </w:t>
          </w:r>
        </w:p>
        <w:p w:rsidR="00960CAE" w:rsidRPr="00FA0D28" w:rsidRDefault="00960CAE" w:rsidP="000E69BC">
          <w:pPr>
            <w:rPr>
              <w:rFonts w:ascii="Century Gothic" w:hAnsi="Century Gothic"/>
            </w:rPr>
          </w:pPr>
        </w:p>
        <w:p w:rsidR="00A80FD4" w:rsidRPr="00FA0D28" w:rsidRDefault="00BF2647" w:rsidP="000E69BC">
          <w:pPr>
            <w:rPr>
              <w:rFonts w:ascii="Century Gothic" w:hAnsi="Century Gothic"/>
            </w:rPr>
          </w:pPr>
          <w:r w:rsidRPr="00FA0D28">
            <w:rPr>
              <w:rFonts w:ascii="Century Gothic" w:hAnsi="Century Gothic"/>
            </w:rPr>
            <w:t xml:space="preserve">The Planning and Zoning Commission considered this request </w:t>
          </w:r>
          <w:r w:rsidR="00886E1D">
            <w:rPr>
              <w:rFonts w:ascii="Century Gothic" w:hAnsi="Century Gothic"/>
            </w:rPr>
            <w:t>a</w:t>
          </w:r>
          <w:r w:rsidRPr="00FA0D28">
            <w:rPr>
              <w:rFonts w:ascii="Century Gothic" w:hAnsi="Century Gothic"/>
            </w:rPr>
            <w:t xml:space="preserve">t their </w:t>
          </w:r>
          <w:r w:rsidR="007D2341">
            <w:rPr>
              <w:rFonts w:ascii="Century Gothic" w:hAnsi="Century Gothic"/>
            </w:rPr>
            <w:t>October 5</w:t>
          </w:r>
          <w:r w:rsidRPr="00FA0D28">
            <w:rPr>
              <w:rFonts w:ascii="Century Gothic" w:hAnsi="Century Gothic"/>
            </w:rPr>
            <w:t>, 2017 meeting.</w:t>
          </w:r>
          <w:r w:rsidR="00886E1D">
            <w:rPr>
              <w:rFonts w:ascii="Century Gothic" w:hAnsi="Century Gothic"/>
            </w:rPr>
            <w:t xml:space="preserve">  Staff indicated that the applicant was prepared to present an amended design parameters worksheet </w:t>
          </w:r>
          <w:r w:rsidR="00C01F06">
            <w:rPr>
              <w:rFonts w:ascii="Century Gothic" w:hAnsi="Century Gothic"/>
            </w:rPr>
            <w:t xml:space="preserve">that was prepared after the meeting packet was distributed that resolved several issues relating to on-site signage.  </w:t>
          </w:r>
          <w:r w:rsidR="00A80FD4" w:rsidRPr="00FA0D28">
            <w:rPr>
              <w:rFonts w:ascii="Century Gothic" w:hAnsi="Century Gothic"/>
            </w:rPr>
            <w:t xml:space="preserve">Commissioners inquired about whether </w:t>
          </w:r>
          <w:r w:rsidR="007D2341">
            <w:rPr>
              <w:rFonts w:ascii="Century Gothic" w:hAnsi="Century Gothic"/>
            </w:rPr>
            <w:t xml:space="preserve">the signage would be lit, and the specific arrangement of signage on the pylon signs provided along </w:t>
          </w:r>
          <w:proofErr w:type="spellStart"/>
          <w:r w:rsidR="007D2341">
            <w:rPr>
              <w:rFonts w:ascii="Century Gothic" w:hAnsi="Century Gothic"/>
            </w:rPr>
            <w:t>Nifong</w:t>
          </w:r>
          <w:proofErr w:type="spellEnd"/>
          <w:r w:rsidR="007D2341">
            <w:rPr>
              <w:rFonts w:ascii="Century Gothic" w:hAnsi="Century Gothic"/>
            </w:rPr>
            <w:t xml:space="preserve">. </w:t>
          </w:r>
          <w:r w:rsidR="00C01F06">
            <w:rPr>
              <w:rFonts w:ascii="Century Gothic" w:hAnsi="Century Gothic"/>
            </w:rPr>
            <w:t xml:space="preserve"> </w:t>
          </w:r>
          <w:r w:rsidR="0009762E" w:rsidRPr="00FA0D28">
            <w:rPr>
              <w:rFonts w:ascii="Century Gothic" w:hAnsi="Century Gothic"/>
            </w:rPr>
            <w:t xml:space="preserve">The applicant’s representative </w:t>
          </w:r>
          <w:r w:rsidR="00A80FD4" w:rsidRPr="00FA0D28">
            <w:rPr>
              <w:rFonts w:ascii="Century Gothic" w:hAnsi="Century Gothic"/>
            </w:rPr>
            <w:t>indicated that the</w:t>
          </w:r>
          <w:r w:rsidR="007D2341">
            <w:rPr>
              <w:rFonts w:ascii="Century Gothic" w:hAnsi="Century Gothic"/>
            </w:rPr>
            <w:t xml:space="preserve"> signage was intended to be internally lit and that the pylon signs would only have advertisements on two sides, not four. </w:t>
          </w:r>
          <w:r w:rsidR="0009762E" w:rsidRPr="00FA0D28">
            <w:rPr>
              <w:rFonts w:ascii="Century Gothic" w:hAnsi="Century Gothic"/>
            </w:rPr>
            <w:t>Following limited additional discussion, t</w:t>
          </w:r>
          <w:r w:rsidR="00A80FD4" w:rsidRPr="00FA0D28">
            <w:rPr>
              <w:rFonts w:ascii="Century Gothic" w:hAnsi="Century Gothic"/>
            </w:rPr>
            <w:t>he Commission voted unanimously (</w:t>
          </w:r>
          <w:r w:rsidR="007D2341">
            <w:rPr>
              <w:rFonts w:ascii="Century Gothic" w:hAnsi="Century Gothic"/>
            </w:rPr>
            <w:t>8</w:t>
          </w:r>
          <w:r w:rsidR="00A80FD4" w:rsidRPr="00FA0D28">
            <w:rPr>
              <w:rFonts w:ascii="Century Gothic" w:hAnsi="Century Gothic"/>
            </w:rPr>
            <w:t>-0) to recommend approval of the PD plan</w:t>
          </w:r>
          <w:r w:rsidR="007D2341">
            <w:rPr>
              <w:rFonts w:ascii="Century Gothic" w:hAnsi="Century Gothic"/>
            </w:rPr>
            <w:t xml:space="preserve"> with the amended design parameters</w:t>
          </w:r>
          <w:r w:rsidR="00A80FD4" w:rsidRPr="00FA0D28">
            <w:rPr>
              <w:rFonts w:ascii="Century Gothic" w:hAnsi="Century Gothic"/>
            </w:rPr>
            <w:t>.</w:t>
          </w:r>
        </w:p>
        <w:p w:rsidR="00A80FD4" w:rsidRPr="00FA0D28" w:rsidRDefault="00A80FD4" w:rsidP="000E69BC">
          <w:pPr>
            <w:rPr>
              <w:rFonts w:ascii="Century Gothic" w:hAnsi="Century Gothic"/>
            </w:rPr>
          </w:pPr>
        </w:p>
        <w:p w:rsidR="00CE4274" w:rsidRPr="00FA0D28" w:rsidRDefault="00A80FD4" w:rsidP="00CE4274">
          <w:pPr>
            <w:rPr>
              <w:rFonts w:ascii="Century Gothic" w:hAnsi="Century Gothic"/>
            </w:rPr>
          </w:pPr>
          <w:r w:rsidRPr="00FA0D28">
            <w:rPr>
              <w:rFonts w:ascii="Century Gothic" w:hAnsi="Century Gothic"/>
            </w:rPr>
            <w:t xml:space="preserve">A copy of the Planning and Zoning Commission staff report, locator maps, </w:t>
          </w:r>
          <w:r w:rsidR="007D2341">
            <w:rPr>
              <w:rFonts w:ascii="Century Gothic" w:hAnsi="Century Gothic"/>
            </w:rPr>
            <w:t>revise</w:t>
          </w:r>
          <w:r w:rsidR="00C01F06">
            <w:rPr>
              <w:rFonts w:ascii="Century Gothic" w:hAnsi="Century Gothic"/>
            </w:rPr>
            <w:t>d</w:t>
          </w:r>
          <w:r w:rsidR="007D2341">
            <w:rPr>
              <w:rFonts w:ascii="Century Gothic" w:hAnsi="Century Gothic"/>
            </w:rPr>
            <w:t xml:space="preserve"> design parameters</w:t>
          </w:r>
          <w:r w:rsidR="00C01F06">
            <w:rPr>
              <w:rFonts w:ascii="Century Gothic" w:hAnsi="Century Gothic"/>
            </w:rPr>
            <w:t xml:space="preserve"> (dated 10/5/17)</w:t>
          </w:r>
          <w:r w:rsidRPr="00FA0D28">
            <w:rPr>
              <w:rFonts w:ascii="Century Gothic" w:hAnsi="Century Gothic"/>
            </w:rPr>
            <w:t>, PD development plan</w:t>
          </w:r>
          <w:r w:rsidR="0059305B" w:rsidRPr="00FA0D28">
            <w:rPr>
              <w:rFonts w:ascii="Century Gothic" w:hAnsi="Century Gothic"/>
            </w:rPr>
            <w:t>,</w:t>
          </w:r>
          <w:r w:rsidRPr="00FA0D28">
            <w:rPr>
              <w:rFonts w:ascii="Century Gothic" w:hAnsi="Century Gothic"/>
            </w:rPr>
            <w:t xml:space="preserve"> and meeting excerpts are attached.</w:t>
          </w:r>
        </w:p>
      </w:sdtContent>
    </w:sdt>
    <w:p w:rsidR="002773F7" w:rsidRPr="007D2341" w:rsidRDefault="00D44CD9" w:rsidP="00C01F06">
      <w:pPr>
        <w:rPr>
          <w:rFonts w:ascii="Century Gothic" w:hAnsi="Century Gothic"/>
          <w:color w:val="FF0000"/>
        </w:rPr>
      </w:pPr>
      <w:r w:rsidRPr="007C5399">
        <w:rPr>
          <w:rFonts w:ascii="Century Gothic" w:hAnsi="Century Gothic"/>
          <w:color w:val="FF0000"/>
        </w:rPr>
        <w:tab/>
      </w:r>
      <w:r w:rsidR="002773F7" w:rsidRPr="00824A2C">
        <w:rPr>
          <w:rFonts w:ascii="Century Gothic" w:hAnsi="Century Gothic"/>
          <w:noProof/>
        </w:rPr>
        <mc:AlternateContent>
          <mc:Choice Requires="wps">
            <w:drawing>
              <wp:anchor distT="0" distB="0" distL="114300" distR="114300" simplePos="0" relativeHeight="251665408" behindDoc="0" locked="0" layoutInCell="1" allowOverlap="1" wp14:anchorId="4EFE176E" wp14:editId="04D5B81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E176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824A2C" w:rsidRDefault="002773F7">
      <w:pPr>
        <w:rPr>
          <w:rFonts w:ascii="Century Gothic" w:hAnsi="Century Gothic"/>
        </w:rPr>
      </w:pPr>
    </w:p>
    <w:p w:rsidR="00C379A1" w:rsidRPr="00824A2C" w:rsidRDefault="00C379A1">
      <w:pPr>
        <w:rPr>
          <w:rFonts w:ascii="Century Gothic" w:hAnsi="Century Gothic"/>
        </w:rPr>
      </w:pPr>
    </w:p>
    <w:p w:rsidR="002773F7" w:rsidRPr="00824A2C" w:rsidRDefault="00DC18D1">
      <w:pPr>
        <w:rPr>
          <w:rFonts w:ascii="Century Gothic" w:hAnsi="Century Gothic"/>
        </w:rPr>
      </w:pPr>
      <w:r w:rsidRPr="00824A2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A80FD4" w:rsidRPr="00824A2C">
            <w:rPr>
              <w:rFonts w:ascii="Century Gothic" w:hAnsi="Century Gothic"/>
            </w:rPr>
            <w:t>Limited.  Public infrastructure expansion would be at the cost of the developer.</w:t>
          </w:r>
        </w:sdtContent>
      </w:sdt>
    </w:p>
    <w:p w:rsidR="0009762E" w:rsidRPr="00824A2C" w:rsidRDefault="0009762E">
      <w:pPr>
        <w:rPr>
          <w:rFonts w:ascii="Century Gothic" w:hAnsi="Century Gothic"/>
        </w:rPr>
      </w:pPr>
    </w:p>
    <w:p w:rsidR="00C379A1" w:rsidRPr="00824A2C" w:rsidRDefault="00DC18D1">
      <w:pPr>
        <w:rPr>
          <w:rFonts w:ascii="Century Gothic" w:hAnsi="Century Gothic"/>
        </w:rPr>
      </w:pPr>
      <w:r w:rsidRPr="00824A2C">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A80FD4" w:rsidRPr="00824A2C">
            <w:rPr>
              <w:rFonts w:ascii="Century Gothic" w:hAnsi="Century Gothic"/>
            </w:rPr>
            <w:t>Limited. Increased costs in public safety and solid waste services may or may not be offset by increased property taxes and user fees.</w:t>
          </w:r>
        </w:sdtContent>
      </w:sdt>
    </w:p>
    <w:p w:rsidR="00C379A1" w:rsidRPr="00824A2C" w:rsidRDefault="00C379A1">
      <w:pPr>
        <w:rPr>
          <w:rFonts w:ascii="Century Gothic" w:hAnsi="Century Gothic"/>
        </w:rPr>
      </w:pPr>
      <w:r w:rsidRPr="00824A2C">
        <w:rPr>
          <w:rFonts w:ascii="Century Gothic" w:hAnsi="Century Gothic"/>
          <w:noProof/>
        </w:rPr>
        <mc:AlternateContent>
          <mc:Choice Requires="wps">
            <w:drawing>
              <wp:anchor distT="0" distB="0" distL="114300" distR="114300" simplePos="0" relativeHeight="251667456" behindDoc="0" locked="0" layoutInCell="1" allowOverlap="1" wp14:anchorId="0880AA17" wp14:editId="4B09D8EC">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0AA17"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Pr="00824A2C" w:rsidRDefault="00C379A1">
      <w:pPr>
        <w:rPr>
          <w:rFonts w:ascii="Century Gothic" w:hAnsi="Century Gothic"/>
        </w:rPr>
      </w:pPr>
    </w:p>
    <w:p w:rsidR="00C379A1" w:rsidRPr="00824A2C" w:rsidRDefault="00C379A1">
      <w:pPr>
        <w:rPr>
          <w:rFonts w:ascii="Century Gothic" w:hAnsi="Century Gothic"/>
        </w:rPr>
      </w:pPr>
    </w:p>
    <w:p w:rsidR="000E3DAB" w:rsidRPr="00824A2C" w:rsidRDefault="003521AF">
      <w:pPr>
        <w:rPr>
          <w:rFonts w:ascii="Century Gothic" w:hAnsi="Century Gothic"/>
        </w:rPr>
      </w:pPr>
      <w:hyperlink r:id="rId7" w:history="1">
        <w:r w:rsidR="00995129" w:rsidRPr="00824A2C">
          <w:rPr>
            <w:rStyle w:val="Hyperlink"/>
            <w:rFonts w:ascii="Century Gothic" w:hAnsi="Century Gothic"/>
            <w:color w:val="auto"/>
          </w:rPr>
          <w:t>Strategic Plan</w:t>
        </w:r>
        <w:r w:rsidR="004C2DE4" w:rsidRPr="00824A2C">
          <w:rPr>
            <w:rStyle w:val="Hyperlink"/>
            <w:rFonts w:ascii="Century Gothic" w:hAnsi="Century Gothic"/>
            <w:color w:val="auto"/>
          </w:rPr>
          <w:t xml:space="preserve"> Impacts</w:t>
        </w:r>
        <w:r w:rsidR="00995129" w:rsidRPr="00824A2C">
          <w:rPr>
            <w:rStyle w:val="Hyperlink"/>
            <w:rFonts w:ascii="Century Gothic" w:hAnsi="Century Gothic"/>
            <w:color w:val="auto"/>
          </w:rPr>
          <w:t>:</w:t>
        </w:r>
      </w:hyperlink>
      <w:r w:rsidR="00995129" w:rsidRPr="00824A2C">
        <w:rPr>
          <w:rFonts w:ascii="Century Gothic" w:hAnsi="Century Gothic"/>
        </w:rPr>
        <w:t xml:space="preserve">  </w:t>
      </w:r>
    </w:p>
    <w:p w:rsidR="00C379A1" w:rsidRPr="00824A2C" w:rsidRDefault="00C34BE7">
      <w:pPr>
        <w:rPr>
          <w:rFonts w:ascii="Century Gothic" w:hAnsi="Century Gothic"/>
          <w:u w:val="single"/>
        </w:rPr>
      </w:pPr>
      <w:r w:rsidRPr="00824A2C">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824A2C" w:rsidRPr="00824A2C">
            <w:rPr>
              <w:rStyle w:val="Style3"/>
            </w:rPr>
            <w:t>Not Applicable</w:t>
          </w:r>
        </w:sdtContent>
      </w:sdt>
      <w:r w:rsidR="000E3DAB" w:rsidRPr="00824A2C">
        <w:rPr>
          <w:rStyle w:val="MemoFont"/>
        </w:rPr>
        <w:t xml:space="preserve">, </w:t>
      </w:r>
      <w:r w:rsidRPr="00824A2C">
        <w:rPr>
          <w:rFonts w:ascii="Century Gothic" w:hAnsi="Century Gothic"/>
        </w:rPr>
        <w:t>Secondary Impact:</w:t>
      </w:r>
      <w:r w:rsidR="008C6849" w:rsidRPr="00824A2C">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9762E" w:rsidRPr="00824A2C">
            <w:rPr>
              <w:rStyle w:val="Style3"/>
            </w:rPr>
            <w:t>Not Applicable</w:t>
          </w:r>
        </w:sdtContent>
      </w:sdt>
      <w:r w:rsidR="000E3DAB" w:rsidRPr="00824A2C">
        <w:rPr>
          <w:rStyle w:val="MemoFont"/>
        </w:rPr>
        <w:t xml:space="preserve">, </w:t>
      </w:r>
      <w:r w:rsidRPr="00824A2C">
        <w:rPr>
          <w:rFonts w:ascii="Century Gothic" w:hAnsi="Century Gothic"/>
        </w:rPr>
        <w:t>Tertiary Impact:</w:t>
      </w:r>
      <w:r w:rsidR="00FA2504" w:rsidRPr="00824A2C">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9762E" w:rsidRPr="00824A2C">
            <w:rPr>
              <w:rStyle w:val="Style3"/>
            </w:rPr>
            <w:t>Not Applicable</w:t>
          </w:r>
        </w:sdtContent>
      </w:sdt>
      <w:r w:rsidRPr="00824A2C">
        <w:rPr>
          <w:rFonts w:ascii="Century Gothic" w:hAnsi="Century Gothic"/>
        </w:rPr>
        <w:t xml:space="preserve">  </w:t>
      </w:r>
    </w:p>
    <w:p w:rsidR="004F48BF" w:rsidRPr="00824A2C" w:rsidRDefault="004F48BF" w:rsidP="000E3DAB">
      <w:pPr>
        <w:rPr>
          <w:rFonts w:ascii="Century Gothic" w:hAnsi="Century Gothic"/>
        </w:rPr>
      </w:pPr>
    </w:p>
    <w:p w:rsidR="000E3DAB" w:rsidRPr="00824A2C" w:rsidRDefault="000E3DAB" w:rsidP="000E3DAB">
      <w:pPr>
        <w:rPr>
          <w:rStyle w:val="Hyperlink"/>
          <w:rFonts w:ascii="Century Gothic" w:hAnsi="Century Gothic"/>
          <w:color w:val="auto"/>
        </w:rPr>
      </w:pPr>
      <w:r w:rsidRPr="00824A2C">
        <w:rPr>
          <w:rFonts w:ascii="Century Gothic" w:hAnsi="Century Gothic"/>
        </w:rPr>
        <w:fldChar w:fldCharType="begin"/>
      </w:r>
      <w:r w:rsidRPr="00824A2C">
        <w:rPr>
          <w:rFonts w:ascii="Century Gothic" w:hAnsi="Century Gothic"/>
        </w:rPr>
        <w:instrText xml:space="preserve"> HYPERLINK "http://www.gocolumbiamo.com/community_development/comprehensive_plan/documents/ColumbiaImagined-FINAL.pdf" </w:instrText>
      </w:r>
      <w:r w:rsidRPr="00824A2C">
        <w:rPr>
          <w:rFonts w:ascii="Century Gothic" w:hAnsi="Century Gothic"/>
        </w:rPr>
        <w:fldChar w:fldCharType="separate"/>
      </w:r>
      <w:r w:rsidRPr="00824A2C">
        <w:rPr>
          <w:rStyle w:val="Hyperlink"/>
          <w:rFonts w:ascii="Century Gothic" w:hAnsi="Century Gothic"/>
          <w:color w:val="auto"/>
        </w:rPr>
        <w:t xml:space="preserve">Comprehensive Plan Impacts:  </w:t>
      </w:r>
    </w:p>
    <w:p w:rsidR="000E3DAB" w:rsidRPr="00824A2C" w:rsidRDefault="000E3DAB" w:rsidP="000E3DAB">
      <w:r w:rsidRPr="00824A2C">
        <w:rPr>
          <w:rFonts w:ascii="Century Gothic" w:hAnsi="Century Gothic"/>
        </w:rPr>
        <w:fldChar w:fldCharType="end"/>
      </w:r>
      <w:r w:rsidRPr="00824A2C">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80FD4" w:rsidRPr="00824A2C">
            <w:rPr>
              <w:rStyle w:val="Style3"/>
            </w:rPr>
            <w:t>Land Use &amp; Growth Management</w:t>
          </w:r>
        </w:sdtContent>
      </w:sdt>
      <w:r w:rsidRPr="00824A2C">
        <w:rPr>
          <w:rStyle w:val="MemoFont"/>
        </w:rPr>
        <w:t xml:space="preserve">, </w:t>
      </w:r>
      <w:r w:rsidRPr="00824A2C">
        <w:rPr>
          <w:rFonts w:ascii="Century Gothic" w:hAnsi="Century Gothic"/>
        </w:rPr>
        <w:t>Secondary Impact:</w:t>
      </w:r>
      <w:r w:rsidR="00FA2504" w:rsidRPr="00824A2C">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80FD4" w:rsidRPr="00824A2C">
            <w:rPr>
              <w:rStyle w:val="Style3"/>
            </w:rPr>
            <w:t>Infrastructure</w:t>
          </w:r>
        </w:sdtContent>
      </w:sdt>
      <w:r w:rsidRPr="00824A2C">
        <w:rPr>
          <w:rStyle w:val="MemoFont"/>
        </w:rPr>
        <w:t xml:space="preserve">, </w:t>
      </w:r>
      <w:r w:rsidRPr="00824A2C">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9762E" w:rsidRPr="00824A2C">
            <w:rPr>
              <w:rStyle w:val="Style3"/>
            </w:rPr>
            <w:t>Not Applicable</w:t>
          </w:r>
        </w:sdtContent>
      </w:sdt>
    </w:p>
    <w:p w:rsidR="00C01F06" w:rsidRDefault="00C01F06">
      <w:pPr>
        <w:rPr>
          <w:rFonts w:ascii="Century Gothic" w:hAnsi="Century Gothic"/>
        </w:rPr>
      </w:pPr>
      <w:r>
        <w:rPr>
          <w:rFonts w:ascii="Century Gothic" w:hAnsi="Century Gothic"/>
        </w:rPr>
        <w:br w:type="page"/>
      </w:r>
    </w:p>
    <w:p w:rsidR="0041404F" w:rsidRPr="00824A2C" w:rsidRDefault="0041404F">
      <w:pPr>
        <w:rPr>
          <w:rFonts w:ascii="Century Gothic" w:hAnsi="Century Gothic"/>
        </w:rPr>
      </w:pPr>
    </w:p>
    <w:p w:rsidR="00C379A1" w:rsidRPr="00824A2C" w:rsidRDefault="00C379A1">
      <w:pPr>
        <w:rPr>
          <w:rFonts w:ascii="Century Gothic" w:hAnsi="Century Gothic"/>
        </w:rPr>
      </w:pPr>
      <w:r w:rsidRPr="00824A2C">
        <w:rPr>
          <w:rFonts w:ascii="Century Gothic" w:hAnsi="Century Gothic"/>
          <w:noProof/>
        </w:rPr>
        <mc:AlternateContent>
          <mc:Choice Requires="wps">
            <w:drawing>
              <wp:anchor distT="0" distB="0" distL="114300" distR="114300" simplePos="0" relativeHeight="251669504" behindDoc="0" locked="0" layoutInCell="1" allowOverlap="1" wp14:anchorId="16DCEFDD" wp14:editId="34EAAF67">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CEFDD"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824A2C"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070"/>
        <w:gridCol w:w="8550"/>
      </w:tblGrid>
      <w:tr w:rsidR="00824A2C" w:rsidRPr="00824A2C" w:rsidTr="00C01F06">
        <w:tc>
          <w:tcPr>
            <w:tcW w:w="2070" w:type="dxa"/>
            <w:tcBorders>
              <w:bottom w:val="single" w:sz="4" w:space="0" w:color="auto"/>
            </w:tcBorders>
            <w:shd w:val="clear" w:color="auto" w:fill="D9D9D9" w:themeFill="background1" w:themeFillShade="D9"/>
          </w:tcPr>
          <w:p w:rsidR="00C379A1" w:rsidRPr="00824A2C" w:rsidRDefault="00C379A1" w:rsidP="00EC2404">
            <w:pPr>
              <w:jc w:val="center"/>
              <w:rPr>
                <w:rFonts w:ascii="Century Gothic" w:hAnsi="Century Gothic"/>
              </w:rPr>
            </w:pPr>
            <w:r w:rsidRPr="00824A2C">
              <w:rPr>
                <w:rFonts w:ascii="Century Gothic" w:hAnsi="Century Gothic"/>
              </w:rPr>
              <w:t>Date</w:t>
            </w:r>
          </w:p>
        </w:tc>
        <w:tc>
          <w:tcPr>
            <w:tcW w:w="8550" w:type="dxa"/>
            <w:tcBorders>
              <w:bottom w:val="single" w:sz="4" w:space="0" w:color="auto"/>
            </w:tcBorders>
            <w:shd w:val="clear" w:color="auto" w:fill="D9D9D9" w:themeFill="background1" w:themeFillShade="D9"/>
          </w:tcPr>
          <w:p w:rsidR="00C379A1" w:rsidRPr="00824A2C" w:rsidRDefault="00C379A1" w:rsidP="00EC2404">
            <w:pPr>
              <w:jc w:val="center"/>
              <w:rPr>
                <w:rFonts w:ascii="Century Gothic" w:hAnsi="Century Gothic"/>
              </w:rPr>
            </w:pPr>
            <w:r w:rsidRPr="00824A2C">
              <w:rPr>
                <w:rFonts w:ascii="Century Gothic" w:hAnsi="Century Gothic"/>
              </w:rPr>
              <w:t>Action</w:t>
            </w:r>
          </w:p>
        </w:tc>
      </w:tr>
      <w:tr w:rsidR="00824A2C" w:rsidRPr="00824A2C" w:rsidTr="00C01F06">
        <w:trPr>
          <w:trHeight w:val="629"/>
        </w:trPr>
        <w:tc>
          <w:tcPr>
            <w:tcW w:w="2070" w:type="dxa"/>
            <w:shd w:val="clear" w:color="auto" w:fill="auto"/>
          </w:tcPr>
          <w:p w:rsidR="00824A2C" w:rsidRPr="00824A2C" w:rsidRDefault="00824A2C" w:rsidP="00824A2C">
            <w:pPr>
              <w:rPr>
                <w:rFonts w:ascii="Century Gothic" w:hAnsi="Century Gothic"/>
              </w:rPr>
            </w:pPr>
            <w:r>
              <w:rPr>
                <w:rFonts w:ascii="Century Gothic" w:hAnsi="Century Gothic"/>
              </w:rPr>
              <w:t>12/5/2016</w:t>
            </w:r>
          </w:p>
        </w:tc>
        <w:tc>
          <w:tcPr>
            <w:tcW w:w="8550" w:type="dxa"/>
            <w:shd w:val="clear" w:color="auto" w:fill="auto"/>
          </w:tcPr>
          <w:p w:rsidR="00824A2C" w:rsidRPr="00824A2C" w:rsidRDefault="00C01F06" w:rsidP="00824A2C">
            <w:pPr>
              <w:rPr>
                <w:rFonts w:ascii="Century Gothic" w:hAnsi="Century Gothic"/>
              </w:rPr>
            </w:pPr>
            <w:r>
              <w:rPr>
                <w:rFonts w:ascii="Century Gothic" w:hAnsi="Century Gothic"/>
              </w:rPr>
              <w:t>V</w:t>
            </w:r>
            <w:r w:rsidR="00824A2C">
              <w:rPr>
                <w:rFonts w:ascii="Century Gothic" w:hAnsi="Century Gothic"/>
              </w:rPr>
              <w:t xml:space="preserve">acation of an existing sanitary sewer easement located on the northwest corner of </w:t>
            </w:r>
            <w:proofErr w:type="spellStart"/>
            <w:r w:rsidR="00824A2C">
              <w:rPr>
                <w:rFonts w:ascii="Century Gothic" w:hAnsi="Century Gothic"/>
              </w:rPr>
              <w:t>Nifong</w:t>
            </w:r>
            <w:proofErr w:type="spellEnd"/>
            <w:r w:rsidR="00824A2C">
              <w:rPr>
                <w:rFonts w:ascii="Century Gothic" w:hAnsi="Century Gothic"/>
              </w:rPr>
              <w:t xml:space="preserve"> Boulevard and Santiago Drive. </w:t>
            </w:r>
            <w:r>
              <w:rPr>
                <w:rFonts w:ascii="Century Gothic" w:hAnsi="Century Gothic"/>
              </w:rPr>
              <w:t xml:space="preserve"> (Ord. 23017)</w:t>
            </w:r>
          </w:p>
        </w:tc>
      </w:tr>
      <w:tr w:rsidR="00824A2C" w:rsidRPr="00824A2C" w:rsidTr="00C01F06">
        <w:trPr>
          <w:trHeight w:val="629"/>
        </w:trPr>
        <w:sdt>
          <w:sdtPr>
            <w:rPr>
              <w:rFonts w:ascii="Century Gothic" w:hAnsi="Century Gothic"/>
            </w:rPr>
            <w:id w:val="-543912427"/>
            <w:placeholder>
              <w:docPart w:val="AF28ABD0C79441BC88DC08AA0C134A14"/>
            </w:placeholder>
          </w:sdtPr>
          <w:sdtEndPr/>
          <w:sdtContent>
            <w:tc>
              <w:tcPr>
                <w:tcW w:w="2070" w:type="dxa"/>
                <w:shd w:val="clear" w:color="auto" w:fill="auto"/>
              </w:tcPr>
              <w:p w:rsidR="004C26F6" w:rsidRPr="00824A2C" w:rsidRDefault="00824A2C" w:rsidP="00824A2C">
                <w:pPr>
                  <w:rPr>
                    <w:rFonts w:ascii="Century Gothic" w:hAnsi="Century Gothic"/>
                  </w:rPr>
                </w:pPr>
                <w:r w:rsidRPr="00824A2C">
                  <w:rPr>
                    <w:rFonts w:ascii="Century Gothic" w:hAnsi="Century Gothic"/>
                  </w:rPr>
                  <w:t>8/23/2006</w:t>
                </w:r>
              </w:p>
            </w:tc>
          </w:sdtContent>
        </w:sdt>
        <w:sdt>
          <w:sdtPr>
            <w:rPr>
              <w:rFonts w:ascii="Century Gothic" w:hAnsi="Century Gothic"/>
            </w:rPr>
            <w:id w:val="1450981277"/>
            <w:placeholder>
              <w:docPart w:val="F1D4D5A078944E1887EC6769811D8125"/>
            </w:placeholder>
          </w:sdtPr>
          <w:sdtEndPr/>
          <w:sdtContent>
            <w:tc>
              <w:tcPr>
                <w:tcW w:w="8550" w:type="dxa"/>
                <w:shd w:val="clear" w:color="auto" w:fill="auto"/>
              </w:tcPr>
              <w:p w:rsidR="004C26F6" w:rsidRPr="00824A2C" w:rsidRDefault="00824A2C" w:rsidP="00C01F06">
                <w:pPr>
                  <w:rPr>
                    <w:rFonts w:ascii="Century Gothic" w:hAnsi="Century Gothic"/>
                  </w:rPr>
                </w:pPr>
                <w:r w:rsidRPr="00824A2C">
                  <w:rPr>
                    <w:rFonts w:ascii="Century Gothic" w:hAnsi="Century Gothic"/>
                  </w:rPr>
                  <w:t>C-P Development Plan of Premier Bank – Bethel Banking Center and revised statement of intent</w:t>
                </w:r>
                <w:r w:rsidR="00C01F06">
                  <w:rPr>
                    <w:rFonts w:ascii="Century Gothic" w:hAnsi="Century Gothic"/>
                  </w:rPr>
                  <w:t>. (Ord. 19150)</w:t>
                </w:r>
              </w:p>
            </w:tc>
          </w:sdtContent>
        </w:sdt>
      </w:tr>
    </w:tbl>
    <w:p w:rsidR="00C379A1" w:rsidRPr="007C5399" w:rsidRDefault="00C379A1">
      <w:pPr>
        <w:rPr>
          <w:rFonts w:ascii="Century Gothic" w:hAnsi="Century Gothic"/>
          <w:color w:val="FF0000"/>
        </w:rPr>
      </w:pPr>
      <w:r w:rsidRPr="007C5399">
        <w:rPr>
          <w:rFonts w:ascii="Century Gothic" w:hAnsi="Century Gothic"/>
          <w:noProof/>
          <w:color w:val="FF0000"/>
        </w:rPr>
        <mc:AlternateContent>
          <mc:Choice Requires="wps">
            <w:drawing>
              <wp:anchor distT="0" distB="0" distL="114300" distR="114300" simplePos="0" relativeHeight="251671552" behindDoc="0" locked="0" layoutInCell="1" allowOverlap="1" wp14:anchorId="64D72795" wp14:editId="2D1663C2">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D72795"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7C5399" w:rsidRDefault="00C379A1" w:rsidP="00C379A1">
      <w:pPr>
        <w:rPr>
          <w:rFonts w:ascii="Century Gothic" w:hAnsi="Century Gothic"/>
          <w:color w:val="FF0000"/>
        </w:rPr>
      </w:pPr>
    </w:p>
    <w:p w:rsidR="00C379A1" w:rsidRPr="007C5399" w:rsidRDefault="00C379A1" w:rsidP="00C379A1">
      <w:pPr>
        <w:rPr>
          <w:rFonts w:ascii="Century Gothic" w:hAnsi="Century Gothic"/>
          <w:color w:val="FF0000"/>
        </w:rPr>
      </w:pPr>
    </w:p>
    <w:bookmarkStart w:id="0" w:name="_GoBack" w:displacedByCustomXml="next"/>
    <w:bookmarkEnd w:id="0" w:displacedByCustomXml="next"/>
    <w:sdt>
      <w:sdtPr>
        <w:rPr>
          <w:rFonts w:ascii="Century Gothic" w:hAnsi="Century Gothic"/>
        </w:rPr>
        <w:id w:val="-664856735"/>
        <w:placeholder>
          <w:docPart w:val="236DC3B8925040E58171A53C406D36A1"/>
        </w:placeholder>
      </w:sdtPr>
      <w:sdtEndPr/>
      <w:sdtContent>
        <w:sdt>
          <w:sdtPr>
            <w:rPr>
              <w:rFonts w:ascii="Century Gothic" w:hAnsi="Century Gothic"/>
            </w:rPr>
            <w:id w:val="-96716621"/>
            <w:placeholder>
              <w:docPart w:val="CEBC1A5B8D754E309FE2BACBD20E1972"/>
            </w:placeholder>
          </w:sdtPr>
          <w:sdtEndPr/>
          <w:sdtContent>
            <w:p w:rsidR="000119BC" w:rsidRPr="007D2341" w:rsidRDefault="00A80FD4" w:rsidP="000119BC">
              <w:pPr>
                <w:tabs>
                  <w:tab w:val="left" w:pos="4530"/>
                </w:tabs>
                <w:rPr>
                  <w:rFonts w:ascii="Century Gothic" w:hAnsi="Century Gothic"/>
                </w:rPr>
              </w:pPr>
              <w:r w:rsidRPr="007D2341">
                <w:rPr>
                  <w:rFonts w:ascii="Century Gothic" w:hAnsi="Century Gothic"/>
                </w:rPr>
                <w:t>Approve the “</w:t>
              </w:r>
              <w:proofErr w:type="spellStart"/>
              <w:r w:rsidR="007D2341" w:rsidRPr="007D2341">
                <w:rPr>
                  <w:rFonts w:ascii="Century Gothic" w:hAnsi="Century Gothic"/>
                </w:rPr>
                <w:t>Gadbois</w:t>
              </w:r>
              <w:proofErr w:type="spellEnd"/>
              <w:r w:rsidR="007D2341" w:rsidRPr="007D2341">
                <w:rPr>
                  <w:rFonts w:ascii="Century Gothic" w:hAnsi="Century Gothic"/>
                </w:rPr>
                <w:t xml:space="preserve"> Professional Offices</w:t>
              </w:r>
              <w:r w:rsidRPr="007D2341">
                <w:rPr>
                  <w:rFonts w:ascii="Century Gothic" w:hAnsi="Century Gothic"/>
                </w:rPr>
                <w:t xml:space="preserve"> PD Plan,”</w:t>
              </w:r>
              <w:r w:rsidR="007D2341" w:rsidRPr="007D2341">
                <w:rPr>
                  <w:rFonts w:ascii="Century Gothic" w:hAnsi="Century Gothic"/>
                </w:rPr>
                <w:t xml:space="preserve"> with revised design parameters for sign</w:t>
              </w:r>
              <w:r w:rsidR="00287600">
                <w:rPr>
                  <w:rFonts w:ascii="Century Gothic" w:hAnsi="Century Gothic"/>
                </w:rPr>
                <w:t>s</w:t>
              </w:r>
              <w:r w:rsidR="007D2341" w:rsidRPr="007D2341">
                <w:rPr>
                  <w:rFonts w:ascii="Century Gothic" w:hAnsi="Century Gothic"/>
                </w:rPr>
                <w:t>,</w:t>
              </w:r>
              <w:r w:rsidRPr="007D2341">
                <w:rPr>
                  <w:rFonts w:ascii="Century Gothic" w:hAnsi="Century Gothic"/>
                </w:rPr>
                <w:t xml:space="preserve"> as recommended by the Planning and Zoning Commission.</w:t>
              </w:r>
            </w:p>
          </w:sdtContent>
        </w:sdt>
      </w:sdtContent>
    </w:sdt>
    <w:p w:rsidR="00344C59" w:rsidRPr="007C5399" w:rsidRDefault="00344C59" w:rsidP="00C379A1">
      <w:pPr>
        <w:tabs>
          <w:tab w:val="left" w:pos="4530"/>
        </w:tabs>
        <w:rPr>
          <w:color w:val="FF0000"/>
        </w:rPr>
      </w:pPr>
    </w:p>
    <w:sectPr w:rsidR="00344C59" w:rsidRPr="007C539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AF" w:rsidRDefault="003521AF" w:rsidP="004A4C2D">
      <w:r>
        <w:separator/>
      </w:r>
    </w:p>
  </w:endnote>
  <w:endnote w:type="continuationSeparator" w:id="0">
    <w:p w:rsidR="003521AF" w:rsidRDefault="003521A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AF" w:rsidRDefault="003521AF" w:rsidP="004A4C2D">
      <w:r>
        <w:separator/>
      </w:r>
    </w:p>
  </w:footnote>
  <w:footnote w:type="continuationSeparator" w:id="0">
    <w:p w:rsidR="003521AF" w:rsidRDefault="003521A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725A"/>
    <w:rsid w:val="000476B6"/>
    <w:rsid w:val="000564F4"/>
    <w:rsid w:val="00081116"/>
    <w:rsid w:val="00092AD1"/>
    <w:rsid w:val="0009762E"/>
    <w:rsid w:val="000A7879"/>
    <w:rsid w:val="000E2AA6"/>
    <w:rsid w:val="000E37AB"/>
    <w:rsid w:val="000E3DAB"/>
    <w:rsid w:val="000E69BC"/>
    <w:rsid w:val="0011191B"/>
    <w:rsid w:val="00160464"/>
    <w:rsid w:val="00175F6B"/>
    <w:rsid w:val="001A634B"/>
    <w:rsid w:val="001C4036"/>
    <w:rsid w:val="001E142A"/>
    <w:rsid w:val="001F1288"/>
    <w:rsid w:val="002773F7"/>
    <w:rsid w:val="00287600"/>
    <w:rsid w:val="002C289E"/>
    <w:rsid w:val="002D380E"/>
    <w:rsid w:val="002F3061"/>
    <w:rsid w:val="00340994"/>
    <w:rsid w:val="00344C59"/>
    <w:rsid w:val="003521AF"/>
    <w:rsid w:val="00381A9D"/>
    <w:rsid w:val="003C57DC"/>
    <w:rsid w:val="0041404F"/>
    <w:rsid w:val="00436F1C"/>
    <w:rsid w:val="00473EBD"/>
    <w:rsid w:val="00480AED"/>
    <w:rsid w:val="0048496D"/>
    <w:rsid w:val="004A4C2D"/>
    <w:rsid w:val="004A51CB"/>
    <w:rsid w:val="004C26F6"/>
    <w:rsid w:val="004C2DE4"/>
    <w:rsid w:val="004F48BF"/>
    <w:rsid w:val="00572FBB"/>
    <w:rsid w:val="005831E4"/>
    <w:rsid w:val="00591DC5"/>
    <w:rsid w:val="0059305B"/>
    <w:rsid w:val="005B3871"/>
    <w:rsid w:val="005F6088"/>
    <w:rsid w:val="00625FCB"/>
    <w:rsid w:val="006375A1"/>
    <w:rsid w:val="00646D99"/>
    <w:rsid w:val="006D6E9E"/>
    <w:rsid w:val="006F185A"/>
    <w:rsid w:val="00791D82"/>
    <w:rsid w:val="007C5399"/>
    <w:rsid w:val="007C55DC"/>
    <w:rsid w:val="007D2341"/>
    <w:rsid w:val="007E2725"/>
    <w:rsid w:val="008078EB"/>
    <w:rsid w:val="00824A2C"/>
    <w:rsid w:val="008372DA"/>
    <w:rsid w:val="00852DF7"/>
    <w:rsid w:val="00883565"/>
    <w:rsid w:val="00886E1D"/>
    <w:rsid w:val="008C6849"/>
    <w:rsid w:val="008F0551"/>
    <w:rsid w:val="00904A85"/>
    <w:rsid w:val="00942001"/>
    <w:rsid w:val="00945C5D"/>
    <w:rsid w:val="00952E34"/>
    <w:rsid w:val="00960CAE"/>
    <w:rsid w:val="00970DAF"/>
    <w:rsid w:val="00974B88"/>
    <w:rsid w:val="00982142"/>
    <w:rsid w:val="009851C2"/>
    <w:rsid w:val="00992DCF"/>
    <w:rsid w:val="00995129"/>
    <w:rsid w:val="009B0B65"/>
    <w:rsid w:val="009B5E9C"/>
    <w:rsid w:val="009D5168"/>
    <w:rsid w:val="00A37B59"/>
    <w:rsid w:val="00A67E22"/>
    <w:rsid w:val="00A80FD4"/>
    <w:rsid w:val="00A85777"/>
    <w:rsid w:val="00B158FC"/>
    <w:rsid w:val="00B47D93"/>
    <w:rsid w:val="00B62049"/>
    <w:rsid w:val="00B972D7"/>
    <w:rsid w:val="00BA374B"/>
    <w:rsid w:val="00BD26A5"/>
    <w:rsid w:val="00BD7739"/>
    <w:rsid w:val="00BE10D5"/>
    <w:rsid w:val="00BE5FE4"/>
    <w:rsid w:val="00BF2647"/>
    <w:rsid w:val="00C01F06"/>
    <w:rsid w:val="00C26D7E"/>
    <w:rsid w:val="00C34BE7"/>
    <w:rsid w:val="00C379A1"/>
    <w:rsid w:val="00C93741"/>
    <w:rsid w:val="00CE4274"/>
    <w:rsid w:val="00D046B2"/>
    <w:rsid w:val="00D102C6"/>
    <w:rsid w:val="00D44CD9"/>
    <w:rsid w:val="00D85A25"/>
    <w:rsid w:val="00DC18D1"/>
    <w:rsid w:val="00DD031C"/>
    <w:rsid w:val="00DE2810"/>
    <w:rsid w:val="00DF1657"/>
    <w:rsid w:val="00DF4837"/>
    <w:rsid w:val="00E21F4E"/>
    <w:rsid w:val="00E518F5"/>
    <w:rsid w:val="00E52526"/>
    <w:rsid w:val="00E74D19"/>
    <w:rsid w:val="00EA0959"/>
    <w:rsid w:val="00EB1A02"/>
    <w:rsid w:val="00EC2404"/>
    <w:rsid w:val="00ED1548"/>
    <w:rsid w:val="00EE317A"/>
    <w:rsid w:val="00F214E8"/>
    <w:rsid w:val="00F30B5A"/>
    <w:rsid w:val="00F4440E"/>
    <w:rsid w:val="00F61EE4"/>
    <w:rsid w:val="00F90AB9"/>
    <w:rsid w:val="00FA0D28"/>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CAEE4C-2578-470A-958F-C8F0D625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6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36912"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CEBC1A5B8D754E309FE2BACBD20E1972"/>
        <w:category>
          <w:name w:val="General"/>
          <w:gallery w:val="placeholder"/>
        </w:category>
        <w:types>
          <w:type w:val="bbPlcHdr"/>
        </w:types>
        <w:behaviors>
          <w:behavior w:val="content"/>
        </w:behaviors>
        <w:guid w:val="{9DA49BC7-B6BF-4827-906E-BE5E713BAD5B}"/>
      </w:docPartPr>
      <w:docPartBody>
        <w:p w:rsidR="006B7095" w:rsidRDefault="00036912" w:rsidP="00036912">
          <w:pPr>
            <w:pStyle w:val="CEBC1A5B8D754E309FE2BACBD20E197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36912"/>
    <w:rsid w:val="0010235F"/>
    <w:rsid w:val="0013015F"/>
    <w:rsid w:val="00167CE1"/>
    <w:rsid w:val="001E1DFB"/>
    <w:rsid w:val="0024399D"/>
    <w:rsid w:val="002E6193"/>
    <w:rsid w:val="00331D1F"/>
    <w:rsid w:val="00340643"/>
    <w:rsid w:val="003C79DA"/>
    <w:rsid w:val="00412C43"/>
    <w:rsid w:val="0043257E"/>
    <w:rsid w:val="004C0099"/>
    <w:rsid w:val="004F35AE"/>
    <w:rsid w:val="005F57FE"/>
    <w:rsid w:val="006259E9"/>
    <w:rsid w:val="006702CB"/>
    <w:rsid w:val="006B7095"/>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3691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CEBC1A5B8D754E309FE2BACBD20E1972">
    <w:name w:val="CEBC1A5B8D754E309FE2BACBD20E1972"/>
    <w:rsid w:val="0003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D7FD-A0C8-4259-A491-18382FBA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847</Words>
  <Characters>4625</Characters>
  <Application>Microsoft Office Word</Application>
  <DocSecurity>0</DocSecurity>
  <Lines>243</Lines>
  <Paragraphs>88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2013-11-01T14:38:00Z</cp:lastPrinted>
  <dcterms:created xsi:type="dcterms:W3CDTF">2017-10-26T15:21:00Z</dcterms:created>
  <dcterms:modified xsi:type="dcterms:W3CDTF">2017-10-27T19:11:00Z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