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B3" w:rsidRPr="00DE56B3" w:rsidRDefault="00503272" w:rsidP="00E33AB7">
      <w:pPr>
        <w:spacing w:line="235" w:lineRule="exact"/>
        <w:jc w:val="center"/>
        <w:rPr>
          <w:rFonts w:ascii="Times New Roman" w:hAnsi="Times New Roman" w:cs="Times New Roman"/>
          <w:b/>
          <w:bCs/>
        </w:rPr>
      </w:pPr>
      <w:r>
        <w:rPr>
          <w:rFonts w:ascii="Times New Roman" w:hAnsi="Times New Roman" w:cs="Times New Roman"/>
          <w:b/>
          <w:bCs/>
        </w:rPr>
        <w:t>EXHIBIT</w:t>
      </w:r>
      <w:r w:rsidR="00B56FBF">
        <w:rPr>
          <w:rFonts w:ascii="Times New Roman" w:hAnsi="Times New Roman" w:cs="Times New Roman"/>
          <w:b/>
          <w:bCs/>
        </w:rPr>
        <w:t xml:space="preserve"> </w:t>
      </w:r>
      <w:r w:rsidR="002B52EF">
        <w:rPr>
          <w:rFonts w:ascii="Times New Roman" w:hAnsi="Times New Roman" w:cs="Times New Roman"/>
          <w:b/>
          <w:bCs/>
        </w:rPr>
        <w:t>A</w:t>
      </w:r>
    </w:p>
    <w:p w:rsidR="00E33AB7" w:rsidRPr="00DE56B3" w:rsidRDefault="0084691B">
      <w:pPr>
        <w:spacing w:line="235" w:lineRule="exact"/>
        <w:jc w:val="center"/>
        <w:rPr>
          <w:rFonts w:ascii="Times New Roman" w:hAnsi="Times New Roman" w:cs="Times New Roman"/>
        </w:rPr>
      </w:pPr>
      <w:r>
        <w:rPr>
          <w:rFonts w:ascii="Times New Roman" w:hAnsi="Times New Roman" w:cs="Times New Roman"/>
          <w:b/>
          <w:bCs/>
        </w:rPr>
        <w:t xml:space="preserve">CDBG GRANT </w:t>
      </w:r>
      <w:r w:rsidR="00E33AB7" w:rsidRPr="00DE56B3">
        <w:rPr>
          <w:rFonts w:ascii="Times New Roman" w:hAnsi="Times New Roman" w:cs="Times New Roman"/>
          <w:b/>
          <w:bCs/>
        </w:rPr>
        <w:t>A G R E E M E N T</w:t>
      </w:r>
    </w:p>
    <w:p w:rsidR="00E33AB7" w:rsidRPr="009A0DDB" w:rsidRDefault="00E33AB7" w:rsidP="00DE56B3">
      <w:pPr>
        <w:spacing w:line="235" w:lineRule="exact"/>
        <w:jc w:val="center"/>
        <w:rPr>
          <w:rFonts w:ascii="Times New Roman" w:hAnsi="Times New Roman" w:cs="Times New Roman"/>
        </w:rPr>
      </w:pPr>
    </w:p>
    <w:p w:rsidR="00E33AB7" w:rsidRPr="00DE56B3" w:rsidRDefault="00E33AB7">
      <w:pPr>
        <w:spacing w:line="235" w:lineRule="exact"/>
        <w:jc w:val="both"/>
        <w:rPr>
          <w:rFonts w:ascii="Times New Roman" w:hAnsi="Times New Roman" w:cs="Times New Roman"/>
        </w:rPr>
      </w:pPr>
      <w:r w:rsidRPr="009A0DDB">
        <w:rPr>
          <w:rFonts w:ascii="Times New Roman" w:hAnsi="Times New Roman" w:cs="Times New Roman"/>
        </w:rPr>
        <w:tab/>
        <w:t>THIS AGREEMENT, made and entered into</w:t>
      </w:r>
      <w:r w:rsidR="009A0DDB" w:rsidRPr="009A0DDB">
        <w:rPr>
          <w:rFonts w:ascii="Times New Roman" w:hAnsi="Times New Roman" w:cs="Times New Roman"/>
        </w:rPr>
        <w:t xml:space="preserve"> on the date of last signatory noted below (hereinafter “Effective Date”)</w:t>
      </w:r>
      <w:r w:rsidR="009A0DDB">
        <w:rPr>
          <w:rFonts w:ascii="Times New Roman" w:hAnsi="Times New Roman" w:cs="Times New Roman"/>
        </w:rPr>
        <w:t>,</w:t>
      </w:r>
      <w:r w:rsidRPr="00DE56B3">
        <w:rPr>
          <w:rFonts w:ascii="Times New Roman" w:hAnsi="Times New Roman" w:cs="Times New Roman"/>
        </w:rPr>
        <w:t xml:space="preserve"> by and between the City of Columbia, Missouri, a municipal corporation (hereinafter "City")</w:t>
      </w:r>
      <w:r w:rsidR="00421E62">
        <w:rPr>
          <w:rFonts w:ascii="Times New Roman" w:hAnsi="Times New Roman" w:cs="Times New Roman"/>
        </w:rPr>
        <w:t>;</w:t>
      </w:r>
      <w:r w:rsidRPr="00DE56B3">
        <w:rPr>
          <w:rFonts w:ascii="Times New Roman" w:hAnsi="Times New Roman" w:cs="Times New Roman"/>
        </w:rPr>
        <w:t xml:space="preserve"> and the Independent Living Center of Mid-Missouri, Inc</w:t>
      </w:r>
      <w:r w:rsidR="00421E62">
        <w:rPr>
          <w:rFonts w:ascii="Times New Roman" w:hAnsi="Times New Roman" w:cs="Times New Roman"/>
        </w:rPr>
        <w:t xml:space="preserve">, (d/b/a Services for Independent Living), </w:t>
      </w:r>
      <w:r w:rsidRPr="00DE56B3">
        <w:rPr>
          <w:rFonts w:ascii="Times New Roman" w:hAnsi="Times New Roman" w:cs="Times New Roman"/>
        </w:rPr>
        <w:t>a not-for-profit corporation of the State of Missouri (hereinafter "Agency"):</w:t>
      </w:r>
    </w:p>
    <w:p w:rsidR="00E33AB7" w:rsidRPr="00DE56B3" w:rsidRDefault="00E33AB7">
      <w:pPr>
        <w:spacing w:line="235" w:lineRule="exact"/>
        <w:jc w:val="both"/>
        <w:rPr>
          <w:rFonts w:ascii="Times New Roman" w:hAnsi="Times New Roman" w:cs="Times New Roman"/>
        </w:rPr>
      </w:pPr>
    </w:p>
    <w:p w:rsidR="00E33AB7" w:rsidRPr="00DE56B3" w:rsidRDefault="00E33AB7">
      <w:pPr>
        <w:spacing w:line="235" w:lineRule="exact"/>
        <w:jc w:val="both"/>
        <w:rPr>
          <w:rFonts w:ascii="Times New Roman" w:hAnsi="Times New Roman" w:cs="Times New Roman"/>
        </w:rPr>
      </w:pPr>
      <w:r w:rsidRPr="00DE56B3">
        <w:rPr>
          <w:rFonts w:ascii="Times New Roman" w:hAnsi="Times New Roman" w:cs="Times New Roman"/>
        </w:rPr>
        <w:tab/>
        <w:t>WITNESSETH:</w:t>
      </w:r>
    </w:p>
    <w:p w:rsidR="00E33AB7" w:rsidRPr="00DE56B3" w:rsidRDefault="00E33AB7">
      <w:pPr>
        <w:spacing w:line="235" w:lineRule="exact"/>
        <w:jc w:val="both"/>
        <w:rPr>
          <w:rFonts w:ascii="Times New Roman" w:hAnsi="Times New Roman" w:cs="Times New Roman"/>
        </w:rPr>
      </w:pPr>
    </w:p>
    <w:p w:rsidR="00E33AB7" w:rsidRPr="00DE56B3" w:rsidRDefault="00E33AB7">
      <w:pPr>
        <w:spacing w:line="235" w:lineRule="exact"/>
        <w:jc w:val="both"/>
        <w:rPr>
          <w:rFonts w:ascii="Times New Roman" w:hAnsi="Times New Roman" w:cs="Times New Roman"/>
        </w:rPr>
      </w:pPr>
      <w:r w:rsidRPr="00DE56B3">
        <w:rPr>
          <w:rFonts w:ascii="Times New Roman" w:hAnsi="Times New Roman" w:cs="Times New Roman"/>
        </w:rPr>
        <w:tab/>
        <w:t xml:space="preserve">WHEREAS, the City receives Community Development Block Grant Funds from the U.S. Department of Housing and Urban Development for the purpose of </w:t>
      </w:r>
      <w:r w:rsidR="00DE56B3" w:rsidRPr="00DE56B3">
        <w:rPr>
          <w:rFonts w:ascii="Times New Roman" w:hAnsi="Times New Roman" w:cs="Times New Roman"/>
        </w:rPr>
        <w:t>benefiting</w:t>
      </w:r>
      <w:r w:rsidRPr="00DE56B3">
        <w:rPr>
          <w:rFonts w:ascii="Times New Roman" w:hAnsi="Times New Roman" w:cs="Times New Roman"/>
        </w:rPr>
        <w:t xml:space="preserve"> low- and moderate-income citizens;</w:t>
      </w:r>
    </w:p>
    <w:p w:rsidR="00E33AB7" w:rsidRPr="00DE56B3" w:rsidRDefault="00E33AB7">
      <w:pPr>
        <w:spacing w:line="235" w:lineRule="exact"/>
        <w:jc w:val="both"/>
        <w:rPr>
          <w:rFonts w:ascii="Times New Roman" w:hAnsi="Times New Roman" w:cs="Times New Roman"/>
        </w:rPr>
      </w:pPr>
    </w:p>
    <w:p w:rsidR="00E33AB7" w:rsidRPr="00DE56B3" w:rsidRDefault="00E33AB7">
      <w:pPr>
        <w:spacing w:line="235" w:lineRule="exact"/>
        <w:jc w:val="both"/>
        <w:rPr>
          <w:rFonts w:ascii="Times New Roman" w:hAnsi="Times New Roman" w:cs="Times New Roman"/>
        </w:rPr>
      </w:pPr>
      <w:r w:rsidRPr="00DE56B3">
        <w:rPr>
          <w:rFonts w:ascii="Times New Roman" w:hAnsi="Times New Roman" w:cs="Times New Roman"/>
        </w:rPr>
        <w:tab/>
        <w:t>WHEREAS, Agency provides services for persons with disabilities</w:t>
      </w:r>
      <w:r w:rsidR="00381787">
        <w:rPr>
          <w:rFonts w:ascii="Times New Roman" w:hAnsi="Times New Roman" w:cs="Times New Roman"/>
        </w:rPr>
        <w:t xml:space="preserve"> and the elderly</w:t>
      </w:r>
      <w:r w:rsidRPr="00DE56B3">
        <w:rPr>
          <w:rFonts w:ascii="Times New Roman" w:hAnsi="Times New Roman" w:cs="Times New Roman"/>
        </w:rPr>
        <w:t xml:space="preserve">;   </w:t>
      </w:r>
    </w:p>
    <w:p w:rsidR="00E33AB7" w:rsidRPr="00DE56B3" w:rsidRDefault="00E33AB7">
      <w:pPr>
        <w:spacing w:line="235" w:lineRule="exact"/>
        <w:jc w:val="both"/>
        <w:rPr>
          <w:rFonts w:ascii="Times New Roman" w:hAnsi="Times New Roman" w:cs="Times New Roman"/>
        </w:rPr>
      </w:pPr>
    </w:p>
    <w:p w:rsidR="00E33AB7" w:rsidRPr="00DE56B3" w:rsidRDefault="00E33AB7">
      <w:pPr>
        <w:spacing w:line="235" w:lineRule="exact"/>
        <w:jc w:val="both"/>
        <w:rPr>
          <w:rFonts w:ascii="Times New Roman" w:hAnsi="Times New Roman" w:cs="Times New Roman"/>
        </w:rPr>
      </w:pPr>
      <w:r w:rsidRPr="00DE56B3">
        <w:rPr>
          <w:rFonts w:ascii="Times New Roman" w:hAnsi="Times New Roman" w:cs="Times New Roman"/>
        </w:rPr>
        <w:tab/>
        <w:t xml:space="preserve">WHEREAS, </w:t>
      </w:r>
      <w:r w:rsidR="00DE56B3" w:rsidRPr="00DE56B3">
        <w:rPr>
          <w:rFonts w:ascii="Times New Roman" w:hAnsi="Times New Roman" w:cs="Times New Roman"/>
        </w:rPr>
        <w:t>Agency provides</w:t>
      </w:r>
      <w:r w:rsidRPr="00DE56B3">
        <w:rPr>
          <w:rFonts w:ascii="Times New Roman" w:hAnsi="Times New Roman" w:cs="Times New Roman"/>
        </w:rPr>
        <w:t xml:space="preserve"> for home modifications to provide accessibility for persons with disabilities </w:t>
      </w:r>
      <w:r w:rsidR="00497D93">
        <w:rPr>
          <w:rFonts w:ascii="Times New Roman" w:hAnsi="Times New Roman" w:cs="Times New Roman"/>
        </w:rPr>
        <w:t xml:space="preserve">and the elderly </w:t>
      </w:r>
      <w:r w:rsidRPr="00DE56B3">
        <w:rPr>
          <w:rFonts w:ascii="Times New Roman" w:hAnsi="Times New Roman" w:cs="Times New Roman"/>
        </w:rPr>
        <w:t xml:space="preserve">and is </w:t>
      </w:r>
      <w:r w:rsidR="00D96230">
        <w:rPr>
          <w:rFonts w:ascii="Times New Roman" w:hAnsi="Times New Roman" w:cs="Times New Roman"/>
        </w:rPr>
        <w:t xml:space="preserve">in </w:t>
      </w:r>
      <w:r w:rsidRPr="00DE56B3">
        <w:rPr>
          <w:rFonts w:ascii="Times New Roman" w:hAnsi="Times New Roman" w:cs="Times New Roman"/>
        </w:rPr>
        <w:t xml:space="preserve">need of funding to expand their home modification program, </w:t>
      </w:r>
    </w:p>
    <w:p w:rsidR="00E33AB7" w:rsidRPr="00DE56B3" w:rsidRDefault="00E33AB7">
      <w:pPr>
        <w:spacing w:line="235" w:lineRule="exact"/>
        <w:jc w:val="both"/>
        <w:rPr>
          <w:rFonts w:ascii="Times New Roman" w:hAnsi="Times New Roman" w:cs="Times New Roman"/>
        </w:rPr>
      </w:pPr>
    </w:p>
    <w:p w:rsidR="00E33AB7" w:rsidRPr="00DE56B3" w:rsidRDefault="00E33AB7">
      <w:pPr>
        <w:spacing w:line="235" w:lineRule="exact"/>
        <w:jc w:val="both"/>
        <w:rPr>
          <w:rFonts w:ascii="Times New Roman" w:hAnsi="Times New Roman" w:cs="Times New Roman"/>
        </w:rPr>
      </w:pPr>
      <w:r w:rsidRPr="00DE56B3">
        <w:rPr>
          <w:rFonts w:ascii="Times New Roman" w:hAnsi="Times New Roman" w:cs="Times New Roman"/>
        </w:rPr>
        <w:tab/>
        <w:t>NOW, THEREFORE, City and Agency agree as follows:</w:t>
      </w:r>
    </w:p>
    <w:p w:rsidR="00E33AB7" w:rsidRPr="00DE56B3" w:rsidRDefault="00E33AB7">
      <w:pPr>
        <w:spacing w:line="235" w:lineRule="exact"/>
        <w:jc w:val="both"/>
        <w:rPr>
          <w:rFonts w:ascii="Times New Roman" w:hAnsi="Times New Roman" w:cs="Times New Roman"/>
        </w:rPr>
      </w:pPr>
    </w:p>
    <w:p w:rsidR="00E33AB7" w:rsidRPr="0057204A" w:rsidRDefault="00E33AB7" w:rsidP="0057204A">
      <w:pPr>
        <w:pStyle w:val="ListParagraph"/>
        <w:numPr>
          <w:ilvl w:val="0"/>
          <w:numId w:val="11"/>
        </w:numPr>
        <w:spacing w:line="235" w:lineRule="exact"/>
        <w:jc w:val="both"/>
        <w:rPr>
          <w:rFonts w:ascii="Times New Roman" w:hAnsi="Times New Roman" w:cs="Times New Roman"/>
        </w:rPr>
      </w:pPr>
      <w:r w:rsidRPr="0057204A">
        <w:rPr>
          <w:rFonts w:ascii="Times New Roman" w:hAnsi="Times New Roman" w:cs="Times New Roman"/>
          <w:u w:val="single"/>
        </w:rPr>
        <w:t>Statement of Work:</w:t>
      </w:r>
      <w:r w:rsidRPr="0057204A">
        <w:rPr>
          <w:rFonts w:ascii="Times New Roman" w:hAnsi="Times New Roman" w:cs="Times New Roman"/>
        </w:rPr>
        <w:t xml:space="preserve">  </w:t>
      </w:r>
      <w:r w:rsidR="00663F2B" w:rsidRPr="0057204A">
        <w:rPr>
          <w:rFonts w:ascii="Times New Roman" w:hAnsi="Times New Roman" w:cs="Times New Roman"/>
        </w:rPr>
        <w:t xml:space="preserve">The </w:t>
      </w:r>
      <w:r w:rsidRPr="0057204A">
        <w:rPr>
          <w:rFonts w:ascii="Times New Roman" w:hAnsi="Times New Roman" w:cs="Times New Roman"/>
        </w:rPr>
        <w:t xml:space="preserve">City agrees to grant the Agency </w:t>
      </w:r>
      <w:r w:rsidR="00C3351F">
        <w:rPr>
          <w:rFonts w:ascii="Times New Roman" w:hAnsi="Times New Roman" w:cs="Times New Roman"/>
        </w:rPr>
        <w:t xml:space="preserve">ONE HUNDRED </w:t>
      </w:r>
      <w:r w:rsidR="00C753CE">
        <w:rPr>
          <w:rFonts w:ascii="Times New Roman" w:hAnsi="Times New Roman" w:cs="Times New Roman"/>
        </w:rPr>
        <w:t>FIVE</w:t>
      </w:r>
      <w:r w:rsidR="00706D1B" w:rsidRPr="0057204A">
        <w:rPr>
          <w:rFonts w:ascii="Times New Roman" w:hAnsi="Times New Roman" w:cs="Times New Roman"/>
        </w:rPr>
        <w:t xml:space="preserve"> </w:t>
      </w:r>
      <w:r w:rsidRPr="0057204A">
        <w:rPr>
          <w:rFonts w:ascii="Times New Roman" w:hAnsi="Times New Roman" w:cs="Times New Roman"/>
        </w:rPr>
        <w:t xml:space="preserve">THOUSAND </w:t>
      </w:r>
      <w:r w:rsidR="00C3351F">
        <w:rPr>
          <w:rFonts w:ascii="Times New Roman" w:hAnsi="Times New Roman" w:cs="Times New Roman"/>
        </w:rPr>
        <w:t xml:space="preserve">AND </w:t>
      </w:r>
      <w:r w:rsidR="00C753CE">
        <w:rPr>
          <w:rFonts w:ascii="Times New Roman" w:hAnsi="Times New Roman" w:cs="Times New Roman"/>
        </w:rPr>
        <w:t>TWO</w:t>
      </w:r>
      <w:r w:rsidR="00C3351F">
        <w:rPr>
          <w:rFonts w:ascii="Times New Roman" w:hAnsi="Times New Roman" w:cs="Times New Roman"/>
        </w:rPr>
        <w:t xml:space="preserve"> HUNDRED </w:t>
      </w:r>
      <w:r w:rsidR="00DE56B3" w:rsidRPr="0057204A">
        <w:rPr>
          <w:rFonts w:ascii="Times New Roman" w:hAnsi="Times New Roman" w:cs="Times New Roman"/>
        </w:rPr>
        <w:t xml:space="preserve">DOLLARS </w:t>
      </w:r>
      <w:r w:rsidRPr="0057204A">
        <w:rPr>
          <w:rFonts w:ascii="Times New Roman" w:hAnsi="Times New Roman" w:cs="Times New Roman"/>
        </w:rPr>
        <w:t>($</w:t>
      </w:r>
      <w:r w:rsidR="00C753CE">
        <w:rPr>
          <w:rFonts w:ascii="Times New Roman" w:hAnsi="Times New Roman" w:cs="Times New Roman"/>
        </w:rPr>
        <w:t>105</w:t>
      </w:r>
      <w:r w:rsidR="00706D1B" w:rsidRPr="0057204A">
        <w:rPr>
          <w:rFonts w:ascii="Times New Roman" w:hAnsi="Times New Roman" w:cs="Times New Roman"/>
        </w:rPr>
        <w:t>,</w:t>
      </w:r>
      <w:r w:rsidR="00C753CE">
        <w:rPr>
          <w:rFonts w:ascii="Times New Roman" w:hAnsi="Times New Roman" w:cs="Times New Roman"/>
        </w:rPr>
        <w:t>20</w:t>
      </w:r>
      <w:r w:rsidR="00706D1B" w:rsidRPr="0057204A">
        <w:rPr>
          <w:rFonts w:ascii="Times New Roman" w:hAnsi="Times New Roman" w:cs="Times New Roman"/>
        </w:rPr>
        <w:t>0</w:t>
      </w:r>
      <w:r w:rsidRPr="0057204A">
        <w:rPr>
          <w:rFonts w:ascii="Times New Roman" w:hAnsi="Times New Roman" w:cs="Times New Roman"/>
        </w:rPr>
        <w:t xml:space="preserve">) for the purpose of providing home modifications </w:t>
      </w:r>
      <w:r w:rsidR="00381787">
        <w:rPr>
          <w:rFonts w:ascii="Times New Roman" w:hAnsi="Times New Roman" w:cs="Times New Roman"/>
        </w:rPr>
        <w:t xml:space="preserve">repairs </w:t>
      </w:r>
      <w:r w:rsidRPr="0057204A">
        <w:rPr>
          <w:rFonts w:ascii="Times New Roman" w:hAnsi="Times New Roman" w:cs="Times New Roman"/>
        </w:rPr>
        <w:t>that will result in accessibility for persons with disabilities.</w:t>
      </w:r>
    </w:p>
    <w:p w:rsidR="00E33AB7" w:rsidRPr="00DE56B3" w:rsidRDefault="00E33AB7">
      <w:pPr>
        <w:spacing w:line="235" w:lineRule="exact"/>
        <w:jc w:val="both"/>
        <w:rPr>
          <w:rFonts w:ascii="Times New Roman" w:hAnsi="Times New Roman" w:cs="Times New Roman"/>
        </w:rPr>
      </w:pPr>
    </w:p>
    <w:p w:rsidR="006A111E" w:rsidRPr="006A111E" w:rsidRDefault="006A111E" w:rsidP="0057204A">
      <w:pPr>
        <w:widowControl/>
        <w:numPr>
          <w:ilvl w:val="0"/>
          <w:numId w:val="11"/>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234" w:lineRule="exact"/>
        <w:rPr>
          <w:rFonts w:ascii="Times New Roman" w:hAnsi="Times New Roman" w:cs="Times New Roman"/>
        </w:rPr>
      </w:pPr>
      <w:r w:rsidRPr="006A111E">
        <w:rPr>
          <w:rFonts w:ascii="Times New Roman" w:hAnsi="Times New Roman" w:cs="Times New Roman"/>
          <w:u w:val="single"/>
        </w:rPr>
        <w:t>Levels of Accomplishment – Goals and Performance Measures:</w:t>
      </w:r>
      <w:r w:rsidRPr="006A111E">
        <w:rPr>
          <w:rFonts w:ascii="Times New Roman" w:hAnsi="Times New Roman" w:cs="Times New Roman"/>
        </w:rPr>
        <w:t xml:space="preserve">  The Agency shall provide sufficient resources to assist at least </w:t>
      </w:r>
      <w:r w:rsidR="00C3351F">
        <w:rPr>
          <w:rFonts w:ascii="Times New Roman" w:hAnsi="Times New Roman" w:cs="Times New Roman"/>
        </w:rPr>
        <w:t>3</w:t>
      </w:r>
      <w:r w:rsidR="00C753CE">
        <w:rPr>
          <w:rFonts w:ascii="Times New Roman" w:hAnsi="Times New Roman" w:cs="Times New Roman"/>
        </w:rPr>
        <w:t>0</w:t>
      </w:r>
      <w:r w:rsidR="00706D1B">
        <w:rPr>
          <w:rFonts w:ascii="Times New Roman" w:hAnsi="Times New Roman" w:cs="Times New Roman"/>
        </w:rPr>
        <w:t xml:space="preserve"> </w:t>
      </w:r>
      <w:r w:rsidRPr="006A111E">
        <w:rPr>
          <w:rFonts w:ascii="Times New Roman" w:hAnsi="Times New Roman" w:cs="Times New Roman"/>
        </w:rPr>
        <w:t xml:space="preserve">households that include </w:t>
      </w:r>
      <w:r>
        <w:rPr>
          <w:rFonts w:ascii="Times New Roman" w:hAnsi="Times New Roman" w:cs="Times New Roman"/>
        </w:rPr>
        <w:t>persons with physical disabilities</w:t>
      </w:r>
      <w:r w:rsidRPr="006A111E">
        <w:rPr>
          <w:rFonts w:ascii="Times New Roman" w:hAnsi="Times New Roman" w:cs="Times New Roman"/>
        </w:rPr>
        <w:t xml:space="preserve">.  </w:t>
      </w:r>
      <w:r>
        <w:rPr>
          <w:rFonts w:ascii="Times New Roman" w:hAnsi="Times New Roman" w:cs="Times New Roman"/>
        </w:rPr>
        <w:t xml:space="preserve">The </w:t>
      </w:r>
      <w:r w:rsidRPr="006A111E">
        <w:rPr>
          <w:rFonts w:ascii="Times New Roman" w:hAnsi="Times New Roman" w:cs="Times New Roman"/>
        </w:rPr>
        <w:t xml:space="preserve">Agency agrees that work performed under this Agreement shall be completed as rapidly as is consistent with good construction practices and agrees to complete work as follows:  </w:t>
      </w:r>
    </w:p>
    <w:p w:rsidR="006A111E" w:rsidRDefault="006A111E" w:rsidP="0057204A">
      <w:pPr>
        <w:numPr>
          <w:ilvl w:val="1"/>
          <w:numId w:val="11"/>
        </w:numPr>
        <w:autoSpaceDE/>
        <w:autoSpaceDN/>
        <w:adjustRightInd/>
        <w:spacing w:line="235" w:lineRule="auto"/>
        <w:jc w:val="both"/>
        <w:rPr>
          <w:rFonts w:ascii="Times New Roman" w:hAnsi="Times New Roman" w:cs="Times New Roman"/>
        </w:rPr>
      </w:pPr>
      <w:r w:rsidRPr="006A111E">
        <w:rPr>
          <w:rFonts w:ascii="Times New Roman" w:hAnsi="Times New Roman" w:cs="Times New Roman"/>
        </w:rPr>
        <w:t xml:space="preserve">The Agency agrees to commence construction work under this agreement prior </w:t>
      </w:r>
      <w:r w:rsidR="002474E0">
        <w:rPr>
          <w:rFonts w:ascii="Times New Roman" w:hAnsi="Times New Roman" w:cs="Times New Roman"/>
        </w:rPr>
        <w:t>to</w:t>
      </w:r>
      <w:r w:rsidR="002C2698">
        <w:rPr>
          <w:rFonts w:ascii="Times New Roman" w:hAnsi="Times New Roman" w:cs="Times New Roman"/>
        </w:rPr>
        <w:t xml:space="preserve"> </w:t>
      </w:r>
      <w:r w:rsidR="001F2055">
        <w:rPr>
          <w:rFonts w:ascii="Times New Roman" w:hAnsi="Times New Roman" w:cs="Times New Roman"/>
        </w:rPr>
        <w:t>January 1</w:t>
      </w:r>
      <w:r w:rsidRPr="006A111E">
        <w:rPr>
          <w:rFonts w:ascii="Times New Roman" w:hAnsi="Times New Roman" w:cs="Times New Roman"/>
        </w:rPr>
        <w:t>, 20</w:t>
      </w:r>
      <w:r w:rsidR="002C2698">
        <w:rPr>
          <w:rFonts w:ascii="Times New Roman" w:hAnsi="Times New Roman" w:cs="Times New Roman"/>
        </w:rPr>
        <w:t>1</w:t>
      </w:r>
      <w:r w:rsidR="00C753CE">
        <w:rPr>
          <w:rFonts w:ascii="Times New Roman" w:hAnsi="Times New Roman" w:cs="Times New Roman"/>
        </w:rPr>
        <w:t>8</w:t>
      </w:r>
      <w:r w:rsidRPr="006A111E">
        <w:rPr>
          <w:rFonts w:ascii="Times New Roman" w:hAnsi="Times New Roman" w:cs="Times New Roman"/>
        </w:rPr>
        <w:t xml:space="preserve">.  </w:t>
      </w:r>
    </w:p>
    <w:p w:rsidR="00A91738" w:rsidRPr="00A91738" w:rsidRDefault="00A91738" w:rsidP="00A91738">
      <w:pPr>
        <w:numPr>
          <w:ilvl w:val="1"/>
          <w:numId w:val="11"/>
        </w:numPr>
        <w:tabs>
          <w:tab w:val="left" w:pos="990"/>
        </w:tabs>
        <w:autoSpaceDE/>
        <w:autoSpaceDN/>
        <w:adjustRightInd/>
        <w:spacing w:line="235" w:lineRule="auto"/>
        <w:jc w:val="both"/>
        <w:rPr>
          <w:rFonts w:ascii="Times New Roman" w:hAnsi="Times New Roman"/>
        </w:rPr>
      </w:pPr>
      <w:r>
        <w:rPr>
          <w:rFonts w:ascii="Times New Roman" w:hAnsi="Times New Roman"/>
        </w:rPr>
        <w:t>The Agency agrees to have 50% of CDB</w:t>
      </w:r>
      <w:r w:rsidR="00C3351F">
        <w:rPr>
          <w:rFonts w:ascii="Times New Roman" w:hAnsi="Times New Roman"/>
        </w:rPr>
        <w:t>G funds expended by July</w:t>
      </w:r>
      <w:r w:rsidR="002B52EF">
        <w:rPr>
          <w:rFonts w:ascii="Times New Roman" w:hAnsi="Times New Roman"/>
        </w:rPr>
        <w:t xml:space="preserve"> 1, 201</w:t>
      </w:r>
      <w:r w:rsidR="00C753CE">
        <w:rPr>
          <w:rFonts w:ascii="Times New Roman" w:hAnsi="Times New Roman"/>
        </w:rPr>
        <w:t>8</w:t>
      </w:r>
      <w:r>
        <w:rPr>
          <w:rFonts w:ascii="Times New Roman" w:hAnsi="Times New Roman"/>
        </w:rPr>
        <w:t>.</w:t>
      </w:r>
      <w:r w:rsidRPr="009136F9">
        <w:rPr>
          <w:rFonts w:ascii="Times New Roman" w:hAnsi="Times New Roman"/>
        </w:rPr>
        <w:t xml:space="preserve">  </w:t>
      </w:r>
    </w:p>
    <w:p w:rsidR="006A111E" w:rsidRPr="006A111E" w:rsidRDefault="006A111E" w:rsidP="0057204A">
      <w:pPr>
        <w:numPr>
          <w:ilvl w:val="1"/>
          <w:numId w:val="11"/>
        </w:numPr>
        <w:autoSpaceDE/>
        <w:autoSpaceDN/>
        <w:adjustRightInd/>
        <w:spacing w:line="235" w:lineRule="auto"/>
        <w:jc w:val="both"/>
        <w:rPr>
          <w:rFonts w:ascii="Times New Roman" w:hAnsi="Times New Roman" w:cs="Times New Roman"/>
        </w:rPr>
      </w:pPr>
      <w:r w:rsidRPr="006A111E">
        <w:rPr>
          <w:rFonts w:ascii="Times New Roman" w:hAnsi="Times New Roman" w:cs="Times New Roman"/>
        </w:rPr>
        <w:t>Agency agrees that all work shall be comp</w:t>
      </w:r>
      <w:r w:rsidR="001F2055">
        <w:rPr>
          <w:rFonts w:ascii="Times New Roman" w:hAnsi="Times New Roman" w:cs="Times New Roman"/>
        </w:rPr>
        <w:t>lete</w:t>
      </w:r>
      <w:r w:rsidR="00C25CF4">
        <w:rPr>
          <w:rFonts w:ascii="Times New Roman" w:hAnsi="Times New Roman" w:cs="Times New Roman"/>
        </w:rPr>
        <w:t xml:space="preserve">d and funds expended by </w:t>
      </w:r>
      <w:r w:rsidR="009B311B">
        <w:rPr>
          <w:rFonts w:ascii="Times New Roman" w:hAnsi="Times New Roman" w:cs="Times New Roman"/>
        </w:rPr>
        <w:t>December</w:t>
      </w:r>
      <w:r w:rsidR="001F2055">
        <w:rPr>
          <w:rFonts w:ascii="Times New Roman" w:hAnsi="Times New Roman" w:cs="Times New Roman"/>
        </w:rPr>
        <w:t xml:space="preserve"> 3</w:t>
      </w:r>
      <w:r w:rsidR="009B311B">
        <w:rPr>
          <w:rFonts w:ascii="Times New Roman" w:hAnsi="Times New Roman" w:cs="Times New Roman"/>
        </w:rPr>
        <w:t>1</w:t>
      </w:r>
      <w:r w:rsidR="001F2055">
        <w:rPr>
          <w:rFonts w:ascii="Times New Roman" w:hAnsi="Times New Roman" w:cs="Times New Roman"/>
        </w:rPr>
        <w:t>, 2</w:t>
      </w:r>
      <w:r w:rsidR="002B52EF">
        <w:rPr>
          <w:rFonts w:ascii="Times New Roman" w:hAnsi="Times New Roman" w:cs="Times New Roman"/>
        </w:rPr>
        <w:t>01</w:t>
      </w:r>
      <w:r w:rsidR="00C753CE">
        <w:rPr>
          <w:rFonts w:ascii="Times New Roman" w:hAnsi="Times New Roman" w:cs="Times New Roman"/>
        </w:rPr>
        <w:t>8</w:t>
      </w:r>
      <w:r w:rsidRPr="006A111E">
        <w:rPr>
          <w:rFonts w:ascii="Times New Roman" w:hAnsi="Times New Roman" w:cs="Times New Roman"/>
        </w:rPr>
        <w:t xml:space="preserve">.  </w:t>
      </w:r>
    </w:p>
    <w:p w:rsidR="0057204A" w:rsidRPr="0057204A" w:rsidRDefault="006A111E" w:rsidP="0057204A">
      <w:pPr>
        <w:pStyle w:val="ListParagraph"/>
        <w:spacing w:line="235" w:lineRule="exact"/>
        <w:rPr>
          <w:rFonts w:ascii="Times New Roman" w:hAnsi="Times New Roman" w:cs="Times New Roman"/>
        </w:rPr>
      </w:pPr>
      <w:r w:rsidRPr="0057204A">
        <w:rPr>
          <w:rFonts w:ascii="Times New Roman" w:hAnsi="Times New Roman" w:cs="Times New Roman"/>
        </w:rPr>
        <w:t xml:space="preserve">Should progress on this project fall short of the above listed milestones, the amount of funding, time frame for project completion, and the ability of the Agency to complete the project </w:t>
      </w:r>
      <w:r w:rsidR="00945D89" w:rsidRPr="0057204A">
        <w:rPr>
          <w:rFonts w:ascii="Times New Roman" w:hAnsi="Times New Roman" w:cs="Times New Roman"/>
        </w:rPr>
        <w:t xml:space="preserve">may </w:t>
      </w:r>
      <w:r w:rsidRPr="0057204A">
        <w:rPr>
          <w:rFonts w:ascii="Times New Roman" w:hAnsi="Times New Roman" w:cs="Times New Roman"/>
        </w:rPr>
        <w:t xml:space="preserve">be reviewed by the Community Development Commission and City Council, and </w:t>
      </w:r>
      <w:r w:rsidR="0057204A" w:rsidRPr="0057204A">
        <w:rPr>
          <w:rFonts w:ascii="Times New Roman" w:hAnsi="Times New Roman" w:cs="Times New Roman"/>
        </w:rPr>
        <w:t>subject to termination without reimbursement of additional expenditures.</w:t>
      </w:r>
    </w:p>
    <w:p w:rsidR="0057204A" w:rsidRDefault="0057204A" w:rsidP="0057204A">
      <w:pPr>
        <w:spacing w:line="235" w:lineRule="exact"/>
        <w:rPr>
          <w:rFonts w:ascii="Times New Roman" w:hAnsi="Times New Roman" w:cs="Times New Roman"/>
        </w:rPr>
      </w:pPr>
    </w:p>
    <w:p w:rsidR="0057204A" w:rsidRDefault="0057204A" w:rsidP="0057204A">
      <w:pPr>
        <w:pStyle w:val="ListParagraph"/>
        <w:numPr>
          <w:ilvl w:val="0"/>
          <w:numId w:val="11"/>
        </w:numPr>
        <w:spacing w:line="235" w:lineRule="exact"/>
        <w:rPr>
          <w:rFonts w:ascii="Times New Roman" w:hAnsi="Times New Roman" w:cs="Times New Roman"/>
        </w:rPr>
      </w:pPr>
      <w:r w:rsidRPr="0057204A">
        <w:rPr>
          <w:rFonts w:ascii="Times New Roman" w:hAnsi="Times New Roman" w:cs="Times New Roman"/>
          <w:u w:val="single"/>
        </w:rPr>
        <w:t>National Objective:</w:t>
      </w:r>
      <w:r w:rsidRPr="0057204A">
        <w:rPr>
          <w:rFonts w:ascii="Times New Roman" w:hAnsi="Times New Roman" w:cs="Times New Roman"/>
        </w:rPr>
        <w:t xml:space="preserve">  All CDBG funded activities shall meet a CDBG national objective as defined by HUD regulation 24 CFR 570.200.  Failure to meet a national objective shall require repayment of funds to the City of Columbia</w:t>
      </w:r>
      <w:r w:rsidR="00C753CE">
        <w:rPr>
          <w:rFonts w:ascii="Times New Roman" w:hAnsi="Times New Roman" w:cs="Times New Roman"/>
        </w:rPr>
        <w:t>.</w:t>
      </w:r>
    </w:p>
    <w:p w:rsidR="0057204A" w:rsidRDefault="0057204A" w:rsidP="0057204A">
      <w:pPr>
        <w:pStyle w:val="ListParagraph"/>
        <w:spacing w:line="235" w:lineRule="exact"/>
        <w:rPr>
          <w:rFonts w:ascii="Times New Roman" w:hAnsi="Times New Roman" w:cs="Times New Roman"/>
        </w:rPr>
      </w:pPr>
    </w:p>
    <w:p w:rsidR="00E33AB7" w:rsidRPr="0057204A" w:rsidRDefault="00E33AB7" w:rsidP="0057204A">
      <w:pPr>
        <w:pStyle w:val="ListParagraph"/>
        <w:numPr>
          <w:ilvl w:val="0"/>
          <w:numId w:val="11"/>
        </w:numPr>
        <w:spacing w:line="235" w:lineRule="exact"/>
        <w:rPr>
          <w:rFonts w:ascii="Times New Roman" w:hAnsi="Times New Roman" w:cs="Times New Roman"/>
        </w:rPr>
      </w:pPr>
      <w:r w:rsidRPr="0057204A">
        <w:rPr>
          <w:rFonts w:ascii="Times New Roman" w:hAnsi="Times New Roman" w:cs="Times New Roman"/>
          <w:u w:val="single"/>
        </w:rPr>
        <w:t>Payments</w:t>
      </w:r>
      <w:r w:rsidRPr="0057204A">
        <w:rPr>
          <w:rFonts w:ascii="Times New Roman" w:hAnsi="Times New Roman" w:cs="Times New Roman"/>
        </w:rPr>
        <w:t>:   Upon presentation of proper documentation by Agency, the City will reimburse the Agency for costs incurred</w:t>
      </w:r>
      <w:r w:rsidR="00706D1B" w:rsidRPr="0057204A">
        <w:rPr>
          <w:rFonts w:ascii="Times New Roman" w:hAnsi="Times New Roman" w:cs="Times New Roman"/>
        </w:rPr>
        <w:t xml:space="preserve">, </w:t>
      </w:r>
      <w:r w:rsidRPr="0057204A">
        <w:rPr>
          <w:rFonts w:ascii="Times New Roman" w:hAnsi="Times New Roman" w:cs="Times New Roman"/>
        </w:rPr>
        <w:t>not to exceed $</w:t>
      </w:r>
      <w:r w:rsidR="00C3351F">
        <w:rPr>
          <w:rFonts w:ascii="Times New Roman" w:hAnsi="Times New Roman" w:cs="Times New Roman"/>
        </w:rPr>
        <w:t>10</w:t>
      </w:r>
      <w:r w:rsidR="00C753CE">
        <w:rPr>
          <w:rFonts w:ascii="Times New Roman" w:hAnsi="Times New Roman" w:cs="Times New Roman"/>
        </w:rPr>
        <w:t>5</w:t>
      </w:r>
      <w:r w:rsidRPr="0057204A">
        <w:rPr>
          <w:rFonts w:ascii="Times New Roman" w:hAnsi="Times New Roman" w:cs="Times New Roman"/>
        </w:rPr>
        <w:t>,</w:t>
      </w:r>
      <w:r w:rsidR="00C753CE">
        <w:rPr>
          <w:rFonts w:ascii="Times New Roman" w:hAnsi="Times New Roman" w:cs="Times New Roman"/>
        </w:rPr>
        <w:t>20</w:t>
      </w:r>
      <w:r w:rsidR="00270980" w:rsidRPr="0057204A">
        <w:rPr>
          <w:rFonts w:ascii="Times New Roman" w:hAnsi="Times New Roman" w:cs="Times New Roman"/>
        </w:rPr>
        <w:t>0</w:t>
      </w:r>
      <w:r w:rsidR="00663F2B" w:rsidRPr="0057204A">
        <w:rPr>
          <w:rFonts w:ascii="Times New Roman" w:hAnsi="Times New Roman" w:cs="Times New Roman"/>
        </w:rPr>
        <w:t>;</w:t>
      </w:r>
      <w:r w:rsidRPr="0057204A">
        <w:rPr>
          <w:rFonts w:ascii="Times New Roman" w:hAnsi="Times New Roman" w:cs="Times New Roman"/>
        </w:rPr>
        <w:t xml:space="preserve"> </w:t>
      </w:r>
      <w:r w:rsidR="00270980" w:rsidRPr="0057204A">
        <w:rPr>
          <w:rFonts w:ascii="Times New Roman" w:hAnsi="Times New Roman" w:cs="Times New Roman"/>
        </w:rPr>
        <w:t>which in</w:t>
      </w:r>
      <w:r w:rsidR="002B52EF">
        <w:rPr>
          <w:rFonts w:ascii="Times New Roman" w:hAnsi="Times New Roman" w:cs="Times New Roman"/>
        </w:rPr>
        <w:t>cludes the costs of labor, materials</w:t>
      </w:r>
      <w:r w:rsidR="00706D1B" w:rsidRPr="0057204A">
        <w:rPr>
          <w:rFonts w:ascii="Times New Roman" w:hAnsi="Times New Roman" w:cs="Times New Roman"/>
        </w:rPr>
        <w:t xml:space="preserve"> and inspection ser</w:t>
      </w:r>
      <w:r w:rsidR="003D4214" w:rsidRPr="0057204A">
        <w:rPr>
          <w:rFonts w:ascii="Times New Roman" w:hAnsi="Times New Roman" w:cs="Times New Roman"/>
        </w:rPr>
        <w:t>vices</w:t>
      </w:r>
      <w:r w:rsidR="00706D1B" w:rsidRPr="0057204A">
        <w:rPr>
          <w:rFonts w:ascii="Times New Roman" w:hAnsi="Times New Roman" w:cs="Times New Roman"/>
        </w:rPr>
        <w:t xml:space="preserve">.  </w:t>
      </w:r>
      <w:r w:rsidRPr="0057204A">
        <w:rPr>
          <w:rFonts w:ascii="Times New Roman" w:hAnsi="Times New Roman" w:cs="Times New Roman"/>
        </w:rPr>
        <w:t xml:space="preserve">Any additional or future costs to the project incurred due to the Agency's actions shall be the sole responsibility of the </w:t>
      </w:r>
      <w:r w:rsidR="0064734C" w:rsidRPr="0057204A">
        <w:rPr>
          <w:rFonts w:ascii="Times New Roman" w:hAnsi="Times New Roman" w:cs="Times New Roman"/>
        </w:rPr>
        <w:t xml:space="preserve">Agency.  The Agency shall not obligate construction funds under this agreement until </w:t>
      </w:r>
      <w:r w:rsidR="00706D1B" w:rsidRPr="0057204A">
        <w:rPr>
          <w:rFonts w:ascii="Times New Roman" w:hAnsi="Times New Roman" w:cs="Times New Roman"/>
        </w:rPr>
        <w:t xml:space="preserve">the following has occurred: (1) </w:t>
      </w:r>
      <w:r w:rsidR="00270980" w:rsidRPr="0057204A">
        <w:rPr>
          <w:rFonts w:ascii="Times New Roman" w:hAnsi="Times New Roman" w:cs="Times New Roman"/>
        </w:rPr>
        <w:t xml:space="preserve">documentation </w:t>
      </w:r>
      <w:r w:rsidR="00D96230" w:rsidRPr="0057204A">
        <w:rPr>
          <w:rFonts w:ascii="Times New Roman" w:hAnsi="Times New Roman" w:cs="Times New Roman"/>
        </w:rPr>
        <w:t xml:space="preserve">is </w:t>
      </w:r>
      <w:r w:rsidR="00EC4577" w:rsidRPr="0057204A">
        <w:rPr>
          <w:rFonts w:ascii="Times New Roman" w:hAnsi="Times New Roman" w:cs="Times New Roman"/>
        </w:rPr>
        <w:t>completed in the</w:t>
      </w:r>
      <w:r w:rsidR="00706D1B" w:rsidRPr="0057204A">
        <w:rPr>
          <w:rFonts w:ascii="Times New Roman" w:hAnsi="Times New Roman" w:cs="Times New Roman"/>
        </w:rPr>
        <w:t xml:space="preserve"> </w:t>
      </w:r>
      <w:r w:rsidR="00EC4577" w:rsidRPr="0057204A">
        <w:rPr>
          <w:rFonts w:ascii="Times New Roman" w:hAnsi="Times New Roman" w:cs="Times New Roman"/>
        </w:rPr>
        <w:t xml:space="preserve">Agency’s </w:t>
      </w:r>
      <w:r w:rsidR="00706D1B" w:rsidRPr="0057204A">
        <w:rPr>
          <w:rFonts w:ascii="Times New Roman" w:hAnsi="Times New Roman" w:cs="Times New Roman"/>
        </w:rPr>
        <w:t>project file proving</w:t>
      </w:r>
      <w:r w:rsidR="00D96230" w:rsidRPr="0057204A">
        <w:rPr>
          <w:rFonts w:ascii="Times New Roman" w:hAnsi="Times New Roman" w:cs="Times New Roman"/>
        </w:rPr>
        <w:t xml:space="preserve"> compliance with Federal requirements regarding </w:t>
      </w:r>
      <w:r w:rsidR="00270980" w:rsidRPr="0057204A">
        <w:rPr>
          <w:rFonts w:ascii="Times New Roman" w:hAnsi="Times New Roman" w:cs="Times New Roman"/>
        </w:rPr>
        <w:t xml:space="preserve">competitive procurement of construction contractor(s) </w:t>
      </w:r>
      <w:r w:rsidR="007767DE" w:rsidRPr="0057204A">
        <w:rPr>
          <w:rFonts w:ascii="Times New Roman" w:hAnsi="Times New Roman" w:cs="Times New Roman"/>
        </w:rPr>
        <w:t>and inspection services</w:t>
      </w:r>
      <w:r w:rsidR="002C2698" w:rsidRPr="0057204A">
        <w:rPr>
          <w:rFonts w:ascii="Times New Roman" w:hAnsi="Times New Roman" w:cs="Times New Roman"/>
        </w:rPr>
        <w:t>, independent of the contractor,</w:t>
      </w:r>
      <w:r w:rsidR="007767DE" w:rsidRPr="0057204A">
        <w:rPr>
          <w:rFonts w:ascii="Times New Roman" w:hAnsi="Times New Roman" w:cs="Times New Roman"/>
        </w:rPr>
        <w:t xml:space="preserve"> </w:t>
      </w:r>
      <w:r w:rsidR="00270980" w:rsidRPr="0057204A">
        <w:rPr>
          <w:rFonts w:ascii="Times New Roman" w:hAnsi="Times New Roman" w:cs="Times New Roman"/>
        </w:rPr>
        <w:t>to be used for each job</w:t>
      </w:r>
      <w:r w:rsidR="002C2698" w:rsidRPr="0057204A">
        <w:rPr>
          <w:rFonts w:ascii="Times New Roman" w:hAnsi="Times New Roman" w:cs="Times New Roman"/>
        </w:rPr>
        <w:t>;</w:t>
      </w:r>
      <w:r w:rsidR="00270980" w:rsidRPr="0057204A">
        <w:rPr>
          <w:rFonts w:ascii="Times New Roman" w:hAnsi="Times New Roman" w:cs="Times New Roman"/>
        </w:rPr>
        <w:t xml:space="preserve"> in accordance with the Agency’s procurement </w:t>
      </w:r>
      <w:r w:rsidR="00F40CEC" w:rsidRPr="0057204A">
        <w:rPr>
          <w:rFonts w:ascii="Times New Roman" w:hAnsi="Times New Roman" w:cs="Times New Roman"/>
        </w:rPr>
        <w:t xml:space="preserve">policy; </w:t>
      </w:r>
      <w:r w:rsidR="0064734C" w:rsidRPr="0057204A">
        <w:rPr>
          <w:rFonts w:ascii="Times New Roman" w:hAnsi="Times New Roman" w:cs="Times New Roman"/>
        </w:rPr>
        <w:t xml:space="preserve">(2) completion of the </w:t>
      </w:r>
      <w:r w:rsidR="002C2698" w:rsidRPr="0057204A">
        <w:rPr>
          <w:rFonts w:ascii="Times New Roman" w:hAnsi="Times New Roman" w:cs="Times New Roman"/>
        </w:rPr>
        <w:t>“Tier 2</w:t>
      </w:r>
      <w:r w:rsidR="00F54FC9" w:rsidRPr="0057204A">
        <w:rPr>
          <w:rFonts w:ascii="Times New Roman" w:hAnsi="Times New Roman" w:cs="Times New Roman"/>
        </w:rPr>
        <w:t>”</w:t>
      </w:r>
      <w:r w:rsidR="002C2698" w:rsidRPr="0057204A">
        <w:rPr>
          <w:rFonts w:ascii="Times New Roman" w:hAnsi="Times New Roman" w:cs="Times New Roman"/>
        </w:rPr>
        <w:t xml:space="preserve"> </w:t>
      </w:r>
      <w:r w:rsidR="0064734C" w:rsidRPr="0057204A">
        <w:rPr>
          <w:rFonts w:ascii="Times New Roman" w:hAnsi="Times New Roman" w:cs="Times New Roman"/>
        </w:rPr>
        <w:t>environmental review process</w:t>
      </w:r>
      <w:r w:rsidR="002C2698" w:rsidRPr="0057204A">
        <w:rPr>
          <w:rFonts w:ascii="Times New Roman" w:hAnsi="Times New Roman" w:cs="Times New Roman"/>
        </w:rPr>
        <w:t xml:space="preserve"> for each project to be completed prior to the commencement of construction activities</w:t>
      </w:r>
      <w:r w:rsidR="00F40CEC" w:rsidRPr="0057204A">
        <w:rPr>
          <w:rFonts w:ascii="Times New Roman" w:hAnsi="Times New Roman" w:cs="Times New Roman"/>
        </w:rPr>
        <w:t xml:space="preserve">; (3) </w:t>
      </w:r>
      <w:r w:rsidR="00706D1B" w:rsidRPr="0057204A">
        <w:rPr>
          <w:rFonts w:ascii="Times New Roman" w:hAnsi="Times New Roman" w:cs="Times New Roman"/>
        </w:rPr>
        <w:t xml:space="preserve">income verification documentation, </w:t>
      </w:r>
      <w:r w:rsidR="00945D89" w:rsidRPr="0057204A">
        <w:rPr>
          <w:rFonts w:ascii="Times New Roman" w:hAnsi="Times New Roman" w:cs="Times New Roman"/>
        </w:rPr>
        <w:t>including:</w:t>
      </w:r>
      <w:r w:rsidR="00F40CEC" w:rsidRPr="0057204A">
        <w:rPr>
          <w:rFonts w:ascii="Times New Roman" w:hAnsi="Times New Roman" w:cs="Times New Roman"/>
        </w:rPr>
        <w:t xml:space="preserve"> copies of applications and income verifications </w:t>
      </w:r>
      <w:r w:rsidR="00D27EB1" w:rsidRPr="0057204A">
        <w:rPr>
          <w:rFonts w:ascii="Times New Roman" w:hAnsi="Times New Roman" w:cs="Times New Roman"/>
        </w:rPr>
        <w:t xml:space="preserve">qualifying </w:t>
      </w:r>
      <w:r w:rsidR="00F40CEC" w:rsidRPr="0057204A">
        <w:rPr>
          <w:rFonts w:ascii="Times New Roman" w:hAnsi="Times New Roman" w:cs="Times New Roman"/>
        </w:rPr>
        <w:t>households benefiting from project activities</w:t>
      </w:r>
      <w:r w:rsidR="00706D1B" w:rsidRPr="0057204A">
        <w:rPr>
          <w:rFonts w:ascii="Times New Roman" w:hAnsi="Times New Roman" w:cs="Times New Roman"/>
        </w:rPr>
        <w:t xml:space="preserve"> have been provided to the City</w:t>
      </w:r>
      <w:r w:rsidR="00D27EB1" w:rsidRPr="0057204A">
        <w:rPr>
          <w:rFonts w:ascii="Times New Roman" w:hAnsi="Times New Roman" w:cs="Times New Roman"/>
        </w:rPr>
        <w:t xml:space="preserve">; </w:t>
      </w:r>
      <w:r w:rsidR="00B30233" w:rsidRPr="0057204A">
        <w:rPr>
          <w:rFonts w:ascii="Times New Roman" w:hAnsi="Times New Roman" w:cs="Times New Roman"/>
        </w:rPr>
        <w:t xml:space="preserve">along with </w:t>
      </w:r>
      <w:r w:rsidR="00F40CEC" w:rsidRPr="0057204A">
        <w:rPr>
          <w:rFonts w:ascii="Times New Roman" w:hAnsi="Times New Roman" w:cs="Times New Roman"/>
        </w:rPr>
        <w:t xml:space="preserve">a copy of a signed agreement with </w:t>
      </w:r>
      <w:r w:rsidR="00D27EB1" w:rsidRPr="0057204A">
        <w:rPr>
          <w:rFonts w:ascii="Times New Roman" w:hAnsi="Times New Roman" w:cs="Times New Roman"/>
        </w:rPr>
        <w:t>the owner of the property; upon which, accessibility improvements will be made.</w:t>
      </w:r>
      <w:r w:rsidR="002C2698" w:rsidRPr="0057204A">
        <w:rPr>
          <w:rFonts w:ascii="Times New Roman" w:hAnsi="Times New Roman" w:cs="Times New Roman"/>
        </w:rPr>
        <w:t xml:space="preserve">  </w:t>
      </w:r>
      <w:r w:rsidR="00D27EB1" w:rsidRPr="0057204A">
        <w:rPr>
          <w:rFonts w:ascii="Times New Roman" w:hAnsi="Times New Roman" w:cs="Times New Roman"/>
        </w:rPr>
        <w:t xml:space="preserve">  </w:t>
      </w:r>
      <w:r w:rsidR="00F40CEC" w:rsidRPr="0057204A">
        <w:rPr>
          <w:rFonts w:ascii="Times New Roman" w:hAnsi="Times New Roman" w:cs="Times New Roman"/>
        </w:rPr>
        <w:t xml:space="preserve"> </w:t>
      </w:r>
      <w:r w:rsidR="0064734C" w:rsidRPr="0057204A">
        <w:rPr>
          <w:rFonts w:ascii="Times New Roman" w:hAnsi="Times New Roman" w:cs="Times New Roman"/>
        </w:rPr>
        <w:t xml:space="preserve">     </w:t>
      </w:r>
      <w:r w:rsidRPr="0057204A">
        <w:rPr>
          <w:rFonts w:ascii="Times New Roman" w:hAnsi="Times New Roman" w:cs="Times New Roman"/>
        </w:rPr>
        <w:t xml:space="preserve">  </w:t>
      </w:r>
    </w:p>
    <w:p w:rsidR="00270980" w:rsidRDefault="00270980">
      <w:pPr>
        <w:spacing w:line="235" w:lineRule="exact"/>
        <w:jc w:val="both"/>
        <w:rPr>
          <w:rFonts w:ascii="Times New Roman" w:hAnsi="Times New Roman" w:cs="Times New Roman"/>
        </w:rPr>
      </w:pPr>
    </w:p>
    <w:p w:rsidR="0057204A" w:rsidRPr="0057204A" w:rsidRDefault="00EC4577" w:rsidP="0057204A">
      <w:pPr>
        <w:pStyle w:val="ListParagraph"/>
        <w:widowControl/>
        <w:numPr>
          <w:ilvl w:val="0"/>
          <w:numId w:val="11"/>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234" w:lineRule="exact"/>
        <w:rPr>
          <w:rFonts w:ascii="Times New Roman" w:hAnsi="Times New Roman" w:cs="Times New Roman"/>
        </w:rPr>
      </w:pPr>
      <w:r w:rsidRPr="0057204A">
        <w:rPr>
          <w:rFonts w:ascii="Times New Roman" w:hAnsi="Times New Roman" w:cs="Times New Roman"/>
          <w:u w:val="single"/>
        </w:rPr>
        <w:t>Environmental Review</w:t>
      </w:r>
      <w:r w:rsidR="00270980" w:rsidRPr="0057204A">
        <w:rPr>
          <w:rFonts w:ascii="Times New Roman" w:hAnsi="Times New Roman" w:cs="Times New Roman"/>
          <w:u w:val="single"/>
        </w:rPr>
        <w:t>:</w:t>
      </w:r>
      <w:r w:rsidR="00270980" w:rsidRPr="0057204A">
        <w:rPr>
          <w:rFonts w:ascii="Times New Roman" w:hAnsi="Times New Roman" w:cs="Times New Roman"/>
        </w:rPr>
        <w:t xml:space="preserve">  </w:t>
      </w:r>
      <w:r w:rsidRPr="0057204A">
        <w:rPr>
          <w:rFonts w:ascii="Times New Roman" w:hAnsi="Times New Roman" w:cs="Times New Roman"/>
        </w:rPr>
        <w:t xml:space="preserve">The Agency shall not obligate funds under this agreement before completion of the environmental review process by the City and HUD has issued a release of funding for funds obligated under this agreement.   </w:t>
      </w:r>
    </w:p>
    <w:p w:rsidR="0057204A" w:rsidRDefault="0057204A" w:rsidP="0057204A">
      <w:pPr>
        <w:widowControl/>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234" w:lineRule="exact"/>
        <w:ind w:left="720"/>
        <w:rPr>
          <w:rFonts w:ascii="Times New Roman" w:hAnsi="Times New Roman" w:cs="Times New Roman"/>
        </w:rPr>
      </w:pPr>
    </w:p>
    <w:p w:rsidR="00F40CEC" w:rsidRPr="0057204A" w:rsidRDefault="00F40CEC" w:rsidP="0057204A">
      <w:pPr>
        <w:widowControl/>
        <w:numPr>
          <w:ilvl w:val="0"/>
          <w:numId w:val="11"/>
        </w:num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234" w:lineRule="exact"/>
        <w:rPr>
          <w:rFonts w:ascii="Times New Roman" w:hAnsi="Times New Roman" w:cs="Times New Roman"/>
        </w:rPr>
      </w:pPr>
      <w:r w:rsidRPr="0057204A">
        <w:rPr>
          <w:rFonts w:ascii="Times New Roman" w:hAnsi="Times New Roman" w:cs="Times New Roman"/>
          <w:u w:val="single"/>
        </w:rPr>
        <w:lastRenderedPageBreak/>
        <w:t>City Recognition:</w:t>
      </w:r>
      <w:r w:rsidRPr="0057204A">
        <w:rPr>
          <w:rFonts w:ascii="Times New Roman" w:hAnsi="Times New Roman" w:cs="Times New Roman"/>
        </w:rPr>
        <w:t xml:space="preserve">   The Agency shall ensure recognition of the role of the City</w:t>
      </w:r>
      <w:r w:rsidR="00D96230" w:rsidRPr="0057204A">
        <w:rPr>
          <w:rFonts w:ascii="Times New Roman" w:hAnsi="Times New Roman" w:cs="Times New Roman"/>
        </w:rPr>
        <w:t>’s</w:t>
      </w:r>
      <w:r w:rsidRPr="0057204A">
        <w:rPr>
          <w:rFonts w:ascii="Times New Roman" w:hAnsi="Times New Roman" w:cs="Times New Roman"/>
        </w:rPr>
        <w:t xml:space="preserve"> </w:t>
      </w:r>
      <w:r w:rsidR="002C2698" w:rsidRPr="0057204A">
        <w:rPr>
          <w:rFonts w:ascii="Times New Roman" w:hAnsi="Times New Roman" w:cs="Times New Roman"/>
        </w:rPr>
        <w:t>Community</w:t>
      </w:r>
      <w:r w:rsidR="00D96230" w:rsidRPr="0057204A">
        <w:rPr>
          <w:rFonts w:ascii="Times New Roman" w:hAnsi="Times New Roman" w:cs="Times New Roman"/>
        </w:rPr>
        <w:t xml:space="preserve"> Development Block Grant Program </w:t>
      </w:r>
      <w:r w:rsidRPr="0057204A">
        <w:rPr>
          <w:rFonts w:ascii="Times New Roman" w:hAnsi="Times New Roman" w:cs="Times New Roman"/>
        </w:rPr>
        <w:t xml:space="preserve">in providing services through this agreement, including reference to the support provided herein in all publications made possible with funds available under this Agreement.  </w:t>
      </w:r>
    </w:p>
    <w:p w:rsidR="00270980" w:rsidRDefault="00270980" w:rsidP="00270980">
      <w:pPr>
        <w:spacing w:line="235" w:lineRule="exact"/>
        <w:ind w:left="720"/>
        <w:jc w:val="both"/>
        <w:rPr>
          <w:rFonts w:ascii="Times New Roman" w:hAnsi="Times New Roman" w:cs="Times New Roman"/>
        </w:rPr>
      </w:pPr>
    </w:p>
    <w:p w:rsidR="0057204A" w:rsidRDefault="0057204A" w:rsidP="00270980">
      <w:pPr>
        <w:spacing w:line="235" w:lineRule="exact"/>
        <w:ind w:left="720"/>
        <w:jc w:val="both"/>
        <w:rPr>
          <w:rFonts w:ascii="Times New Roman" w:hAnsi="Times New Roman" w:cs="Times New Roman"/>
        </w:rPr>
      </w:pPr>
    </w:p>
    <w:p w:rsidR="00E33AB7" w:rsidRPr="0057204A" w:rsidRDefault="00E33AB7" w:rsidP="0057204A">
      <w:pPr>
        <w:pStyle w:val="ListParagraph"/>
        <w:numPr>
          <w:ilvl w:val="0"/>
          <w:numId w:val="11"/>
        </w:numPr>
        <w:spacing w:line="235" w:lineRule="exact"/>
        <w:jc w:val="both"/>
        <w:rPr>
          <w:rFonts w:ascii="Times New Roman" w:hAnsi="Times New Roman" w:cs="Times New Roman"/>
        </w:rPr>
      </w:pPr>
      <w:r w:rsidRPr="0057204A">
        <w:rPr>
          <w:rFonts w:ascii="Times New Roman" w:hAnsi="Times New Roman" w:cs="Times New Roman"/>
          <w:u w:val="single"/>
        </w:rPr>
        <w:t>Records and Reports:</w:t>
      </w:r>
      <w:r w:rsidRPr="0057204A">
        <w:rPr>
          <w:rFonts w:ascii="Times New Roman" w:hAnsi="Times New Roman" w:cs="Times New Roman"/>
        </w:rPr>
        <w:t xml:space="preserve">  </w:t>
      </w:r>
    </w:p>
    <w:p w:rsidR="00E33AB7" w:rsidRPr="00DE56B3" w:rsidRDefault="00E33AB7">
      <w:pPr>
        <w:spacing w:line="235" w:lineRule="exact"/>
        <w:jc w:val="both"/>
        <w:rPr>
          <w:rFonts w:ascii="Times New Roman" w:hAnsi="Times New Roman" w:cs="Times New Roman"/>
        </w:rPr>
      </w:pPr>
    </w:p>
    <w:p w:rsidR="00D27EB1" w:rsidRPr="008F0732" w:rsidRDefault="00D27EB1" w:rsidP="00C3351F">
      <w:pPr>
        <w:pStyle w:val="ListParagraph"/>
        <w:numPr>
          <w:ilvl w:val="1"/>
          <w:numId w:val="11"/>
        </w:numPr>
        <w:spacing w:line="235" w:lineRule="auto"/>
        <w:jc w:val="both"/>
      </w:pPr>
      <w:r w:rsidRPr="008F0732">
        <w:t>T</w:t>
      </w:r>
      <w:r w:rsidRPr="0057204A">
        <w:rPr>
          <w:rFonts w:ascii="Times New Roman" w:hAnsi="Times New Roman" w:cs="Times New Roman"/>
        </w:rPr>
        <w:t>he Agency shall provide all information needed for monitoring purposes by the City or the U.S. Department of Housing and Urban Development</w:t>
      </w:r>
      <w:r w:rsidR="00945D89" w:rsidRPr="0057204A">
        <w:rPr>
          <w:rFonts w:ascii="Times New Roman" w:hAnsi="Times New Roman" w:cs="Times New Roman"/>
        </w:rPr>
        <w:t>;</w:t>
      </w:r>
      <w:r w:rsidRPr="0057204A">
        <w:rPr>
          <w:rFonts w:ascii="Times New Roman" w:hAnsi="Times New Roman" w:cs="Times New Roman"/>
        </w:rPr>
        <w:t xml:space="preserve"> including, but not limited to</w:t>
      </w:r>
      <w:r w:rsidR="00945D89" w:rsidRPr="0057204A">
        <w:rPr>
          <w:rFonts w:ascii="Times New Roman" w:hAnsi="Times New Roman" w:cs="Times New Roman"/>
        </w:rPr>
        <w:t>;</w:t>
      </w:r>
      <w:r w:rsidRPr="0057204A">
        <w:rPr>
          <w:rFonts w:ascii="Times New Roman" w:hAnsi="Times New Roman" w:cs="Times New Roman"/>
        </w:rPr>
        <w:t xml:space="preserve"> information specifically mentioned in this Agreement as required by the City and the Department of Housing and Urban Development.  Such reports shall include an annual performance report to be provided to the City Department of Planning and Development before January 15</w:t>
      </w:r>
      <w:r w:rsidRPr="0057204A">
        <w:rPr>
          <w:rFonts w:ascii="Times New Roman" w:hAnsi="Times New Roman" w:cs="Times New Roman"/>
          <w:vertAlign w:val="superscript"/>
        </w:rPr>
        <w:t>th</w:t>
      </w:r>
      <w:r w:rsidRPr="0057204A">
        <w:rPr>
          <w:rFonts w:ascii="Times New Roman" w:hAnsi="Times New Roman" w:cs="Times New Roman"/>
        </w:rPr>
        <w:t xml:space="preserve"> of each year.    </w:t>
      </w:r>
    </w:p>
    <w:p w:rsidR="00E33AB7" w:rsidRPr="00DE56B3" w:rsidRDefault="00E33AB7" w:rsidP="00C3351F">
      <w:pPr>
        <w:spacing w:line="235" w:lineRule="exact"/>
        <w:ind w:left="1440" w:hanging="360"/>
        <w:jc w:val="both"/>
        <w:rPr>
          <w:rFonts w:ascii="Times New Roman" w:hAnsi="Times New Roman" w:cs="Times New Roman"/>
        </w:rPr>
      </w:pPr>
    </w:p>
    <w:p w:rsidR="00E33AB7" w:rsidRPr="0057204A" w:rsidRDefault="00C3351F" w:rsidP="00C3351F">
      <w:pPr>
        <w:pStyle w:val="ListParagraph"/>
        <w:numPr>
          <w:ilvl w:val="1"/>
          <w:numId w:val="11"/>
        </w:numPr>
        <w:spacing w:line="235" w:lineRule="exact"/>
        <w:jc w:val="both"/>
        <w:rPr>
          <w:rFonts w:ascii="Times New Roman" w:hAnsi="Times New Roman" w:cs="Times New Roman"/>
        </w:rPr>
      </w:pPr>
      <w:r w:rsidRPr="00C3351F">
        <w:rPr>
          <w:rFonts w:ascii="Times New Roman" w:hAnsi="Times New Roman" w:cs="Times New Roman"/>
        </w:rPr>
        <w:t>The Agency agrees to comply with all other uniform administrative requirements of the Community Development Block Grant Program, including 2 CFR 200, “Uniform Administrative Requirements, Cost Principles, and Audit Requirements for Federal Awards”, and those procurement and related requirements in 24 CFR Part 84 that are specified in 24 CFR Part 570.502.</w:t>
      </w:r>
    </w:p>
    <w:p w:rsidR="00E33AB7" w:rsidRPr="00DE56B3" w:rsidRDefault="00E33AB7" w:rsidP="00C3351F">
      <w:pPr>
        <w:spacing w:line="235" w:lineRule="exact"/>
        <w:ind w:left="1440" w:hanging="360"/>
        <w:jc w:val="both"/>
        <w:rPr>
          <w:rFonts w:ascii="Times New Roman" w:hAnsi="Times New Roman" w:cs="Times New Roman"/>
        </w:rPr>
      </w:pPr>
    </w:p>
    <w:p w:rsidR="00E33AB7" w:rsidRPr="0057204A" w:rsidRDefault="0064734C" w:rsidP="00C3351F">
      <w:pPr>
        <w:pStyle w:val="ListParagraph"/>
        <w:numPr>
          <w:ilvl w:val="1"/>
          <w:numId w:val="11"/>
        </w:numPr>
        <w:spacing w:line="235" w:lineRule="exact"/>
        <w:jc w:val="both"/>
        <w:rPr>
          <w:rFonts w:ascii="Times New Roman" w:hAnsi="Times New Roman" w:cs="Times New Roman"/>
        </w:rPr>
      </w:pPr>
      <w:r w:rsidRPr="0057204A">
        <w:rPr>
          <w:rFonts w:ascii="Times New Roman" w:hAnsi="Times New Roman" w:cs="Times New Roman"/>
        </w:rPr>
        <w:t>The</w:t>
      </w:r>
      <w:r w:rsidR="00E33AB7" w:rsidRPr="0057204A">
        <w:rPr>
          <w:rFonts w:ascii="Times New Roman" w:hAnsi="Times New Roman" w:cs="Times New Roman"/>
        </w:rPr>
        <w:t xml:space="preserve"> Agency </w:t>
      </w:r>
      <w:r w:rsidR="003A1C17" w:rsidRPr="0057204A">
        <w:rPr>
          <w:rFonts w:ascii="Times New Roman" w:hAnsi="Times New Roman" w:cs="Times New Roman"/>
        </w:rPr>
        <w:t xml:space="preserve">shall </w:t>
      </w:r>
      <w:r w:rsidR="00B30233" w:rsidRPr="0057204A">
        <w:rPr>
          <w:rFonts w:ascii="Times New Roman" w:hAnsi="Times New Roman" w:cs="Times New Roman"/>
        </w:rPr>
        <w:t xml:space="preserve">provide </w:t>
      </w:r>
      <w:r w:rsidR="00E33AB7" w:rsidRPr="0057204A">
        <w:rPr>
          <w:rFonts w:ascii="Times New Roman" w:hAnsi="Times New Roman" w:cs="Times New Roman"/>
        </w:rPr>
        <w:t xml:space="preserve">data demonstrating client eligibility for services provided.  Information </w:t>
      </w:r>
      <w:r w:rsidR="00B30233" w:rsidRPr="0057204A">
        <w:rPr>
          <w:rFonts w:ascii="Times New Roman" w:hAnsi="Times New Roman" w:cs="Times New Roman"/>
        </w:rPr>
        <w:t xml:space="preserve">provided </w:t>
      </w:r>
      <w:r w:rsidR="00E33AB7" w:rsidRPr="0057204A">
        <w:rPr>
          <w:rFonts w:ascii="Times New Roman" w:hAnsi="Times New Roman" w:cs="Times New Roman"/>
        </w:rPr>
        <w:t xml:space="preserve">shall include a client </w:t>
      </w:r>
      <w:r w:rsidRPr="0057204A">
        <w:rPr>
          <w:rFonts w:ascii="Times New Roman" w:hAnsi="Times New Roman" w:cs="Times New Roman"/>
        </w:rPr>
        <w:t>certification</w:t>
      </w:r>
      <w:r w:rsidR="00E33AB7" w:rsidRPr="0057204A">
        <w:rPr>
          <w:rFonts w:ascii="Times New Roman" w:hAnsi="Times New Roman" w:cs="Times New Roman"/>
        </w:rPr>
        <w:t xml:space="preserve">, including all sources of income, and </w:t>
      </w:r>
      <w:r w:rsidR="00945D89" w:rsidRPr="0057204A">
        <w:rPr>
          <w:rFonts w:ascii="Times New Roman" w:hAnsi="Times New Roman" w:cs="Times New Roman"/>
        </w:rPr>
        <w:t>third</w:t>
      </w:r>
      <w:r w:rsidR="00E33AB7" w:rsidRPr="0057204A">
        <w:rPr>
          <w:rFonts w:ascii="Times New Roman" w:hAnsi="Times New Roman" w:cs="Times New Roman"/>
        </w:rPr>
        <w:t xml:space="preserve"> party </w:t>
      </w:r>
      <w:r w:rsidRPr="0057204A">
        <w:rPr>
          <w:rFonts w:ascii="Times New Roman" w:hAnsi="Times New Roman" w:cs="Times New Roman"/>
        </w:rPr>
        <w:t xml:space="preserve">income </w:t>
      </w:r>
      <w:r w:rsidR="00E33AB7" w:rsidRPr="0057204A">
        <w:rPr>
          <w:rFonts w:ascii="Times New Roman" w:hAnsi="Times New Roman" w:cs="Times New Roman"/>
        </w:rPr>
        <w:t xml:space="preserve">verification for each client.   Summary client data shall be provided to the City </w:t>
      </w:r>
      <w:r w:rsidR="00D27EB1" w:rsidRPr="0057204A">
        <w:rPr>
          <w:rFonts w:ascii="Times New Roman" w:hAnsi="Times New Roman" w:cs="Times New Roman"/>
        </w:rPr>
        <w:t>each time funds are requested</w:t>
      </w:r>
      <w:r w:rsidR="002C2698" w:rsidRPr="0057204A">
        <w:rPr>
          <w:rFonts w:ascii="Times New Roman" w:hAnsi="Times New Roman" w:cs="Times New Roman"/>
        </w:rPr>
        <w:t>;</w:t>
      </w:r>
      <w:r w:rsidR="00D27EB1" w:rsidRPr="0057204A">
        <w:rPr>
          <w:rFonts w:ascii="Times New Roman" w:hAnsi="Times New Roman" w:cs="Times New Roman"/>
        </w:rPr>
        <w:t xml:space="preserve"> and </w:t>
      </w:r>
      <w:r w:rsidR="00E33AB7" w:rsidRPr="0057204A">
        <w:rPr>
          <w:rFonts w:ascii="Times New Roman" w:hAnsi="Times New Roman" w:cs="Times New Roman"/>
        </w:rPr>
        <w:t>shall include, client name, address, income level, gender, race, and description and location of service provided.  Such information shall be made available to City monitors or their designees for review upon request.  The Agency shall ensure that all clients meet the Agency eligibility criteria presented in its application to the City.</w:t>
      </w:r>
    </w:p>
    <w:p w:rsidR="00E33AB7" w:rsidRPr="00DE56B3" w:rsidRDefault="00E33AB7" w:rsidP="00C3351F">
      <w:pPr>
        <w:spacing w:line="235" w:lineRule="exact"/>
        <w:ind w:left="1440" w:hanging="360"/>
        <w:jc w:val="both"/>
        <w:rPr>
          <w:rFonts w:ascii="Times New Roman" w:hAnsi="Times New Roman" w:cs="Times New Roman"/>
        </w:rPr>
      </w:pPr>
    </w:p>
    <w:p w:rsidR="00E33AB7" w:rsidRPr="0057204A" w:rsidRDefault="0064734C" w:rsidP="00C3351F">
      <w:pPr>
        <w:pStyle w:val="ListParagraph"/>
        <w:numPr>
          <w:ilvl w:val="1"/>
          <w:numId w:val="11"/>
        </w:numPr>
        <w:spacing w:line="235" w:lineRule="exact"/>
        <w:jc w:val="both"/>
        <w:rPr>
          <w:rFonts w:ascii="Times New Roman" w:hAnsi="Times New Roman" w:cs="Times New Roman"/>
        </w:rPr>
      </w:pPr>
      <w:r w:rsidRPr="0057204A">
        <w:rPr>
          <w:rFonts w:ascii="Times New Roman" w:hAnsi="Times New Roman" w:cs="Times New Roman"/>
        </w:rPr>
        <w:t>The</w:t>
      </w:r>
      <w:r w:rsidR="00E33AB7" w:rsidRPr="0057204A">
        <w:rPr>
          <w:rFonts w:ascii="Times New Roman" w:hAnsi="Times New Roman" w:cs="Times New Roman"/>
        </w:rPr>
        <w:t xml:space="preserve"> Agency shall retain all records pertinent to expenditures incurred under this Agreement for a period of five (5) years after the termination of all activities funded under this agreement, or after the resolution of all Federal audit findings, whichever occurs later.</w:t>
      </w:r>
    </w:p>
    <w:p w:rsidR="009E143B" w:rsidRPr="00DE56B3" w:rsidRDefault="009E143B">
      <w:pPr>
        <w:spacing w:line="235" w:lineRule="exact"/>
        <w:jc w:val="both"/>
        <w:rPr>
          <w:rFonts w:ascii="Times New Roman" w:hAnsi="Times New Roman" w:cs="Times New Roman"/>
        </w:rPr>
      </w:pPr>
    </w:p>
    <w:p w:rsidR="00E33AB7" w:rsidRPr="0057204A" w:rsidRDefault="00E33AB7" w:rsidP="0057204A">
      <w:pPr>
        <w:pStyle w:val="ListParagraph"/>
        <w:numPr>
          <w:ilvl w:val="0"/>
          <w:numId w:val="11"/>
        </w:numPr>
        <w:spacing w:line="235" w:lineRule="exact"/>
        <w:jc w:val="both"/>
        <w:rPr>
          <w:rFonts w:ascii="Times New Roman" w:hAnsi="Times New Roman" w:cs="Times New Roman"/>
        </w:rPr>
      </w:pPr>
      <w:r w:rsidRPr="0057204A">
        <w:rPr>
          <w:rFonts w:ascii="Times New Roman" w:hAnsi="Times New Roman" w:cs="Times New Roman"/>
          <w:u w:val="single"/>
        </w:rPr>
        <w:t xml:space="preserve">Conditions </w:t>
      </w:r>
      <w:r w:rsidR="00BF6E13" w:rsidRPr="0057204A">
        <w:rPr>
          <w:rFonts w:ascii="Times New Roman" w:hAnsi="Times New Roman" w:cs="Times New Roman"/>
          <w:u w:val="single"/>
        </w:rPr>
        <w:t>of Funding</w:t>
      </w:r>
      <w:r w:rsidRPr="0057204A">
        <w:rPr>
          <w:rFonts w:ascii="Times New Roman" w:hAnsi="Times New Roman" w:cs="Times New Roman"/>
          <w:u w:val="single"/>
        </w:rPr>
        <w:t xml:space="preserve"> Assistance</w:t>
      </w:r>
      <w:r w:rsidR="00BF6E13" w:rsidRPr="0057204A">
        <w:rPr>
          <w:rFonts w:ascii="Times New Roman" w:hAnsi="Times New Roman" w:cs="Times New Roman"/>
          <w:u w:val="single"/>
        </w:rPr>
        <w:t>;</w:t>
      </w:r>
      <w:r w:rsidR="00BF6E13" w:rsidRPr="0057204A">
        <w:rPr>
          <w:rFonts w:ascii="Times New Roman" w:hAnsi="Times New Roman" w:cs="Times New Roman"/>
        </w:rPr>
        <w:t xml:space="preserve"> It</w:t>
      </w:r>
      <w:r w:rsidRPr="0057204A">
        <w:rPr>
          <w:rFonts w:ascii="Times New Roman" w:hAnsi="Times New Roman" w:cs="Times New Roman"/>
        </w:rPr>
        <w:t xml:space="preserve"> is further agreed that the Community Development Block Grant funds involved in this Agreement shall be in the form of a grant</w:t>
      </w:r>
      <w:r w:rsidR="00945D89" w:rsidRPr="0057204A">
        <w:rPr>
          <w:rFonts w:ascii="Times New Roman" w:hAnsi="Times New Roman" w:cs="Times New Roman"/>
        </w:rPr>
        <w:t xml:space="preserve">, and </w:t>
      </w:r>
      <w:r w:rsidRPr="0057204A">
        <w:rPr>
          <w:rFonts w:ascii="Times New Roman" w:hAnsi="Times New Roman" w:cs="Times New Roman"/>
        </w:rPr>
        <w:t xml:space="preserve">that the essence of this Agreement is to provide funds for the benefit of low-income citizens. </w:t>
      </w:r>
    </w:p>
    <w:p w:rsidR="009E143B" w:rsidRDefault="009E143B">
      <w:pPr>
        <w:spacing w:line="235" w:lineRule="exact"/>
        <w:jc w:val="both"/>
        <w:rPr>
          <w:rFonts w:ascii="Times New Roman" w:hAnsi="Times New Roman" w:cs="Times New Roman"/>
        </w:rPr>
      </w:pPr>
    </w:p>
    <w:p w:rsidR="0057204A" w:rsidRDefault="00E33AB7" w:rsidP="0057204A">
      <w:pPr>
        <w:pStyle w:val="ListParagraph"/>
        <w:numPr>
          <w:ilvl w:val="0"/>
          <w:numId w:val="11"/>
        </w:numPr>
        <w:spacing w:line="235" w:lineRule="exact"/>
        <w:jc w:val="both"/>
        <w:rPr>
          <w:rFonts w:ascii="Times New Roman" w:hAnsi="Times New Roman" w:cs="Times New Roman"/>
        </w:rPr>
      </w:pPr>
      <w:r w:rsidRPr="0057204A">
        <w:rPr>
          <w:rFonts w:ascii="Times New Roman" w:hAnsi="Times New Roman" w:cs="Times New Roman"/>
          <w:u w:val="single"/>
        </w:rPr>
        <w:t>Other Provisions</w:t>
      </w:r>
      <w:r w:rsidRPr="0057204A">
        <w:rPr>
          <w:rFonts w:ascii="Times New Roman" w:hAnsi="Times New Roman" w:cs="Times New Roman"/>
        </w:rPr>
        <w:t>.</w:t>
      </w:r>
    </w:p>
    <w:p w:rsidR="0057204A" w:rsidRPr="0057204A" w:rsidRDefault="0057204A" w:rsidP="0057204A">
      <w:pPr>
        <w:pStyle w:val="ListParagraph"/>
        <w:rPr>
          <w:rFonts w:ascii="Times New Roman" w:hAnsi="Times New Roman" w:cs="Times New Roman"/>
        </w:rPr>
      </w:pPr>
    </w:p>
    <w:p w:rsidR="0057204A" w:rsidRDefault="00BF6E13" w:rsidP="0057204A">
      <w:pPr>
        <w:pStyle w:val="ListParagraph"/>
        <w:numPr>
          <w:ilvl w:val="1"/>
          <w:numId w:val="11"/>
        </w:numPr>
        <w:spacing w:line="235" w:lineRule="exact"/>
        <w:jc w:val="both"/>
        <w:rPr>
          <w:rFonts w:ascii="Times New Roman" w:hAnsi="Times New Roman" w:cs="Times New Roman"/>
        </w:rPr>
      </w:pPr>
      <w:r w:rsidRPr="0057204A">
        <w:rPr>
          <w:rFonts w:ascii="Times New Roman" w:hAnsi="Times New Roman" w:cs="Times New Roman"/>
        </w:rPr>
        <w:t xml:space="preserve">The </w:t>
      </w:r>
      <w:r w:rsidR="00E33AB7" w:rsidRPr="0057204A">
        <w:rPr>
          <w:rFonts w:ascii="Times New Roman" w:hAnsi="Times New Roman" w:cs="Times New Roman"/>
        </w:rPr>
        <w:t xml:space="preserve">Agency agrees to comply with Section 504 of the Rehabilitation Act of 1973, as amended, the Uniform Federal Accessibility Standards, and applicable building codes for the City of Columbia. </w:t>
      </w:r>
    </w:p>
    <w:p w:rsidR="0057204A" w:rsidRDefault="0057204A" w:rsidP="0057204A">
      <w:pPr>
        <w:pStyle w:val="ListParagraph"/>
        <w:spacing w:line="235" w:lineRule="exact"/>
        <w:ind w:left="1440"/>
        <w:jc w:val="both"/>
        <w:rPr>
          <w:rFonts w:ascii="Times New Roman" w:hAnsi="Times New Roman" w:cs="Times New Roman"/>
        </w:rPr>
      </w:pPr>
    </w:p>
    <w:p w:rsidR="0057204A" w:rsidRDefault="00BF6E13" w:rsidP="0057204A">
      <w:pPr>
        <w:pStyle w:val="ListParagraph"/>
        <w:numPr>
          <w:ilvl w:val="1"/>
          <w:numId w:val="11"/>
        </w:numPr>
        <w:spacing w:line="235" w:lineRule="exact"/>
        <w:jc w:val="both"/>
        <w:rPr>
          <w:rFonts w:ascii="Times New Roman" w:hAnsi="Times New Roman" w:cs="Times New Roman"/>
        </w:rPr>
      </w:pPr>
      <w:r w:rsidRPr="0057204A">
        <w:rPr>
          <w:rFonts w:ascii="Times New Roman" w:hAnsi="Times New Roman" w:cs="Times New Roman"/>
        </w:rPr>
        <w:t xml:space="preserve">The </w:t>
      </w:r>
      <w:r w:rsidR="00E33AB7" w:rsidRPr="0057204A">
        <w:rPr>
          <w:rFonts w:ascii="Times New Roman" w:hAnsi="Times New Roman" w:cs="Times New Roman"/>
        </w:rPr>
        <w:t>Agency agrees to assist the City in compiling information to complete the Section 106 Historic Preservation process regarding client properties approved for assistance.</w:t>
      </w:r>
    </w:p>
    <w:p w:rsidR="0057204A" w:rsidRPr="0057204A" w:rsidRDefault="0057204A" w:rsidP="0057204A">
      <w:pPr>
        <w:spacing w:line="235" w:lineRule="exact"/>
        <w:jc w:val="both"/>
        <w:rPr>
          <w:rFonts w:ascii="Times New Roman" w:hAnsi="Times New Roman" w:cs="Times New Roman"/>
        </w:rPr>
      </w:pPr>
    </w:p>
    <w:p w:rsidR="0057204A" w:rsidRDefault="00BF6E13" w:rsidP="0057204A">
      <w:pPr>
        <w:pStyle w:val="ListParagraph"/>
        <w:numPr>
          <w:ilvl w:val="1"/>
          <w:numId w:val="11"/>
        </w:numPr>
        <w:spacing w:line="235" w:lineRule="exact"/>
        <w:jc w:val="both"/>
        <w:rPr>
          <w:rFonts w:ascii="Times New Roman" w:hAnsi="Times New Roman" w:cs="Times New Roman"/>
        </w:rPr>
      </w:pPr>
      <w:r w:rsidRPr="0057204A">
        <w:rPr>
          <w:rFonts w:ascii="Times New Roman" w:hAnsi="Times New Roman" w:cs="Times New Roman"/>
        </w:rPr>
        <w:t xml:space="preserve">The </w:t>
      </w:r>
      <w:r w:rsidR="00E33AB7" w:rsidRPr="0057204A">
        <w:rPr>
          <w:rFonts w:ascii="Times New Roman" w:hAnsi="Times New Roman" w:cs="Times New Roman"/>
        </w:rPr>
        <w:t>Agency agrees to comply with Federal Lead-Based Paint hazard control and worker protection requirements at 24 CFR Part 35 and 29 CFR Part 1926 (OHSA)</w:t>
      </w:r>
      <w:r w:rsidR="00B30233" w:rsidRPr="0057204A">
        <w:rPr>
          <w:rFonts w:ascii="Times New Roman" w:hAnsi="Times New Roman" w:cs="Times New Roman"/>
        </w:rPr>
        <w:t xml:space="preserve">; and shall ensure compliance regulations promulgated by the Environmental Protection Agency concerning occupant and worker protection in renovation and remodeling activities.  </w:t>
      </w:r>
      <w:r w:rsidR="00E33AB7" w:rsidRPr="0057204A">
        <w:rPr>
          <w:rFonts w:ascii="Times New Roman" w:hAnsi="Times New Roman" w:cs="Times New Roman"/>
        </w:rPr>
        <w:t xml:space="preserve"> The Agency agrees not to expend more than $5,000 in CDBG assistance on any structure without prior authorization regarding lead hazard control activities from the City.</w:t>
      </w:r>
    </w:p>
    <w:p w:rsidR="0057204A" w:rsidRPr="0057204A" w:rsidRDefault="0057204A" w:rsidP="0057204A">
      <w:pPr>
        <w:spacing w:line="235" w:lineRule="exact"/>
        <w:jc w:val="both"/>
        <w:rPr>
          <w:rFonts w:ascii="Times New Roman" w:hAnsi="Times New Roman" w:cs="Times New Roman"/>
        </w:rPr>
      </w:pPr>
    </w:p>
    <w:p w:rsidR="0057204A" w:rsidRDefault="00BF6E13" w:rsidP="0057204A">
      <w:pPr>
        <w:pStyle w:val="ListParagraph"/>
        <w:numPr>
          <w:ilvl w:val="1"/>
          <w:numId w:val="11"/>
        </w:numPr>
        <w:spacing w:line="235" w:lineRule="exact"/>
        <w:jc w:val="both"/>
        <w:rPr>
          <w:rFonts w:ascii="Times New Roman" w:hAnsi="Times New Roman" w:cs="Times New Roman"/>
        </w:rPr>
      </w:pPr>
      <w:r w:rsidRPr="0057204A">
        <w:rPr>
          <w:rFonts w:ascii="Times New Roman" w:hAnsi="Times New Roman" w:cs="Times New Roman"/>
        </w:rPr>
        <w:t xml:space="preserve">The </w:t>
      </w:r>
      <w:r w:rsidR="00E33AB7" w:rsidRPr="0057204A">
        <w:rPr>
          <w:rFonts w:ascii="Times New Roman" w:hAnsi="Times New Roman" w:cs="Times New Roman"/>
        </w:rPr>
        <w:t xml:space="preserve">Agency agrees to comply with the following laws governing fair housing and equal opportunity: Title VI of the Civil Rights Act of 1964 and Executive Order 11063, the Fair Housing Act with implementing regulations at 24 CFR </w:t>
      </w:r>
      <w:r w:rsidR="00891F31" w:rsidRPr="0057204A">
        <w:rPr>
          <w:rFonts w:ascii="Times New Roman" w:hAnsi="Times New Roman" w:cs="Times New Roman"/>
        </w:rPr>
        <w:t>P</w:t>
      </w:r>
      <w:r w:rsidR="00E33AB7" w:rsidRPr="0057204A">
        <w:rPr>
          <w:rFonts w:ascii="Times New Roman" w:hAnsi="Times New Roman" w:cs="Times New Roman"/>
        </w:rPr>
        <w:t xml:space="preserve">art 100-115, the Age Discrimination Act of 1975 with implementing regulations at 24 CFR Part 146, and Section 109 of the Housing and Community Development Act of 1974.  </w:t>
      </w:r>
    </w:p>
    <w:p w:rsidR="0057204A" w:rsidRPr="0057204A" w:rsidRDefault="0057204A" w:rsidP="0057204A">
      <w:pPr>
        <w:spacing w:line="235" w:lineRule="exact"/>
        <w:jc w:val="both"/>
        <w:rPr>
          <w:rFonts w:ascii="Times New Roman" w:hAnsi="Times New Roman" w:cs="Times New Roman"/>
        </w:rPr>
      </w:pPr>
    </w:p>
    <w:p w:rsidR="0057204A" w:rsidRDefault="00BF6E13" w:rsidP="002531CB">
      <w:pPr>
        <w:pStyle w:val="ListParagraph"/>
        <w:widowControl/>
        <w:numPr>
          <w:ilvl w:val="1"/>
          <w:numId w:val="11"/>
        </w:numPr>
        <w:spacing w:line="235" w:lineRule="exact"/>
        <w:jc w:val="both"/>
        <w:rPr>
          <w:rFonts w:ascii="Times New Roman" w:hAnsi="Times New Roman" w:cs="Times New Roman"/>
        </w:rPr>
      </w:pPr>
      <w:r w:rsidRPr="0057204A">
        <w:rPr>
          <w:rFonts w:ascii="Times New Roman" w:hAnsi="Times New Roman" w:cs="Times New Roman"/>
        </w:rPr>
        <w:t xml:space="preserve">The </w:t>
      </w:r>
      <w:r w:rsidR="00E33AB7" w:rsidRPr="0057204A">
        <w:rPr>
          <w:rFonts w:ascii="Times New Roman" w:hAnsi="Times New Roman" w:cs="Times New Roman"/>
        </w:rPr>
        <w:t xml:space="preserve">Agency </w:t>
      </w:r>
      <w:r w:rsidRPr="0057204A">
        <w:rPr>
          <w:rFonts w:ascii="Times New Roman" w:hAnsi="Times New Roman" w:cs="Times New Roman"/>
        </w:rPr>
        <w:t>a</w:t>
      </w:r>
      <w:r w:rsidR="00E33AB7" w:rsidRPr="0057204A">
        <w:rPr>
          <w:rFonts w:ascii="Times New Roman" w:hAnsi="Times New Roman" w:cs="Times New Roman"/>
        </w:rPr>
        <w:t xml:space="preserve">grees to comply with the following laws and regulations regarding equal opportunity in employment and contracting: Executive Order 11246 with implementing regulations at 41 CFR Part 60, Section 3 of the Housing and Urban Development Act of 1968 regarding employment by lower income local residents, and Executive Orders 11625, 12432, and 12138 regarding outreach to minority and female owned businesses.     </w:t>
      </w:r>
    </w:p>
    <w:p w:rsidR="0057204A" w:rsidRPr="0057204A" w:rsidRDefault="0057204A" w:rsidP="0057204A">
      <w:pPr>
        <w:spacing w:line="235" w:lineRule="exact"/>
        <w:jc w:val="both"/>
        <w:rPr>
          <w:rFonts w:ascii="Times New Roman" w:hAnsi="Times New Roman" w:cs="Times New Roman"/>
        </w:rPr>
      </w:pPr>
    </w:p>
    <w:p w:rsidR="0057204A" w:rsidRDefault="00E33AB7" w:rsidP="0057204A">
      <w:pPr>
        <w:pStyle w:val="ListParagraph"/>
        <w:numPr>
          <w:ilvl w:val="1"/>
          <w:numId w:val="11"/>
        </w:numPr>
        <w:spacing w:line="235" w:lineRule="exact"/>
        <w:jc w:val="both"/>
        <w:rPr>
          <w:rFonts w:ascii="Times New Roman" w:hAnsi="Times New Roman" w:cs="Times New Roman"/>
        </w:rPr>
      </w:pPr>
      <w:r w:rsidRPr="0057204A">
        <w:rPr>
          <w:rFonts w:ascii="Times New Roman" w:hAnsi="Times New Roman" w:cs="Times New Roman"/>
        </w:rPr>
        <w:t xml:space="preserve">In accordance with the provisions of  24 CFR 85, the Agency agrees that the City may suspend or terminate this Agreement should the Agency materially fail to comply with any of the terms of this Agreement and that the award may be terminated for convenience in accordance with 24 CFR Part 85.44. </w:t>
      </w:r>
    </w:p>
    <w:p w:rsidR="0057204A" w:rsidRPr="0057204A" w:rsidRDefault="0057204A" w:rsidP="0057204A">
      <w:pPr>
        <w:spacing w:line="235" w:lineRule="exact"/>
        <w:jc w:val="both"/>
        <w:rPr>
          <w:rFonts w:ascii="Times New Roman" w:hAnsi="Times New Roman" w:cs="Times New Roman"/>
        </w:rPr>
      </w:pPr>
    </w:p>
    <w:p w:rsidR="0057204A" w:rsidRDefault="00E33AB7" w:rsidP="0057204A">
      <w:pPr>
        <w:pStyle w:val="ListParagraph"/>
        <w:numPr>
          <w:ilvl w:val="1"/>
          <w:numId w:val="11"/>
        </w:numPr>
        <w:spacing w:line="235" w:lineRule="exact"/>
        <w:jc w:val="both"/>
        <w:rPr>
          <w:rFonts w:ascii="Times New Roman" w:hAnsi="Times New Roman" w:cs="Times New Roman"/>
        </w:rPr>
      </w:pPr>
      <w:r w:rsidRPr="0057204A">
        <w:rPr>
          <w:rFonts w:ascii="Times New Roman" w:hAnsi="Times New Roman" w:cs="Times New Roman"/>
        </w:rPr>
        <w:t>Upon finding that the Agency materially fails to comply with any term of this Agreement, any CDBG funds on hand at the time of such funding shall be transferred to the City of Columbia and future CDBG assistance may be denied.</w:t>
      </w:r>
    </w:p>
    <w:p w:rsidR="0057204A" w:rsidRDefault="0057204A" w:rsidP="0057204A">
      <w:pPr>
        <w:pStyle w:val="ListParagraph"/>
        <w:spacing w:line="235" w:lineRule="exact"/>
        <w:ind w:left="1440"/>
        <w:jc w:val="both"/>
        <w:rPr>
          <w:rFonts w:ascii="Times New Roman" w:hAnsi="Times New Roman" w:cs="Times New Roman"/>
        </w:rPr>
      </w:pPr>
    </w:p>
    <w:p w:rsidR="00E33AB7" w:rsidRPr="0057204A" w:rsidRDefault="00E33AB7" w:rsidP="0057204A">
      <w:pPr>
        <w:pStyle w:val="ListParagraph"/>
        <w:numPr>
          <w:ilvl w:val="1"/>
          <w:numId w:val="11"/>
        </w:numPr>
        <w:spacing w:line="235" w:lineRule="exact"/>
        <w:jc w:val="both"/>
        <w:rPr>
          <w:rFonts w:ascii="Times New Roman" w:hAnsi="Times New Roman" w:cs="Times New Roman"/>
        </w:rPr>
      </w:pPr>
      <w:r w:rsidRPr="0057204A">
        <w:rPr>
          <w:rFonts w:ascii="Times New Roman" w:hAnsi="Times New Roman" w:cs="Times New Roman"/>
        </w:rPr>
        <w:t>The Agency shall comply with the conflict of interest provisions of HUD regulations at 24 CFR Part 570.611, which gov</w:t>
      </w:r>
      <w:r w:rsidR="00891F31" w:rsidRPr="0057204A">
        <w:rPr>
          <w:rFonts w:ascii="Times New Roman" w:hAnsi="Times New Roman" w:cs="Times New Roman"/>
        </w:rPr>
        <w:t>e</w:t>
      </w:r>
      <w:r w:rsidRPr="0057204A">
        <w:rPr>
          <w:rFonts w:ascii="Times New Roman" w:hAnsi="Times New Roman" w:cs="Times New Roman"/>
        </w:rPr>
        <w:t>rns the procurement of supplies and provision of services to clients with the use of CDBG funds.  The</w:t>
      </w:r>
      <w:r w:rsidR="009E143B" w:rsidRPr="0057204A">
        <w:rPr>
          <w:rFonts w:ascii="Times New Roman" w:hAnsi="Times New Roman" w:cs="Times New Roman"/>
        </w:rPr>
        <w:t>se</w:t>
      </w:r>
      <w:r w:rsidRPr="0057204A">
        <w:rPr>
          <w:rFonts w:ascii="Times New Roman" w:hAnsi="Times New Roman" w:cs="Times New Roman"/>
        </w:rPr>
        <w:t xml:space="preserve"> provisions cover services provided for, or by, persons who are employees, agents, officers, or Board members of the Agency.  </w:t>
      </w:r>
    </w:p>
    <w:p w:rsidR="007110E9" w:rsidRPr="00DE56B3" w:rsidRDefault="007110E9">
      <w:pPr>
        <w:spacing w:line="235" w:lineRule="exact"/>
        <w:jc w:val="both"/>
        <w:rPr>
          <w:rFonts w:ascii="Times New Roman" w:hAnsi="Times New Roman" w:cs="Times New Roman"/>
        </w:rPr>
      </w:pPr>
    </w:p>
    <w:p w:rsidR="007110E9" w:rsidRDefault="007110E9" w:rsidP="0057204A">
      <w:pPr>
        <w:numPr>
          <w:ilvl w:val="0"/>
          <w:numId w:val="11"/>
        </w:numPr>
        <w:tabs>
          <w:tab w:val="left" w:pos="-1385"/>
          <w:tab w:val="left" w:pos="-665"/>
          <w:tab w:val="left" w:pos="55"/>
          <w:tab w:val="left" w:pos="775"/>
          <w:tab w:val="left" w:pos="1080"/>
          <w:tab w:val="left" w:pos="2215"/>
          <w:tab w:val="left" w:pos="2935"/>
          <w:tab w:val="left" w:pos="3655"/>
          <w:tab w:val="left" w:pos="4375"/>
          <w:tab w:val="left" w:pos="5095"/>
          <w:tab w:val="left" w:pos="5815"/>
          <w:tab w:val="left" w:pos="6535"/>
          <w:tab w:val="left" w:pos="7255"/>
          <w:tab w:val="left" w:pos="7975"/>
          <w:tab w:val="left" w:pos="8695"/>
        </w:tabs>
        <w:spacing w:line="235" w:lineRule="auto"/>
        <w:rPr>
          <w:rFonts w:ascii="Times New Roman" w:hAnsi="Times New Roman" w:cs="Times New Roman"/>
          <w:color w:val="000000"/>
        </w:rPr>
      </w:pPr>
      <w:r w:rsidRPr="007110E9">
        <w:rPr>
          <w:rFonts w:ascii="Times New Roman" w:hAnsi="Times New Roman" w:cs="Times New Roman"/>
          <w:color w:val="000000"/>
          <w:u w:val="single"/>
        </w:rPr>
        <w:t xml:space="preserve">Reversion of Assets:  </w:t>
      </w:r>
      <w:r w:rsidRPr="007110E9">
        <w:rPr>
          <w:rFonts w:ascii="Times New Roman" w:hAnsi="Times New Roman" w:cs="Times New Roman"/>
          <w:color w:val="000000"/>
        </w:rPr>
        <w:t>Upon expiration of this agreement, the Agency must transfer to the City any CDBG funds on hand at the time of expiration and any accounts receivable attributable to the use of CDBG funds.</w:t>
      </w:r>
    </w:p>
    <w:p w:rsidR="007110E9" w:rsidRDefault="007110E9" w:rsidP="007110E9">
      <w:pPr>
        <w:tabs>
          <w:tab w:val="left" w:pos="-1385"/>
          <w:tab w:val="left" w:pos="-665"/>
          <w:tab w:val="left" w:pos="55"/>
          <w:tab w:val="left" w:pos="775"/>
          <w:tab w:val="left" w:pos="1495"/>
          <w:tab w:val="left" w:pos="2215"/>
          <w:tab w:val="left" w:pos="2935"/>
          <w:tab w:val="left" w:pos="3655"/>
          <w:tab w:val="left" w:pos="4375"/>
          <w:tab w:val="left" w:pos="5095"/>
          <w:tab w:val="left" w:pos="5815"/>
          <w:tab w:val="left" w:pos="6535"/>
          <w:tab w:val="left" w:pos="7255"/>
          <w:tab w:val="left" w:pos="7975"/>
          <w:tab w:val="left" w:pos="8695"/>
        </w:tabs>
        <w:spacing w:line="235" w:lineRule="auto"/>
        <w:rPr>
          <w:rFonts w:ascii="Times New Roman" w:hAnsi="Times New Roman" w:cs="Times New Roman"/>
          <w:color w:val="000000"/>
        </w:rPr>
      </w:pPr>
    </w:p>
    <w:p w:rsidR="007110E9" w:rsidRPr="007110E9" w:rsidRDefault="002531CB" w:rsidP="00711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r>
        <w:rPr>
          <w:rFonts w:ascii="Times New Roman" w:hAnsi="Times New Roman"/>
        </w:rPr>
        <w:tab/>
      </w:r>
      <w:r w:rsidR="007110E9" w:rsidRPr="007110E9">
        <w:rPr>
          <w:rFonts w:ascii="Times New Roman" w:hAnsi="Times New Roman"/>
        </w:rPr>
        <w:t xml:space="preserve">IN WITNESS WHEREOF, </w:t>
      </w:r>
      <w:r w:rsidRPr="0098660B">
        <w:rPr>
          <w:rFonts w:ascii="Times New Roman" w:hAnsi="Times New Roman"/>
        </w:rPr>
        <w:t>the parties have caused this Agreement to be executed by their duly authorized officials and officers on the day and year written below.</w:t>
      </w:r>
    </w:p>
    <w:p w:rsidR="002531CB" w:rsidRDefault="002531CB">
      <w:pPr>
        <w:spacing w:line="235" w:lineRule="exact"/>
        <w:jc w:val="both"/>
        <w:rPr>
          <w:rFonts w:ascii="Times New Roman" w:hAnsi="Times New Roman" w:cs="Times New Roman"/>
        </w:rPr>
      </w:pPr>
    </w:p>
    <w:p w:rsidR="002531CB" w:rsidRPr="0098660B" w:rsidRDefault="002531CB" w:rsidP="00253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ind w:left="4320"/>
        <w:rPr>
          <w:rFonts w:ascii="Times New Roman" w:hAnsi="Times New Roman"/>
          <w:b/>
        </w:rPr>
      </w:pPr>
      <w:bookmarkStart w:id="0" w:name="_GoBack"/>
      <w:bookmarkEnd w:id="0"/>
      <w:r w:rsidRPr="0098660B">
        <w:rPr>
          <w:rFonts w:ascii="Times New Roman" w:hAnsi="Times New Roman"/>
          <w:b/>
        </w:rPr>
        <w:t>CITY OF COLUMBIA, MISSOURI</w:t>
      </w:r>
    </w:p>
    <w:p w:rsidR="002531CB" w:rsidRDefault="002531CB" w:rsidP="00253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ind w:left="4320"/>
        <w:rPr>
          <w:rFonts w:ascii="Times New Roman" w:hAnsi="Times New Roman"/>
        </w:rPr>
      </w:pPr>
    </w:p>
    <w:p w:rsidR="002531CB" w:rsidRDefault="002531CB" w:rsidP="00253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ind w:left="4320"/>
        <w:rPr>
          <w:rFonts w:ascii="Times New Roman" w:hAnsi="Times New Roman"/>
        </w:rPr>
      </w:pPr>
    </w:p>
    <w:p w:rsidR="002531CB" w:rsidRDefault="002531CB" w:rsidP="00253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ind w:left="4320"/>
        <w:rPr>
          <w:rFonts w:ascii="Times New Roman" w:hAnsi="Times New Roman"/>
        </w:rPr>
      </w:pPr>
      <w:r>
        <w:rPr>
          <w:rFonts w:ascii="Times New Roman" w:hAnsi="Times New Roman"/>
        </w:rPr>
        <w:t xml:space="preserve">By: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531CB" w:rsidRDefault="002531CB" w:rsidP="00253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ind w:left="4320"/>
        <w:rPr>
          <w:rFonts w:ascii="Times New Roman" w:hAnsi="Times New Roman"/>
        </w:rPr>
      </w:pPr>
      <w:r>
        <w:rPr>
          <w:rFonts w:ascii="Times New Roman" w:hAnsi="Times New Roman"/>
        </w:rPr>
        <w:tab/>
        <w:t>Mike Matthes, City Manager</w:t>
      </w:r>
    </w:p>
    <w:p w:rsidR="002531CB" w:rsidRDefault="002531CB" w:rsidP="00253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ind w:left="4320"/>
        <w:rPr>
          <w:rFonts w:ascii="Times New Roman" w:hAnsi="Times New Roman"/>
        </w:rPr>
      </w:pPr>
    </w:p>
    <w:p w:rsidR="002531CB" w:rsidRDefault="002531CB" w:rsidP="002531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ind w:left="4320"/>
        <w:rPr>
          <w:rFonts w:ascii="Times New Roman" w:hAnsi="Times New Roman"/>
        </w:rPr>
      </w:pPr>
      <w:r>
        <w:rPr>
          <w:rFonts w:ascii="Times New Roman" w:hAnsi="Times New Roman"/>
        </w:rPr>
        <w:t>Date: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531C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p>
    <w:p w:rsidR="002531C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r>
        <w:rPr>
          <w:rFonts w:ascii="Times New Roman" w:hAnsi="Times New Roman"/>
        </w:rPr>
        <w:t>ATTEST:</w:t>
      </w:r>
    </w:p>
    <w:p w:rsidR="002531C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p>
    <w:p w:rsidR="002531C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p>
    <w:p w:rsidR="002531C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r>
        <w:rPr>
          <w:rFonts w:ascii="Times New Roman" w:hAnsi="Times New Roman"/>
        </w:rPr>
        <w:t>By:</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531C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r>
        <w:rPr>
          <w:rFonts w:ascii="Times New Roman" w:hAnsi="Times New Roman"/>
        </w:rPr>
        <w:tab/>
        <w:t>Sheela Amin, City Clerk</w:t>
      </w:r>
    </w:p>
    <w:p w:rsidR="002531C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p>
    <w:p w:rsidR="002531C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r>
        <w:rPr>
          <w:rFonts w:ascii="Times New Roman" w:hAnsi="Times New Roman"/>
        </w:rPr>
        <w:t>APPROVED AS TO FORM:</w:t>
      </w:r>
    </w:p>
    <w:p w:rsidR="002531C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p>
    <w:p w:rsidR="002531C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p>
    <w:p w:rsidR="002531C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r>
        <w:rPr>
          <w:rFonts w:ascii="Times New Roman" w:hAnsi="Times New Roman"/>
        </w:rPr>
        <w:t>By:</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531CB" w:rsidRPr="0098660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r>
        <w:rPr>
          <w:rFonts w:ascii="Times New Roman" w:hAnsi="Times New Roman"/>
        </w:rPr>
        <w:tab/>
        <w:t>Nancy Thompson, City Counselor</w:t>
      </w:r>
    </w:p>
    <w:p w:rsidR="002531CB" w:rsidRDefault="002531CB" w:rsidP="00253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exact"/>
        <w:rPr>
          <w:rFonts w:ascii="Times New Roman" w:hAnsi="Times New Roman"/>
        </w:rPr>
      </w:pPr>
    </w:p>
    <w:p w:rsidR="00E33AB7" w:rsidRDefault="002531CB" w:rsidP="002531CB">
      <w:pPr>
        <w:spacing w:line="235" w:lineRule="exact"/>
        <w:ind w:left="2160" w:hanging="2160"/>
        <w:jc w:val="both"/>
        <w:rPr>
          <w:rFonts w:ascii="Times New Roman" w:hAnsi="Times New Roman" w:cs="Times New Roman"/>
        </w:rPr>
      </w:pPr>
      <w:r w:rsidRPr="00D0583A">
        <w:rPr>
          <w:rFonts w:ascii="Times New Roman" w:hAnsi="Times New Roman"/>
        </w:rPr>
        <w:t>CERTIFICATION:</w:t>
      </w:r>
      <w:r>
        <w:rPr>
          <w:rFonts w:ascii="Times New Roman" w:hAnsi="Times New Roman"/>
        </w:rPr>
        <w:tab/>
      </w:r>
      <w:r w:rsidRPr="00D0583A">
        <w:rPr>
          <w:rFonts w:ascii="Times New Roman" w:hAnsi="Times New Roman"/>
        </w:rPr>
        <w:t>I hereby certify that this agreement is within the purpose of the appropriation to which it is to be charged, Ac</w:t>
      </w:r>
      <w:r>
        <w:rPr>
          <w:rFonts w:ascii="Times New Roman" w:hAnsi="Times New Roman"/>
        </w:rPr>
        <w:t xml:space="preserve">count No. </w:t>
      </w:r>
      <w:r w:rsidRPr="002531CB">
        <w:rPr>
          <w:rFonts w:ascii="Times New Roman" w:hAnsi="Times New Roman"/>
        </w:rPr>
        <w:t>26604130-504990 CDBG COMMDEV, G47161</w:t>
      </w:r>
      <w:r w:rsidRPr="00D0583A">
        <w:rPr>
          <w:rFonts w:ascii="Times New Roman" w:hAnsi="Times New Roman"/>
        </w:rPr>
        <w:t xml:space="preserve"> and that there is an unencumbered balance to the credit of such appropriation sufficient to pay therefore</w:t>
      </w:r>
      <w:r>
        <w:rPr>
          <w:rFonts w:ascii="Times New Roman" w:hAnsi="Times New Roman"/>
        </w:rPr>
        <w:t>.</w:t>
      </w:r>
      <w:r w:rsidR="00E33AB7" w:rsidRPr="00DE56B3">
        <w:rPr>
          <w:rFonts w:ascii="Times New Roman" w:hAnsi="Times New Roman" w:cs="Times New Roman"/>
        </w:rPr>
        <w:t xml:space="preserve"> </w:t>
      </w:r>
    </w:p>
    <w:p w:rsidR="002531CB" w:rsidRDefault="002531CB" w:rsidP="002531CB">
      <w:pPr>
        <w:spacing w:line="235" w:lineRule="exact"/>
        <w:ind w:left="4320"/>
        <w:jc w:val="both"/>
        <w:rPr>
          <w:rFonts w:ascii="Times New Roman" w:hAnsi="Times New Roman" w:cs="Times New Roman"/>
        </w:rPr>
      </w:pPr>
    </w:p>
    <w:p w:rsidR="002531CB" w:rsidRDefault="002531CB" w:rsidP="002531CB">
      <w:pPr>
        <w:spacing w:line="235" w:lineRule="exact"/>
        <w:ind w:left="4320"/>
        <w:jc w:val="both"/>
        <w:rPr>
          <w:rFonts w:ascii="Times New Roman" w:hAnsi="Times New Roman" w:cs="Times New Roman"/>
        </w:rPr>
      </w:pPr>
    </w:p>
    <w:p w:rsidR="002531CB" w:rsidRDefault="002531CB" w:rsidP="002531CB">
      <w:pPr>
        <w:spacing w:line="235" w:lineRule="exact"/>
        <w:ind w:left="4320"/>
        <w:jc w:val="both"/>
        <w:rPr>
          <w:rFonts w:ascii="Times New Roman" w:hAnsi="Times New Roman" w:cs="Times New Roman"/>
        </w:rPr>
      </w:pPr>
      <w:r>
        <w:rPr>
          <w:rFonts w:ascii="Times New Roman" w:hAnsi="Times New Roman" w:cs="Times New Roman"/>
        </w:rPr>
        <w:t>By: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531CB" w:rsidRDefault="002531CB" w:rsidP="002531CB">
      <w:pPr>
        <w:spacing w:line="235" w:lineRule="exact"/>
        <w:ind w:left="4320"/>
        <w:jc w:val="both"/>
        <w:rPr>
          <w:rFonts w:ascii="Times New Roman" w:hAnsi="Times New Roman" w:cs="Times New Roman"/>
        </w:rPr>
      </w:pPr>
      <w:r>
        <w:rPr>
          <w:rFonts w:ascii="Times New Roman" w:hAnsi="Times New Roman" w:cs="Times New Roman"/>
        </w:rPr>
        <w:tab/>
        <w:t>Michele Nix, Director of Finance</w:t>
      </w:r>
    </w:p>
    <w:p w:rsidR="002531CB" w:rsidRDefault="002531CB" w:rsidP="002531CB">
      <w:pPr>
        <w:spacing w:line="235" w:lineRule="exact"/>
        <w:ind w:left="4320"/>
        <w:jc w:val="both"/>
        <w:rPr>
          <w:rFonts w:ascii="Times New Roman" w:hAnsi="Times New Roman" w:cs="Times New Roman"/>
        </w:rPr>
      </w:pPr>
    </w:p>
    <w:p w:rsidR="002531CB" w:rsidRDefault="002531CB" w:rsidP="002531CB">
      <w:pPr>
        <w:spacing w:line="235" w:lineRule="exact"/>
        <w:ind w:left="4320"/>
        <w:jc w:val="both"/>
        <w:rPr>
          <w:rFonts w:ascii="Times New Roman" w:hAnsi="Times New Roman" w:cs="Times New Roman"/>
        </w:rPr>
      </w:pPr>
      <w:r w:rsidRPr="002531CB">
        <w:rPr>
          <w:rFonts w:ascii="Times New Roman" w:hAnsi="Times New Roman" w:cs="Times New Roman"/>
          <w:b/>
        </w:rPr>
        <w:t>INDEPENDENT LIVING CENTER OF MID-MISSOURI</w:t>
      </w:r>
    </w:p>
    <w:p w:rsidR="002531CB" w:rsidRDefault="002531CB" w:rsidP="002531CB">
      <w:pPr>
        <w:spacing w:line="235" w:lineRule="exact"/>
        <w:ind w:left="4320"/>
        <w:jc w:val="both"/>
        <w:rPr>
          <w:rFonts w:ascii="Times New Roman" w:hAnsi="Times New Roman" w:cs="Times New Roman"/>
        </w:rPr>
      </w:pPr>
    </w:p>
    <w:p w:rsidR="002531CB" w:rsidRDefault="002531CB" w:rsidP="002531CB">
      <w:pPr>
        <w:spacing w:line="235" w:lineRule="exact"/>
        <w:ind w:left="4320"/>
        <w:jc w:val="both"/>
        <w:rPr>
          <w:rFonts w:ascii="Times New Roman" w:hAnsi="Times New Roman" w:cs="Times New Roman"/>
        </w:rPr>
      </w:pPr>
    </w:p>
    <w:p w:rsidR="002531CB" w:rsidRDefault="002531CB" w:rsidP="002531CB">
      <w:pPr>
        <w:spacing w:line="235" w:lineRule="exact"/>
        <w:ind w:left="4320"/>
        <w:jc w:val="both"/>
        <w:rPr>
          <w:rFonts w:ascii="Times New Roman" w:hAnsi="Times New Roman" w:cs="Times New Roman"/>
        </w:rPr>
      </w:pPr>
      <w:r>
        <w:rPr>
          <w:rFonts w:ascii="Times New Roman" w:hAnsi="Times New Roman" w:cs="Times New Roman"/>
        </w:rPr>
        <w:t>By:</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531CB" w:rsidRDefault="002531CB" w:rsidP="002531CB">
      <w:pPr>
        <w:spacing w:line="235" w:lineRule="exact"/>
        <w:ind w:left="4320"/>
        <w:jc w:val="both"/>
        <w:rPr>
          <w:rFonts w:ascii="Times New Roman" w:hAnsi="Times New Roman" w:cs="Times New Roman"/>
        </w:rPr>
      </w:pPr>
      <w:r>
        <w:rPr>
          <w:rFonts w:ascii="Times New Roman" w:hAnsi="Times New Roman" w:cs="Times New Roman"/>
        </w:rPr>
        <w:tab/>
        <w:t>Tec Chapman, Executive Director</w:t>
      </w:r>
    </w:p>
    <w:p w:rsidR="002531CB" w:rsidRDefault="002531CB" w:rsidP="002531CB">
      <w:pPr>
        <w:spacing w:line="235" w:lineRule="exact"/>
        <w:ind w:left="4320"/>
        <w:jc w:val="both"/>
        <w:rPr>
          <w:rFonts w:ascii="Times New Roman" w:hAnsi="Times New Roman" w:cs="Times New Roman"/>
        </w:rPr>
      </w:pPr>
    </w:p>
    <w:p w:rsidR="002531CB" w:rsidRPr="002531CB" w:rsidRDefault="002531CB" w:rsidP="002531CB">
      <w:pPr>
        <w:spacing w:line="235" w:lineRule="exact"/>
        <w:ind w:left="4320"/>
        <w:jc w:val="both"/>
        <w:rPr>
          <w:rFonts w:ascii="Times New Roman" w:hAnsi="Times New Roman" w:cs="Times New Roman"/>
          <w:u w:val="single"/>
        </w:rPr>
      </w:pPr>
      <w:r>
        <w:rPr>
          <w:rFonts w:ascii="Times New Roman" w:hAnsi="Times New Roman" w:cs="Times New Roman"/>
        </w:rPr>
        <w:t>Date:</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A1C17" w:rsidRPr="009E143B" w:rsidRDefault="003A1C17">
      <w:pPr>
        <w:spacing w:line="235" w:lineRule="exact"/>
        <w:jc w:val="both"/>
        <w:rPr>
          <w:rFonts w:ascii="Times New Roman" w:hAnsi="Times New Roman" w:cs="Times New Roman"/>
          <w:u w:val="single"/>
        </w:rPr>
      </w:pPr>
    </w:p>
    <w:sectPr w:rsidR="003A1C17" w:rsidRPr="009E143B" w:rsidSect="00945D89">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080" w:bottom="99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C8" w:rsidRDefault="001A35C8">
      <w:r>
        <w:separator/>
      </w:r>
    </w:p>
  </w:endnote>
  <w:endnote w:type="continuationSeparator" w:id="0">
    <w:p w:rsidR="001A35C8" w:rsidRDefault="001A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restige Elite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F2" w:rsidRDefault="00C73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F2" w:rsidRDefault="00C73FF2" w:rsidP="00945D89">
    <w:pPr>
      <w:pStyle w:val="Footer"/>
      <w:jc w:val="center"/>
    </w:pPr>
    <w:r>
      <w:t xml:space="preserve">Page </w:t>
    </w:r>
    <w:r w:rsidR="0081469F">
      <w:fldChar w:fldCharType="begin"/>
    </w:r>
    <w:r w:rsidR="0081469F">
      <w:instrText xml:space="preserve"> PAGE </w:instrText>
    </w:r>
    <w:r w:rsidR="0081469F">
      <w:fldChar w:fldCharType="separate"/>
    </w:r>
    <w:r w:rsidR="001A35C8">
      <w:rPr>
        <w:noProof/>
      </w:rPr>
      <w:t>1</w:t>
    </w:r>
    <w:r w:rsidR="0081469F">
      <w:rPr>
        <w:noProof/>
      </w:rPr>
      <w:fldChar w:fldCharType="end"/>
    </w:r>
    <w:r>
      <w:t xml:space="preserve"> of </w:t>
    </w:r>
    <w:r w:rsidR="001A35C8">
      <w:fldChar w:fldCharType="begin"/>
    </w:r>
    <w:r w:rsidR="001A35C8">
      <w:instrText xml:space="preserve"> NUMPAGES </w:instrText>
    </w:r>
    <w:r w:rsidR="001A35C8">
      <w:fldChar w:fldCharType="separate"/>
    </w:r>
    <w:r w:rsidR="001A35C8">
      <w:rPr>
        <w:noProof/>
      </w:rPr>
      <w:t>1</w:t>
    </w:r>
    <w:r w:rsidR="001A35C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F2" w:rsidRDefault="00C73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C8" w:rsidRDefault="001A35C8">
      <w:r>
        <w:separator/>
      </w:r>
    </w:p>
  </w:footnote>
  <w:footnote w:type="continuationSeparator" w:id="0">
    <w:p w:rsidR="001A35C8" w:rsidRDefault="001A3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F2" w:rsidRDefault="00C73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F2" w:rsidRDefault="00C73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F2" w:rsidRDefault="00C73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C7D"/>
    <w:multiLevelType w:val="hybridMultilevel"/>
    <w:tmpl w:val="2C7021A6"/>
    <w:lvl w:ilvl="0" w:tplc="0409000F">
      <w:start w:val="1"/>
      <w:numFmt w:val="decimal"/>
      <w:lvlText w:val="%1."/>
      <w:lvlJc w:val="left"/>
      <w:pPr>
        <w:ind w:left="720" w:hanging="360"/>
      </w:pPr>
    </w:lvl>
    <w:lvl w:ilvl="1" w:tplc="5BA8AC92">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B2562"/>
    <w:multiLevelType w:val="hybridMultilevel"/>
    <w:tmpl w:val="86E20B30"/>
    <w:lvl w:ilvl="0" w:tplc="7D9EB8D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723A83"/>
    <w:multiLevelType w:val="hybridMultilevel"/>
    <w:tmpl w:val="03A40468"/>
    <w:lvl w:ilvl="0" w:tplc="796A7D12">
      <w:start w:val="4"/>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CF31D6"/>
    <w:multiLevelType w:val="multilevel"/>
    <w:tmpl w:val="73724980"/>
    <w:lvl w:ilvl="0">
      <w:start w:val="1"/>
      <w:numFmt w:val="lowerLetter"/>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EFB462F"/>
    <w:multiLevelType w:val="hybridMultilevel"/>
    <w:tmpl w:val="92A67DB8"/>
    <w:lvl w:ilvl="0" w:tplc="1C1259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9B466F3"/>
    <w:multiLevelType w:val="multilevel"/>
    <w:tmpl w:val="9278750E"/>
    <w:lvl w:ilvl="0">
      <w:start w:val="8"/>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63B049A"/>
    <w:multiLevelType w:val="hybridMultilevel"/>
    <w:tmpl w:val="FC40AB42"/>
    <w:lvl w:ilvl="0" w:tplc="C1E03252">
      <w:start w:val="9"/>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7C347B8"/>
    <w:multiLevelType w:val="hybridMultilevel"/>
    <w:tmpl w:val="C8028D80"/>
    <w:lvl w:ilvl="0" w:tplc="B728236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9374B3"/>
    <w:multiLevelType w:val="multilevel"/>
    <w:tmpl w:val="269C80A0"/>
    <w:lvl w:ilvl="0">
      <w:start w:val="4"/>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2680155"/>
    <w:multiLevelType w:val="hybridMultilevel"/>
    <w:tmpl w:val="B4E435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4F279B"/>
    <w:multiLevelType w:val="multilevel"/>
    <w:tmpl w:val="CF00C6DC"/>
    <w:lvl w:ilvl="0">
      <w:start w:val="1"/>
      <w:numFmt w:val="decimal"/>
      <w:lvlText w:val="%1."/>
      <w:lvlJc w:val="left"/>
      <w:pPr>
        <w:tabs>
          <w:tab w:val="num" w:pos="1080"/>
        </w:tabs>
        <w:ind w:left="1080" w:hanging="720"/>
      </w:pPr>
      <w:rPr>
        <w:rFonts w:hint="default"/>
        <w:b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73DF0F18"/>
    <w:multiLevelType w:val="hybridMultilevel"/>
    <w:tmpl w:val="86E20B30"/>
    <w:lvl w:ilvl="0" w:tplc="7D9EB8D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2"/>
  </w:num>
  <w:num w:numId="4">
    <w:abstractNumId w:val="8"/>
  </w:num>
  <w:num w:numId="5">
    <w:abstractNumId w:val="6"/>
  </w:num>
  <w:num w:numId="6">
    <w:abstractNumId w:val="3"/>
  </w:num>
  <w:num w:numId="7">
    <w:abstractNumId w:val="4"/>
  </w:num>
  <w:num w:numId="8">
    <w:abstractNumId w:val="5"/>
  </w:num>
  <w:num w:numId="9">
    <w:abstractNumId w:val="7"/>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B7"/>
    <w:rsid w:val="0003574A"/>
    <w:rsid w:val="000A43F2"/>
    <w:rsid w:val="00142191"/>
    <w:rsid w:val="00145EB3"/>
    <w:rsid w:val="00160FE5"/>
    <w:rsid w:val="00191DC7"/>
    <w:rsid w:val="001A35C8"/>
    <w:rsid w:val="001F2055"/>
    <w:rsid w:val="0022159C"/>
    <w:rsid w:val="002474E0"/>
    <w:rsid w:val="002531CB"/>
    <w:rsid w:val="00270980"/>
    <w:rsid w:val="002B52EF"/>
    <w:rsid w:val="002C2698"/>
    <w:rsid w:val="002E17A5"/>
    <w:rsid w:val="002F096B"/>
    <w:rsid w:val="00381787"/>
    <w:rsid w:val="003A1C17"/>
    <w:rsid w:val="003D4214"/>
    <w:rsid w:val="00403E43"/>
    <w:rsid w:val="00413D3B"/>
    <w:rsid w:val="00421E62"/>
    <w:rsid w:val="00435BFB"/>
    <w:rsid w:val="00435D85"/>
    <w:rsid w:val="00462FC6"/>
    <w:rsid w:val="00497D93"/>
    <w:rsid w:val="004B2684"/>
    <w:rsid w:val="004B4357"/>
    <w:rsid w:val="004D1FE1"/>
    <w:rsid w:val="00503272"/>
    <w:rsid w:val="00506FCD"/>
    <w:rsid w:val="00534685"/>
    <w:rsid w:val="0057204A"/>
    <w:rsid w:val="005957BB"/>
    <w:rsid w:val="0064734C"/>
    <w:rsid w:val="00663F2B"/>
    <w:rsid w:val="006657B4"/>
    <w:rsid w:val="006A111E"/>
    <w:rsid w:val="00706D1B"/>
    <w:rsid w:val="007110E9"/>
    <w:rsid w:val="007235A3"/>
    <w:rsid w:val="0072686B"/>
    <w:rsid w:val="00765668"/>
    <w:rsid w:val="007767DE"/>
    <w:rsid w:val="00791EED"/>
    <w:rsid w:val="00792056"/>
    <w:rsid w:val="0081469F"/>
    <w:rsid w:val="0084691B"/>
    <w:rsid w:val="00891F31"/>
    <w:rsid w:val="008E6B8E"/>
    <w:rsid w:val="00945D89"/>
    <w:rsid w:val="00962EA6"/>
    <w:rsid w:val="0097024E"/>
    <w:rsid w:val="009A0DDB"/>
    <w:rsid w:val="009A3528"/>
    <w:rsid w:val="009B311B"/>
    <w:rsid w:val="009E143B"/>
    <w:rsid w:val="009E1E49"/>
    <w:rsid w:val="00A04949"/>
    <w:rsid w:val="00A27075"/>
    <w:rsid w:val="00A91738"/>
    <w:rsid w:val="00AA3388"/>
    <w:rsid w:val="00B30233"/>
    <w:rsid w:val="00B56FBF"/>
    <w:rsid w:val="00B60958"/>
    <w:rsid w:val="00BB0F70"/>
    <w:rsid w:val="00BF6E13"/>
    <w:rsid w:val="00C25CF4"/>
    <w:rsid w:val="00C3351F"/>
    <w:rsid w:val="00C347A9"/>
    <w:rsid w:val="00C73FF2"/>
    <w:rsid w:val="00C753CE"/>
    <w:rsid w:val="00C85F33"/>
    <w:rsid w:val="00CB03F4"/>
    <w:rsid w:val="00CF1C2D"/>
    <w:rsid w:val="00D27EB1"/>
    <w:rsid w:val="00D96230"/>
    <w:rsid w:val="00DE56B3"/>
    <w:rsid w:val="00E24286"/>
    <w:rsid w:val="00E33AB7"/>
    <w:rsid w:val="00E6403C"/>
    <w:rsid w:val="00E658BA"/>
    <w:rsid w:val="00E779DB"/>
    <w:rsid w:val="00EB58EB"/>
    <w:rsid w:val="00EC0EB0"/>
    <w:rsid w:val="00EC4577"/>
    <w:rsid w:val="00ED4BC5"/>
    <w:rsid w:val="00ED5DA5"/>
    <w:rsid w:val="00F40CEC"/>
    <w:rsid w:val="00F45CF1"/>
    <w:rsid w:val="00F5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91"/>
    <w:pPr>
      <w:widowControl w:val="0"/>
      <w:autoSpaceDE w:val="0"/>
      <w:autoSpaceDN w:val="0"/>
      <w:adjustRightInd w:val="0"/>
    </w:pPr>
    <w:rPr>
      <w:rFonts w:ascii="Prestige Elite 12cpi" w:hAnsi="Prestige Elite 12cpi" w:cs="Prestige Elite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142191"/>
    <w:pPr>
      <w:widowControl w:val="0"/>
      <w:tabs>
        <w:tab w:val="left" w:pos="720"/>
      </w:tabs>
      <w:autoSpaceDE w:val="0"/>
      <w:autoSpaceDN w:val="0"/>
      <w:adjustRightInd w:val="0"/>
      <w:ind w:left="720" w:hanging="720"/>
      <w:jc w:val="both"/>
    </w:pPr>
    <w:rPr>
      <w:rFonts w:ascii="Prestige Elite 12cpi" w:hAnsi="Prestige Elite 12cpi" w:cs="Prestige Elite 12cpi"/>
      <w:sz w:val="24"/>
      <w:szCs w:val="24"/>
    </w:rPr>
  </w:style>
  <w:style w:type="paragraph" w:customStyle="1" w:styleId="2BulletList">
    <w:name w:val="2Bullet List"/>
    <w:rsid w:val="00142191"/>
    <w:pPr>
      <w:widowControl w:val="0"/>
      <w:tabs>
        <w:tab w:val="left" w:pos="720"/>
        <w:tab w:val="left" w:pos="1440"/>
      </w:tabs>
      <w:autoSpaceDE w:val="0"/>
      <w:autoSpaceDN w:val="0"/>
      <w:adjustRightInd w:val="0"/>
      <w:ind w:left="1440" w:hanging="720"/>
      <w:jc w:val="both"/>
    </w:pPr>
    <w:rPr>
      <w:rFonts w:ascii="Prestige Elite 12cpi" w:hAnsi="Prestige Elite 12cpi" w:cs="Prestige Elite 12cpi"/>
      <w:sz w:val="24"/>
      <w:szCs w:val="24"/>
    </w:rPr>
  </w:style>
  <w:style w:type="paragraph" w:customStyle="1" w:styleId="3BulletList">
    <w:name w:val="3Bullet List"/>
    <w:rsid w:val="00142191"/>
    <w:pPr>
      <w:widowControl w:val="0"/>
      <w:tabs>
        <w:tab w:val="left" w:pos="720"/>
        <w:tab w:val="left" w:pos="1440"/>
        <w:tab w:val="left" w:pos="2160"/>
      </w:tabs>
      <w:autoSpaceDE w:val="0"/>
      <w:autoSpaceDN w:val="0"/>
      <w:adjustRightInd w:val="0"/>
      <w:ind w:left="2160" w:hanging="720"/>
      <w:jc w:val="both"/>
    </w:pPr>
    <w:rPr>
      <w:rFonts w:ascii="Prestige Elite 12cpi" w:hAnsi="Prestige Elite 12cpi" w:cs="Prestige Elite 12cpi"/>
      <w:sz w:val="24"/>
      <w:szCs w:val="24"/>
    </w:rPr>
  </w:style>
  <w:style w:type="paragraph" w:customStyle="1" w:styleId="4BulletList">
    <w:name w:val="4Bullet List"/>
    <w:rsid w:val="00142191"/>
    <w:pPr>
      <w:widowControl w:val="0"/>
      <w:tabs>
        <w:tab w:val="left" w:pos="720"/>
        <w:tab w:val="left" w:pos="1440"/>
        <w:tab w:val="left" w:pos="2160"/>
        <w:tab w:val="left" w:pos="2880"/>
      </w:tabs>
      <w:autoSpaceDE w:val="0"/>
      <w:autoSpaceDN w:val="0"/>
      <w:adjustRightInd w:val="0"/>
      <w:ind w:left="2880" w:hanging="720"/>
      <w:jc w:val="both"/>
    </w:pPr>
    <w:rPr>
      <w:rFonts w:ascii="Prestige Elite 12cpi" w:hAnsi="Prestige Elite 12cpi" w:cs="Prestige Elite 12cpi"/>
      <w:sz w:val="24"/>
      <w:szCs w:val="24"/>
    </w:rPr>
  </w:style>
  <w:style w:type="paragraph" w:customStyle="1" w:styleId="5BulletList">
    <w:name w:val="5Bullet List"/>
    <w:rsid w:val="00142191"/>
    <w:pPr>
      <w:widowControl w:val="0"/>
      <w:tabs>
        <w:tab w:val="left" w:pos="720"/>
        <w:tab w:val="left" w:pos="1440"/>
        <w:tab w:val="left" w:pos="2160"/>
        <w:tab w:val="left" w:pos="2880"/>
        <w:tab w:val="left" w:pos="3600"/>
      </w:tabs>
      <w:autoSpaceDE w:val="0"/>
      <w:autoSpaceDN w:val="0"/>
      <w:adjustRightInd w:val="0"/>
      <w:ind w:left="3600" w:hanging="720"/>
      <w:jc w:val="both"/>
    </w:pPr>
    <w:rPr>
      <w:rFonts w:ascii="Prestige Elite 12cpi" w:hAnsi="Prestige Elite 12cpi" w:cs="Prestige Elite 12cpi"/>
      <w:sz w:val="24"/>
      <w:szCs w:val="24"/>
    </w:rPr>
  </w:style>
  <w:style w:type="paragraph" w:customStyle="1" w:styleId="6BulletList">
    <w:name w:val="6Bullet List"/>
    <w:rsid w:val="0014219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Prestige Elite 12cpi" w:hAnsi="Prestige Elite 12cpi" w:cs="Prestige Elite 12cpi"/>
      <w:sz w:val="24"/>
      <w:szCs w:val="24"/>
    </w:rPr>
  </w:style>
  <w:style w:type="paragraph" w:customStyle="1" w:styleId="7BulletList">
    <w:name w:val="7Bullet List"/>
    <w:rsid w:val="0014219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Prestige Elite 12cpi" w:hAnsi="Prestige Elite 12cpi" w:cs="Prestige Elite 12cpi"/>
      <w:sz w:val="24"/>
      <w:szCs w:val="24"/>
    </w:rPr>
  </w:style>
  <w:style w:type="paragraph" w:customStyle="1" w:styleId="8BulletList">
    <w:name w:val="8Bullet List"/>
    <w:rsid w:val="0014219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Prestige Elite 12cpi" w:hAnsi="Prestige Elite 12cpi" w:cs="Prestige Elite 12cpi"/>
      <w:sz w:val="24"/>
      <w:szCs w:val="24"/>
    </w:rPr>
  </w:style>
  <w:style w:type="paragraph" w:customStyle="1" w:styleId="a">
    <w:name w:val="_"/>
    <w:rsid w:val="00142191"/>
    <w:pPr>
      <w:widowControl w:val="0"/>
      <w:autoSpaceDE w:val="0"/>
      <w:autoSpaceDN w:val="0"/>
      <w:adjustRightInd w:val="0"/>
      <w:ind w:left="-1080"/>
      <w:jc w:val="both"/>
    </w:pPr>
    <w:rPr>
      <w:rFonts w:ascii="Prestige Elite 12cpi" w:hAnsi="Prestige Elite 12cpi" w:cs="Prestige Elite 12cpi"/>
      <w:sz w:val="24"/>
      <w:szCs w:val="24"/>
    </w:rPr>
  </w:style>
  <w:style w:type="paragraph" w:styleId="Header">
    <w:name w:val="header"/>
    <w:basedOn w:val="Normal"/>
    <w:rsid w:val="00945D89"/>
    <w:pPr>
      <w:tabs>
        <w:tab w:val="center" w:pos="4320"/>
        <w:tab w:val="right" w:pos="8640"/>
      </w:tabs>
    </w:pPr>
  </w:style>
  <w:style w:type="paragraph" w:styleId="Footer">
    <w:name w:val="footer"/>
    <w:basedOn w:val="Normal"/>
    <w:rsid w:val="00945D89"/>
    <w:pPr>
      <w:tabs>
        <w:tab w:val="center" w:pos="4320"/>
        <w:tab w:val="right" w:pos="8640"/>
      </w:tabs>
    </w:pPr>
  </w:style>
  <w:style w:type="paragraph" w:styleId="BalloonText">
    <w:name w:val="Balloon Text"/>
    <w:basedOn w:val="Normal"/>
    <w:link w:val="BalloonTextChar"/>
    <w:rsid w:val="006657B4"/>
    <w:rPr>
      <w:rFonts w:ascii="Tahoma" w:hAnsi="Tahoma" w:cs="Tahoma"/>
      <w:sz w:val="16"/>
      <w:szCs w:val="16"/>
    </w:rPr>
  </w:style>
  <w:style w:type="character" w:customStyle="1" w:styleId="BalloonTextChar">
    <w:name w:val="Balloon Text Char"/>
    <w:link w:val="BalloonText"/>
    <w:rsid w:val="006657B4"/>
    <w:rPr>
      <w:rFonts w:ascii="Tahoma" w:hAnsi="Tahoma" w:cs="Tahoma"/>
      <w:sz w:val="16"/>
      <w:szCs w:val="16"/>
    </w:rPr>
  </w:style>
  <w:style w:type="paragraph" w:styleId="ListParagraph">
    <w:name w:val="List Paragraph"/>
    <w:basedOn w:val="Normal"/>
    <w:uiPriority w:val="34"/>
    <w:qFormat/>
    <w:rsid w:val="00572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91"/>
    <w:pPr>
      <w:widowControl w:val="0"/>
      <w:autoSpaceDE w:val="0"/>
      <w:autoSpaceDN w:val="0"/>
      <w:adjustRightInd w:val="0"/>
    </w:pPr>
    <w:rPr>
      <w:rFonts w:ascii="Prestige Elite 12cpi" w:hAnsi="Prestige Elite 12cpi" w:cs="Prestige Elite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142191"/>
    <w:pPr>
      <w:widowControl w:val="0"/>
      <w:tabs>
        <w:tab w:val="left" w:pos="720"/>
      </w:tabs>
      <w:autoSpaceDE w:val="0"/>
      <w:autoSpaceDN w:val="0"/>
      <w:adjustRightInd w:val="0"/>
      <w:ind w:left="720" w:hanging="720"/>
      <w:jc w:val="both"/>
    </w:pPr>
    <w:rPr>
      <w:rFonts w:ascii="Prestige Elite 12cpi" w:hAnsi="Prestige Elite 12cpi" w:cs="Prestige Elite 12cpi"/>
      <w:sz w:val="24"/>
      <w:szCs w:val="24"/>
    </w:rPr>
  </w:style>
  <w:style w:type="paragraph" w:customStyle="1" w:styleId="2BulletList">
    <w:name w:val="2Bullet List"/>
    <w:rsid w:val="00142191"/>
    <w:pPr>
      <w:widowControl w:val="0"/>
      <w:tabs>
        <w:tab w:val="left" w:pos="720"/>
        <w:tab w:val="left" w:pos="1440"/>
      </w:tabs>
      <w:autoSpaceDE w:val="0"/>
      <w:autoSpaceDN w:val="0"/>
      <w:adjustRightInd w:val="0"/>
      <w:ind w:left="1440" w:hanging="720"/>
      <w:jc w:val="both"/>
    </w:pPr>
    <w:rPr>
      <w:rFonts w:ascii="Prestige Elite 12cpi" w:hAnsi="Prestige Elite 12cpi" w:cs="Prestige Elite 12cpi"/>
      <w:sz w:val="24"/>
      <w:szCs w:val="24"/>
    </w:rPr>
  </w:style>
  <w:style w:type="paragraph" w:customStyle="1" w:styleId="3BulletList">
    <w:name w:val="3Bullet List"/>
    <w:rsid w:val="00142191"/>
    <w:pPr>
      <w:widowControl w:val="0"/>
      <w:tabs>
        <w:tab w:val="left" w:pos="720"/>
        <w:tab w:val="left" w:pos="1440"/>
        <w:tab w:val="left" w:pos="2160"/>
      </w:tabs>
      <w:autoSpaceDE w:val="0"/>
      <w:autoSpaceDN w:val="0"/>
      <w:adjustRightInd w:val="0"/>
      <w:ind w:left="2160" w:hanging="720"/>
      <w:jc w:val="both"/>
    </w:pPr>
    <w:rPr>
      <w:rFonts w:ascii="Prestige Elite 12cpi" w:hAnsi="Prestige Elite 12cpi" w:cs="Prestige Elite 12cpi"/>
      <w:sz w:val="24"/>
      <w:szCs w:val="24"/>
    </w:rPr>
  </w:style>
  <w:style w:type="paragraph" w:customStyle="1" w:styleId="4BulletList">
    <w:name w:val="4Bullet List"/>
    <w:rsid w:val="00142191"/>
    <w:pPr>
      <w:widowControl w:val="0"/>
      <w:tabs>
        <w:tab w:val="left" w:pos="720"/>
        <w:tab w:val="left" w:pos="1440"/>
        <w:tab w:val="left" w:pos="2160"/>
        <w:tab w:val="left" w:pos="2880"/>
      </w:tabs>
      <w:autoSpaceDE w:val="0"/>
      <w:autoSpaceDN w:val="0"/>
      <w:adjustRightInd w:val="0"/>
      <w:ind w:left="2880" w:hanging="720"/>
      <w:jc w:val="both"/>
    </w:pPr>
    <w:rPr>
      <w:rFonts w:ascii="Prestige Elite 12cpi" w:hAnsi="Prestige Elite 12cpi" w:cs="Prestige Elite 12cpi"/>
      <w:sz w:val="24"/>
      <w:szCs w:val="24"/>
    </w:rPr>
  </w:style>
  <w:style w:type="paragraph" w:customStyle="1" w:styleId="5BulletList">
    <w:name w:val="5Bullet List"/>
    <w:rsid w:val="00142191"/>
    <w:pPr>
      <w:widowControl w:val="0"/>
      <w:tabs>
        <w:tab w:val="left" w:pos="720"/>
        <w:tab w:val="left" w:pos="1440"/>
        <w:tab w:val="left" w:pos="2160"/>
        <w:tab w:val="left" w:pos="2880"/>
        <w:tab w:val="left" w:pos="3600"/>
      </w:tabs>
      <w:autoSpaceDE w:val="0"/>
      <w:autoSpaceDN w:val="0"/>
      <w:adjustRightInd w:val="0"/>
      <w:ind w:left="3600" w:hanging="720"/>
      <w:jc w:val="both"/>
    </w:pPr>
    <w:rPr>
      <w:rFonts w:ascii="Prestige Elite 12cpi" w:hAnsi="Prestige Elite 12cpi" w:cs="Prestige Elite 12cpi"/>
      <w:sz w:val="24"/>
      <w:szCs w:val="24"/>
    </w:rPr>
  </w:style>
  <w:style w:type="paragraph" w:customStyle="1" w:styleId="6BulletList">
    <w:name w:val="6Bullet List"/>
    <w:rsid w:val="0014219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Prestige Elite 12cpi" w:hAnsi="Prestige Elite 12cpi" w:cs="Prestige Elite 12cpi"/>
      <w:sz w:val="24"/>
      <w:szCs w:val="24"/>
    </w:rPr>
  </w:style>
  <w:style w:type="paragraph" w:customStyle="1" w:styleId="7BulletList">
    <w:name w:val="7Bullet List"/>
    <w:rsid w:val="0014219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Prestige Elite 12cpi" w:hAnsi="Prestige Elite 12cpi" w:cs="Prestige Elite 12cpi"/>
      <w:sz w:val="24"/>
      <w:szCs w:val="24"/>
    </w:rPr>
  </w:style>
  <w:style w:type="paragraph" w:customStyle="1" w:styleId="8BulletList">
    <w:name w:val="8Bullet List"/>
    <w:rsid w:val="0014219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Prestige Elite 12cpi" w:hAnsi="Prestige Elite 12cpi" w:cs="Prestige Elite 12cpi"/>
      <w:sz w:val="24"/>
      <w:szCs w:val="24"/>
    </w:rPr>
  </w:style>
  <w:style w:type="paragraph" w:customStyle="1" w:styleId="a">
    <w:name w:val="_"/>
    <w:rsid w:val="00142191"/>
    <w:pPr>
      <w:widowControl w:val="0"/>
      <w:autoSpaceDE w:val="0"/>
      <w:autoSpaceDN w:val="0"/>
      <w:adjustRightInd w:val="0"/>
      <w:ind w:left="-1080"/>
      <w:jc w:val="both"/>
    </w:pPr>
    <w:rPr>
      <w:rFonts w:ascii="Prestige Elite 12cpi" w:hAnsi="Prestige Elite 12cpi" w:cs="Prestige Elite 12cpi"/>
      <w:sz w:val="24"/>
      <w:szCs w:val="24"/>
    </w:rPr>
  </w:style>
  <w:style w:type="paragraph" w:styleId="Header">
    <w:name w:val="header"/>
    <w:basedOn w:val="Normal"/>
    <w:rsid w:val="00945D89"/>
    <w:pPr>
      <w:tabs>
        <w:tab w:val="center" w:pos="4320"/>
        <w:tab w:val="right" w:pos="8640"/>
      </w:tabs>
    </w:pPr>
  </w:style>
  <w:style w:type="paragraph" w:styleId="Footer">
    <w:name w:val="footer"/>
    <w:basedOn w:val="Normal"/>
    <w:rsid w:val="00945D89"/>
    <w:pPr>
      <w:tabs>
        <w:tab w:val="center" w:pos="4320"/>
        <w:tab w:val="right" w:pos="8640"/>
      </w:tabs>
    </w:pPr>
  </w:style>
  <w:style w:type="paragraph" w:styleId="BalloonText">
    <w:name w:val="Balloon Text"/>
    <w:basedOn w:val="Normal"/>
    <w:link w:val="BalloonTextChar"/>
    <w:rsid w:val="006657B4"/>
    <w:rPr>
      <w:rFonts w:ascii="Tahoma" w:hAnsi="Tahoma" w:cs="Tahoma"/>
      <w:sz w:val="16"/>
      <w:szCs w:val="16"/>
    </w:rPr>
  </w:style>
  <w:style w:type="character" w:customStyle="1" w:styleId="BalloonTextChar">
    <w:name w:val="Balloon Text Char"/>
    <w:link w:val="BalloonText"/>
    <w:rsid w:val="006657B4"/>
    <w:rPr>
      <w:rFonts w:ascii="Tahoma" w:hAnsi="Tahoma" w:cs="Tahoma"/>
      <w:sz w:val="16"/>
      <w:szCs w:val="16"/>
    </w:rPr>
  </w:style>
  <w:style w:type="paragraph" w:styleId="ListParagraph">
    <w:name w:val="List Paragraph"/>
    <w:basedOn w:val="Normal"/>
    <w:uiPriority w:val="34"/>
    <w:qFormat/>
    <w:rsid w:val="00572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ATTACHMENT C</vt:lpstr>
    </vt:vector>
  </TitlesOfParts>
  <Company>City of Columbia</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creator>tglata</dc:creator>
  <cp:lastModifiedBy>Penny Reniker</cp:lastModifiedBy>
  <cp:revision>8</cp:revision>
  <cp:lastPrinted>2017-10-27T16:50:00Z</cp:lastPrinted>
  <dcterms:created xsi:type="dcterms:W3CDTF">2017-10-23T14:14:00Z</dcterms:created>
  <dcterms:modified xsi:type="dcterms:W3CDTF">2017-10-27T16:50:00Z</dcterms:modified>
</cp:coreProperties>
</file>