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r w:rsidR="00F279A1">
        <w:rPr>
          <w:rStyle w:val="Style1"/>
          <w:rFonts w:eastAsiaTheme="majorEastAsia"/>
        </w:rPr>
        <w:t>Community Development</w:t>
      </w:r>
      <w:sdt>
        <w:sdtPr>
          <w:rPr>
            <w:rStyle w:val="Style3"/>
            <w:rFonts w:eastAsiaTheme="majorEastAsia"/>
            <w:vanish/>
            <w:highlight w:val="yellow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51CE2">
            <w:rPr>
              <w:rStyle w:val="Style3"/>
              <w:rFonts w:eastAsiaTheme="majorEastAsia"/>
              <w:vanish/>
              <w:highlight w:val="yellow"/>
            </w:rPr>
            <w:t>Community Development - BSD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r w:rsidR="00F279A1">
        <w:rPr>
          <w:rFonts w:ascii="Century Gothic" w:hAnsi="Century Gothic"/>
        </w:rPr>
        <w:t>10/16/2017</w:t>
      </w:r>
      <w:sdt>
        <w:sdtPr>
          <w:rPr>
            <w:rStyle w:val="Style3"/>
            <w:vanish/>
            <w:highlight w:val="yellow"/>
          </w:rPr>
          <w:id w:val="-760911411"/>
          <w:placeholder>
            <w:docPart w:val="27CBE994B9AA4DECABC1083C1C3CD000"/>
          </w:placeholder>
          <w:date w:fullDate="2016-07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51CE2">
            <w:rPr>
              <w:rStyle w:val="Style3"/>
              <w:vanish/>
              <w:highlight w:val="yellow"/>
            </w:rPr>
            <w:t>July 18, 2016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  <w:vanish/>
            <w:highlight w:val="yellow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C87575">
            <w:rPr>
              <w:rStyle w:val="Style3"/>
              <w:rFonts w:eastAsiaTheme="majorEastAsia"/>
            </w:rPr>
            <w:t>Streamlining trade license requirements.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95829" wp14:editId="0907E607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235" w:rsidRPr="00791D82" w:rsidRDefault="00B1723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8958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B17235" w:rsidRPr="00791D82" w:rsidRDefault="00B1723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  <w:vanish/>
          <w:highlight w:val="yellow"/>
        </w:rPr>
        <w:id w:val="-197472089"/>
        <w:placeholder>
          <w:docPart w:val="AACEFEF4204444CC8A17346A92831BCD"/>
        </w:placeholder>
      </w:sdtPr>
      <w:sdtEndPr/>
      <w:sdtContent>
        <w:p w:rsidR="00B17235" w:rsidRPr="00137760" w:rsidRDefault="004E5FEB" w:rsidP="00B17235">
          <w:pPr>
            <w:rPr>
              <w:rFonts w:ascii="Century Gothic" w:eastAsiaTheme="minorHAnsi" w:hAnsi="Century Gothic"/>
            </w:rPr>
          </w:pPr>
          <w:r w:rsidRPr="00137760">
            <w:rPr>
              <w:rFonts w:ascii="Century Gothic" w:eastAsiaTheme="minorHAnsi" w:hAnsi="Century Gothic"/>
            </w:rPr>
            <w:t xml:space="preserve">As the Community Development Department shifts to the </w:t>
          </w:r>
          <w:proofErr w:type="spellStart"/>
          <w:r w:rsidRPr="00137760">
            <w:rPr>
              <w:rFonts w:ascii="Century Gothic" w:eastAsiaTheme="minorHAnsi" w:hAnsi="Century Gothic"/>
            </w:rPr>
            <w:t>EnerGov</w:t>
          </w:r>
          <w:proofErr w:type="spellEnd"/>
          <w:r w:rsidRPr="00137760">
            <w:rPr>
              <w:rFonts w:ascii="Century Gothic" w:eastAsiaTheme="minorHAnsi" w:hAnsi="Century Gothic"/>
            </w:rPr>
            <w:t xml:space="preserve"> platform for permitting, licensing</w:t>
          </w:r>
          <w:r w:rsidR="00137760" w:rsidRPr="00137760">
            <w:rPr>
              <w:rFonts w:ascii="Century Gothic" w:eastAsiaTheme="minorHAnsi" w:hAnsi="Century Gothic"/>
            </w:rPr>
            <w:t>,</w:t>
          </w:r>
          <w:r w:rsidRPr="00137760">
            <w:rPr>
              <w:rFonts w:ascii="Century Gothic" w:eastAsiaTheme="minorHAnsi" w:hAnsi="Century Gothic"/>
            </w:rPr>
            <w:t xml:space="preserve"> and land management</w:t>
          </w:r>
          <w:r w:rsidR="00137760">
            <w:rPr>
              <w:rFonts w:ascii="Century Gothic" w:eastAsiaTheme="minorHAnsi" w:hAnsi="Century Gothic"/>
            </w:rPr>
            <w:t xml:space="preserve">, staff has reviewed </w:t>
          </w:r>
          <w:r w:rsidRPr="00137760">
            <w:rPr>
              <w:rFonts w:ascii="Century Gothic" w:eastAsiaTheme="minorHAnsi" w:hAnsi="Century Gothic"/>
            </w:rPr>
            <w:t>trade license re</w:t>
          </w:r>
          <w:r w:rsidR="00137760">
            <w:rPr>
              <w:rFonts w:ascii="Century Gothic" w:eastAsiaTheme="minorHAnsi" w:hAnsi="Century Gothic"/>
            </w:rPr>
            <w:t>quirements and fees</w:t>
          </w:r>
          <w:r w:rsidRPr="00137760">
            <w:rPr>
              <w:rFonts w:ascii="Century Gothic" w:eastAsiaTheme="minorHAnsi" w:hAnsi="Century Gothic"/>
            </w:rPr>
            <w:t xml:space="preserve">. </w:t>
          </w:r>
          <w:r w:rsidR="00F171DF" w:rsidRPr="00137760">
            <w:rPr>
              <w:rFonts w:ascii="Century Gothic" w:eastAsiaTheme="minorHAnsi" w:hAnsi="Century Gothic"/>
            </w:rPr>
            <w:t xml:space="preserve">Staff recommends </w:t>
          </w:r>
          <w:r w:rsidR="006566D3" w:rsidRPr="00137760">
            <w:rPr>
              <w:rFonts w:ascii="Century Gothic" w:eastAsiaTheme="minorHAnsi" w:hAnsi="Century Gothic"/>
            </w:rPr>
            <w:t xml:space="preserve">several </w:t>
          </w:r>
          <w:r w:rsidR="00B14870" w:rsidRPr="00137760">
            <w:rPr>
              <w:rFonts w:ascii="Century Gothic" w:eastAsiaTheme="minorHAnsi" w:hAnsi="Century Gothic"/>
            </w:rPr>
            <w:t xml:space="preserve">minor </w:t>
          </w:r>
          <w:r w:rsidR="006566D3" w:rsidRPr="00137760">
            <w:rPr>
              <w:rFonts w:ascii="Century Gothic" w:eastAsiaTheme="minorHAnsi" w:hAnsi="Century Gothic"/>
            </w:rPr>
            <w:t xml:space="preserve">changes to the trade ordinances to streamline </w:t>
          </w:r>
          <w:r w:rsidR="008A1A41" w:rsidRPr="00137760">
            <w:rPr>
              <w:rFonts w:ascii="Century Gothic" w:eastAsiaTheme="minorHAnsi" w:hAnsi="Century Gothic"/>
            </w:rPr>
            <w:t>processes</w:t>
          </w:r>
          <w:r w:rsidR="006566D3" w:rsidRPr="00137760">
            <w:rPr>
              <w:rFonts w:ascii="Century Gothic" w:eastAsiaTheme="minorHAnsi" w:hAnsi="Century Gothic"/>
            </w:rPr>
            <w:t>, standardize requirements</w:t>
          </w:r>
          <w:r w:rsidR="008A1A41" w:rsidRPr="00137760">
            <w:rPr>
              <w:rFonts w:ascii="Century Gothic" w:eastAsiaTheme="minorHAnsi" w:hAnsi="Century Gothic"/>
            </w:rPr>
            <w:t>,</w:t>
          </w:r>
          <w:r w:rsidR="006566D3" w:rsidRPr="00137760">
            <w:rPr>
              <w:rFonts w:ascii="Century Gothic" w:eastAsiaTheme="minorHAnsi" w:hAnsi="Century Gothic"/>
            </w:rPr>
            <w:t xml:space="preserve"> and</w:t>
          </w:r>
          <w:r w:rsidR="00B80F1A" w:rsidRPr="00137760">
            <w:rPr>
              <w:rFonts w:ascii="Century Gothic" w:eastAsiaTheme="minorHAnsi" w:hAnsi="Century Gothic"/>
            </w:rPr>
            <w:t xml:space="preserve"> to</w:t>
          </w:r>
          <w:r w:rsidR="006566D3" w:rsidRPr="00137760">
            <w:rPr>
              <w:rFonts w:ascii="Century Gothic" w:eastAsiaTheme="minorHAnsi" w:hAnsi="Century Gothic"/>
            </w:rPr>
            <w:t xml:space="preserve"> replace language inadvertently left </w:t>
          </w:r>
          <w:r w:rsidR="00137760">
            <w:rPr>
              <w:rFonts w:ascii="Century Gothic" w:eastAsiaTheme="minorHAnsi" w:hAnsi="Century Gothic"/>
            </w:rPr>
            <w:t xml:space="preserve">out </w:t>
          </w:r>
          <w:r w:rsidR="006566D3" w:rsidRPr="00137760">
            <w:rPr>
              <w:rFonts w:ascii="Century Gothic" w:eastAsiaTheme="minorHAnsi" w:hAnsi="Century Gothic"/>
            </w:rPr>
            <w:t>of the</w:t>
          </w:r>
          <w:r w:rsidR="00A13976" w:rsidRPr="00137760">
            <w:rPr>
              <w:rFonts w:ascii="Century Gothic" w:eastAsiaTheme="minorHAnsi" w:hAnsi="Century Gothic"/>
            </w:rPr>
            <w:t xml:space="preserve"> building and</w:t>
          </w:r>
          <w:r w:rsidR="006566D3" w:rsidRPr="00137760">
            <w:rPr>
              <w:rFonts w:ascii="Century Gothic" w:eastAsiaTheme="minorHAnsi" w:hAnsi="Century Gothic"/>
            </w:rPr>
            <w:t xml:space="preserve"> electrical fee schedule during the last code adoption process.</w:t>
          </w:r>
        </w:p>
        <w:p w:rsidR="00EB1A02" w:rsidRPr="00137760" w:rsidRDefault="00990B92">
          <w:pPr>
            <w:rPr>
              <w:rFonts w:ascii="Century Gothic" w:hAnsi="Century Gothic"/>
            </w:rPr>
          </w:pP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058D0" wp14:editId="012BD4D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235" w:rsidRPr="00791D82" w:rsidRDefault="00B1723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1058D0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B17235" w:rsidRPr="00791D82" w:rsidRDefault="00B1723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  <w:vanish/>
          <w:highlight w:val="yellow"/>
        </w:rPr>
        <w:id w:val="1576005668"/>
        <w:placeholder>
          <w:docPart w:val="4AE7662C54754E80A5F963D232AD8985"/>
        </w:placeholder>
      </w:sdtPr>
      <w:sdtEndPr/>
      <w:sdtContent>
        <w:p w:rsidR="00105170" w:rsidRPr="00137760" w:rsidRDefault="008A1A41" w:rsidP="00F028FE">
          <w:pPr>
            <w:rPr>
              <w:rFonts w:ascii="Century Gothic" w:hAnsi="Century Gothic"/>
            </w:rPr>
          </w:pPr>
          <w:r w:rsidRPr="00137760">
            <w:rPr>
              <w:rFonts w:ascii="Century Gothic" w:hAnsi="Century Gothic"/>
            </w:rPr>
            <w:t>Council Bill B 224-16 dissolved the Board of Electrical Examiners, Board of Plumbing Examiners</w:t>
          </w:r>
          <w:r w:rsidR="0033409D">
            <w:rPr>
              <w:rFonts w:ascii="Century Gothic" w:hAnsi="Century Gothic"/>
            </w:rPr>
            <w:t>,</w:t>
          </w:r>
          <w:r w:rsidRPr="00137760">
            <w:rPr>
              <w:rFonts w:ascii="Century Gothic" w:hAnsi="Century Gothic"/>
            </w:rPr>
            <w:t xml:space="preserve"> and Board of Mechanical Examiners</w:t>
          </w:r>
          <w:r w:rsidR="0033409D">
            <w:rPr>
              <w:rFonts w:ascii="Century Gothic" w:hAnsi="Century Gothic"/>
            </w:rPr>
            <w:t>, and replaced</w:t>
          </w:r>
          <w:r w:rsidRPr="00137760">
            <w:rPr>
              <w:rFonts w:ascii="Century Gothic" w:hAnsi="Century Gothic"/>
            </w:rPr>
            <w:t xml:space="preserve"> them with an administrative function under the Director of Community Develop</w:t>
          </w:r>
          <w:r w:rsidR="00A13976" w:rsidRPr="00137760">
            <w:rPr>
              <w:rFonts w:ascii="Century Gothic" w:hAnsi="Century Gothic"/>
            </w:rPr>
            <w:t xml:space="preserve">ment. </w:t>
          </w:r>
          <w:r w:rsidRPr="00137760">
            <w:rPr>
              <w:rFonts w:ascii="Century Gothic" w:hAnsi="Century Gothic"/>
            </w:rPr>
            <w:t xml:space="preserve">As processes are being evaluated during the shift to </w:t>
          </w:r>
          <w:r w:rsidR="0033409D">
            <w:rPr>
              <w:rFonts w:ascii="Century Gothic" w:hAnsi="Century Gothic"/>
            </w:rPr>
            <w:t xml:space="preserve">the </w:t>
          </w:r>
          <w:proofErr w:type="spellStart"/>
          <w:r w:rsidRPr="00137760">
            <w:rPr>
              <w:rFonts w:ascii="Century Gothic" w:hAnsi="Century Gothic"/>
            </w:rPr>
            <w:t>EnerGov</w:t>
          </w:r>
          <w:proofErr w:type="spellEnd"/>
          <w:r w:rsidR="0033409D">
            <w:rPr>
              <w:rFonts w:ascii="Century Gothic" w:hAnsi="Century Gothic"/>
            </w:rPr>
            <w:t xml:space="preserve"> software,</w:t>
          </w:r>
          <w:r w:rsidR="00C87575" w:rsidRPr="00137760">
            <w:rPr>
              <w:rFonts w:ascii="Century Gothic" w:hAnsi="Century Gothic"/>
            </w:rPr>
            <w:t xml:space="preserve"> city staff recommends some</w:t>
          </w:r>
          <w:r w:rsidR="00B14870" w:rsidRPr="00137760">
            <w:rPr>
              <w:rFonts w:ascii="Century Gothic" w:hAnsi="Century Gothic"/>
            </w:rPr>
            <w:t xml:space="preserve"> </w:t>
          </w:r>
          <w:r w:rsidR="00105170" w:rsidRPr="00137760">
            <w:rPr>
              <w:rFonts w:ascii="Century Gothic" w:hAnsi="Century Gothic"/>
            </w:rPr>
            <w:t>additio</w:t>
          </w:r>
          <w:r w:rsidR="00F028FE" w:rsidRPr="00137760">
            <w:rPr>
              <w:rFonts w:ascii="Century Gothic" w:hAnsi="Century Gothic"/>
            </w:rPr>
            <w:t xml:space="preserve">nal </w:t>
          </w:r>
          <w:r w:rsidR="00C87575" w:rsidRPr="00137760">
            <w:rPr>
              <w:rFonts w:ascii="Century Gothic" w:hAnsi="Century Gothic"/>
            </w:rPr>
            <w:t xml:space="preserve">minor </w:t>
          </w:r>
          <w:r w:rsidR="00F028FE" w:rsidRPr="00137760">
            <w:rPr>
              <w:rFonts w:ascii="Century Gothic" w:hAnsi="Century Gothic"/>
            </w:rPr>
            <w:t>changes to the trade ordinances:</w:t>
          </w:r>
        </w:p>
        <w:p w:rsidR="00521E63" w:rsidRPr="00137760" w:rsidRDefault="00521E63" w:rsidP="00F028FE">
          <w:pPr>
            <w:rPr>
              <w:rFonts w:ascii="Century Gothic" w:hAnsi="Century Gothic"/>
            </w:rPr>
          </w:pPr>
        </w:p>
        <w:p w:rsidR="00151CE2" w:rsidRPr="00137760" w:rsidRDefault="007E556F" w:rsidP="00151CE2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Consistent</w:t>
          </w:r>
          <w:r w:rsidR="00151CE2" w:rsidRPr="00137760">
            <w:rPr>
              <w:rFonts w:ascii="Century Gothic" w:hAnsi="Century Gothic"/>
            </w:rPr>
            <w:t xml:space="preserve"> renewal fees for all trades.</w:t>
          </w:r>
          <w:r w:rsidR="00A30D1D" w:rsidRPr="00137760">
            <w:rPr>
              <w:rFonts w:ascii="Century Gothic" w:hAnsi="Century Gothic"/>
            </w:rPr>
            <w:t xml:space="preserve"> </w:t>
          </w:r>
        </w:p>
        <w:p w:rsidR="00151CE2" w:rsidRPr="00137760" w:rsidRDefault="0033409D" w:rsidP="00151CE2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Consistent</w:t>
          </w:r>
          <w:r w:rsidR="00151CE2" w:rsidRPr="00137760">
            <w:rPr>
              <w:rFonts w:ascii="Century Gothic" w:hAnsi="Century Gothic"/>
            </w:rPr>
            <w:t xml:space="preserve"> reciprocal license standards for all trades.</w:t>
          </w:r>
        </w:p>
        <w:p w:rsidR="00151CE2" w:rsidRPr="00137760" w:rsidRDefault="007E556F" w:rsidP="00151CE2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Consistent</w:t>
          </w:r>
          <w:r w:rsidR="00151CE2" w:rsidRPr="00137760">
            <w:rPr>
              <w:rFonts w:ascii="Century Gothic" w:hAnsi="Century Gothic"/>
            </w:rPr>
            <w:t xml:space="preserve"> expiration and revocation standards for all trades.</w:t>
          </w:r>
        </w:p>
        <w:p w:rsidR="00846AB0" w:rsidRPr="00137760" w:rsidRDefault="00846AB0" w:rsidP="00151CE2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 w:rsidRPr="00137760">
            <w:rPr>
              <w:rFonts w:ascii="Century Gothic" w:hAnsi="Century Gothic"/>
            </w:rPr>
            <w:t>Clarify license/supervision requirements to allow an individual, firm, partnership or corporation to engage in the business of installing, repairing</w:t>
          </w:r>
          <w:r w:rsidR="0033409D">
            <w:rPr>
              <w:rFonts w:ascii="Century Gothic" w:hAnsi="Century Gothic"/>
            </w:rPr>
            <w:t>,</w:t>
          </w:r>
          <w:r w:rsidRPr="00137760">
            <w:rPr>
              <w:rFonts w:ascii="Century Gothic" w:hAnsi="Century Gothic"/>
            </w:rPr>
            <w:t xml:space="preserve"> or altering mechanical, plumbing, or electrical systems.</w:t>
          </w:r>
        </w:p>
        <w:p w:rsidR="00552AB9" w:rsidRPr="00137760" w:rsidRDefault="00151CE2" w:rsidP="00151CE2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 w:rsidRPr="00137760">
            <w:rPr>
              <w:rFonts w:ascii="Century Gothic" w:hAnsi="Century Gothic"/>
            </w:rPr>
            <w:t>Replace two sentences related to fee</w:t>
          </w:r>
          <w:r w:rsidR="006825B6" w:rsidRPr="00137760">
            <w:rPr>
              <w:rFonts w:ascii="Century Gothic" w:hAnsi="Century Gothic"/>
            </w:rPr>
            <w:t>s</w:t>
          </w:r>
          <w:r w:rsidRPr="00137760">
            <w:rPr>
              <w:rFonts w:ascii="Century Gothic" w:hAnsi="Century Gothic"/>
            </w:rPr>
            <w:t xml:space="preserve"> that were added t</w:t>
          </w:r>
          <w:r w:rsidR="00BA6B1B" w:rsidRPr="00137760">
            <w:rPr>
              <w:rFonts w:ascii="Century Gothic" w:hAnsi="Century Gothic"/>
            </w:rPr>
            <w:t>o Chapter 6 on September 8, 2015</w:t>
          </w:r>
          <w:r w:rsidRPr="00137760">
            <w:rPr>
              <w:rFonts w:ascii="Century Gothic" w:hAnsi="Century Gothic"/>
            </w:rPr>
            <w:t xml:space="preserve">, Ordinance </w:t>
          </w:r>
          <w:r w:rsidR="00552AB9" w:rsidRPr="00137760">
            <w:rPr>
              <w:rFonts w:ascii="Century Gothic" w:hAnsi="Century Gothic"/>
            </w:rPr>
            <w:t>022571</w:t>
          </w:r>
          <w:r w:rsidRPr="00137760">
            <w:rPr>
              <w:rFonts w:ascii="Century Gothic" w:hAnsi="Century Gothic"/>
            </w:rPr>
            <w:t>, but inadvertently left out of Ordinance</w:t>
          </w:r>
          <w:r w:rsidR="00552AB9" w:rsidRPr="00137760">
            <w:rPr>
              <w:rFonts w:ascii="Century Gothic" w:hAnsi="Century Gothic"/>
            </w:rPr>
            <w:t>s</w:t>
          </w:r>
          <w:r w:rsidR="006825B6" w:rsidRPr="00137760">
            <w:rPr>
              <w:rFonts w:ascii="Century Gothic" w:hAnsi="Century Gothic"/>
            </w:rPr>
            <w:t xml:space="preserve"> 022824</w:t>
          </w:r>
          <w:r w:rsidR="00552AB9" w:rsidRPr="00137760">
            <w:rPr>
              <w:rFonts w:ascii="Century Gothic" w:hAnsi="Century Gothic"/>
            </w:rPr>
            <w:t xml:space="preserve"> and 022825 adopting the 2015 International Building Code and the 2014 National Electrical Code respectively:</w:t>
          </w:r>
        </w:p>
        <w:p w:rsidR="00151CE2" w:rsidRPr="00137760" w:rsidRDefault="00552AB9" w:rsidP="00552AB9">
          <w:pPr>
            <w:pStyle w:val="ListParagraph"/>
            <w:numPr>
              <w:ilvl w:val="0"/>
              <w:numId w:val="4"/>
            </w:numPr>
            <w:rPr>
              <w:rFonts w:ascii="Century Gothic" w:hAnsi="Century Gothic"/>
            </w:rPr>
          </w:pPr>
          <w:r w:rsidRPr="00137760">
            <w:rPr>
              <w:rFonts w:ascii="Century Gothic" w:hAnsi="Century Gothic"/>
            </w:rPr>
            <w:t xml:space="preserve">Section 6-17 </w:t>
          </w:r>
          <w:r w:rsidRPr="00137760">
            <w:rPr>
              <w:rFonts w:ascii="Century Gothic" w:hAnsi="Century Gothic"/>
              <w:i/>
            </w:rPr>
            <w:t>109.2</w:t>
          </w:r>
          <w:r w:rsidR="00846AB0" w:rsidRPr="00137760">
            <w:rPr>
              <w:rFonts w:ascii="Century Gothic" w:hAnsi="Century Gothic"/>
            </w:rPr>
            <w:t>--</w:t>
          </w:r>
          <w:r w:rsidRPr="00137760">
            <w:rPr>
              <w:rFonts w:ascii="Century Gothic" w:hAnsi="Century Gothic"/>
              <w:u w:val="single"/>
            </w:rPr>
            <w:t>Fire systems trade permits shall be based upon the valuation as reported on the application.</w:t>
          </w:r>
        </w:p>
        <w:p w:rsidR="00846AB0" w:rsidRPr="00137760" w:rsidRDefault="00846AB0" w:rsidP="00552AB9">
          <w:pPr>
            <w:pStyle w:val="ListParagraph"/>
            <w:numPr>
              <w:ilvl w:val="0"/>
              <w:numId w:val="4"/>
            </w:numPr>
            <w:rPr>
              <w:rFonts w:ascii="Century Gothic" w:hAnsi="Century Gothic"/>
            </w:rPr>
          </w:pPr>
          <w:r w:rsidRPr="00137760">
            <w:rPr>
              <w:rFonts w:ascii="Century Gothic" w:hAnsi="Century Gothic"/>
            </w:rPr>
            <w:t xml:space="preserve">Section 6-32 </w:t>
          </w:r>
          <w:r w:rsidRPr="00137760">
            <w:rPr>
              <w:rFonts w:ascii="Century Gothic" w:hAnsi="Century Gothic"/>
              <w:i/>
            </w:rPr>
            <w:t>404.2</w:t>
          </w:r>
          <w:r w:rsidR="00C23F51" w:rsidRPr="00137760">
            <w:rPr>
              <w:rFonts w:ascii="Century Gothic" w:hAnsi="Century Gothic"/>
            </w:rPr>
            <w:t>---</w:t>
          </w:r>
          <w:r w:rsidRPr="00137760">
            <w:rPr>
              <w:rFonts w:ascii="Century Gothic" w:hAnsi="Century Gothic"/>
              <w:u w:val="single"/>
            </w:rPr>
            <w:t>For each sub-</w:t>
          </w:r>
          <w:r w:rsidR="00F279A1">
            <w:rPr>
              <w:rFonts w:ascii="Century Gothic" w:hAnsi="Century Gothic"/>
              <w:u w:val="single"/>
            </w:rPr>
            <w:t>p</w:t>
          </w:r>
          <w:r w:rsidRPr="00137760">
            <w:rPr>
              <w:rFonts w:ascii="Century Gothic" w:hAnsi="Century Gothic"/>
              <w:u w:val="single"/>
            </w:rPr>
            <w:t>anel</w:t>
          </w:r>
          <w:r w:rsidR="00C23F51" w:rsidRPr="00137760">
            <w:rPr>
              <w:rFonts w:ascii="Century Gothic" w:hAnsi="Century Gothic"/>
              <w:u w:val="single"/>
            </w:rPr>
            <w:t>………………………………………………$25.00</w:t>
          </w:r>
        </w:p>
        <w:p w:rsidR="00B42F16" w:rsidRPr="00137760" w:rsidRDefault="0033409D" w:rsidP="00B42F16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Correct grammar</w:t>
          </w:r>
          <w:r w:rsidR="00B42F16" w:rsidRPr="00137760">
            <w:rPr>
              <w:rFonts w:ascii="Century Gothic" w:hAnsi="Century Gothic"/>
            </w:rPr>
            <w:t>.</w:t>
          </w:r>
        </w:p>
        <w:p w:rsidR="00521E63" w:rsidRPr="00137760" w:rsidRDefault="00521E63" w:rsidP="00521E63">
          <w:pPr>
            <w:rPr>
              <w:rFonts w:ascii="Century Gothic" w:hAnsi="Century Gothic"/>
            </w:rPr>
          </w:pPr>
        </w:p>
        <w:p w:rsidR="00CE4274" w:rsidRPr="00F279A1" w:rsidRDefault="00F03DF4" w:rsidP="00CE4274">
          <w:pPr>
            <w:rPr>
              <w:rFonts w:ascii="Century Gothic" w:hAnsi="Century Gothic"/>
            </w:rPr>
          </w:pPr>
          <w:r w:rsidRPr="00137760">
            <w:rPr>
              <w:rFonts w:ascii="Century Gothic" w:hAnsi="Century Gothic"/>
            </w:rPr>
            <w:t>The proposed standardization and streamlining changes were discussed with and approved by the Building Construction Codes Commission</w:t>
          </w:r>
          <w:r w:rsidR="00D84822" w:rsidRPr="00137760">
            <w:rPr>
              <w:rFonts w:ascii="Century Gothic" w:hAnsi="Century Gothic"/>
            </w:rPr>
            <w:t xml:space="preserve"> (BCCC)</w:t>
          </w:r>
          <w:r w:rsidRPr="00137760">
            <w:rPr>
              <w:rFonts w:ascii="Century Gothic" w:hAnsi="Century Gothic"/>
            </w:rPr>
            <w:t xml:space="preserve"> at the regularly scheduled April 24, 2017 meeting. The Commission asked that staff bring back the proposed ordinance language for change number 4</w:t>
          </w:r>
          <w:r w:rsidR="00570750" w:rsidRPr="00137760">
            <w:rPr>
              <w:rFonts w:ascii="Century Gothic" w:hAnsi="Century Gothic"/>
            </w:rPr>
            <w:t xml:space="preserve"> regarding business license requirements</w:t>
          </w:r>
          <w:r w:rsidR="00F41B95" w:rsidRPr="00137760">
            <w:rPr>
              <w:rFonts w:ascii="Century Gothic" w:hAnsi="Century Gothic"/>
            </w:rPr>
            <w:t>. This proposed ordinance language</w:t>
          </w:r>
          <w:r w:rsidR="00570750" w:rsidRPr="00137760">
            <w:rPr>
              <w:rFonts w:ascii="Century Gothic" w:hAnsi="Century Gothic"/>
            </w:rPr>
            <w:t xml:space="preserve"> was</w:t>
          </w:r>
          <w:r w:rsidR="00AA3ADF">
            <w:rPr>
              <w:rFonts w:ascii="Century Gothic" w:hAnsi="Century Gothic"/>
            </w:rPr>
            <w:t xml:space="preserve"> drafted by the Law D</w:t>
          </w:r>
          <w:r w:rsidR="00F41B95" w:rsidRPr="00137760">
            <w:rPr>
              <w:rFonts w:ascii="Century Gothic" w:hAnsi="Century Gothic"/>
            </w:rPr>
            <w:t>epartment</w:t>
          </w:r>
          <w:r w:rsidR="00570750" w:rsidRPr="00137760">
            <w:rPr>
              <w:rFonts w:ascii="Century Gothic" w:hAnsi="Century Gothic"/>
            </w:rPr>
            <w:t xml:space="preserve"> and</w:t>
          </w:r>
          <w:r w:rsidR="00F41B95" w:rsidRPr="00137760">
            <w:rPr>
              <w:rFonts w:ascii="Century Gothic" w:hAnsi="Century Gothic"/>
            </w:rPr>
            <w:t xml:space="preserve"> was presented at the August 28, 2017 </w:t>
          </w:r>
          <w:r w:rsidR="00570750" w:rsidRPr="00137760">
            <w:rPr>
              <w:rFonts w:ascii="Century Gothic" w:hAnsi="Century Gothic"/>
            </w:rPr>
            <w:t>BCCC meeting where</w:t>
          </w:r>
          <w:r w:rsidR="00F41B95" w:rsidRPr="00137760">
            <w:rPr>
              <w:rFonts w:ascii="Century Gothic" w:hAnsi="Century Gothic"/>
            </w:rPr>
            <w:t xml:space="preserve"> there was no concern</w:t>
          </w:r>
          <w:r w:rsidR="00AA3ADF">
            <w:rPr>
              <w:rFonts w:ascii="Century Gothic" w:hAnsi="Century Gothic"/>
            </w:rPr>
            <w:t xml:space="preserve"> or opposition </w:t>
          </w:r>
          <w:r w:rsidR="00F41B95" w:rsidRPr="00137760">
            <w:rPr>
              <w:rFonts w:ascii="Century Gothic" w:hAnsi="Century Gothic"/>
            </w:rPr>
            <w:t>expressed by members.</w:t>
          </w:r>
          <w:r w:rsidRPr="00137760">
            <w:rPr>
              <w:rFonts w:ascii="Century Gothic" w:hAnsi="Century Gothic"/>
            </w:rPr>
            <w:t xml:space="preserve"> </w:t>
          </w:r>
          <w:r w:rsidR="00F41B95" w:rsidRPr="00137760">
            <w:rPr>
              <w:rFonts w:ascii="Century Gothic" w:hAnsi="Century Gothic"/>
            </w:rPr>
            <w:lastRenderedPageBreak/>
            <w:t xml:space="preserve">All other changes are clerical. </w:t>
          </w:r>
          <w:r w:rsidR="00174330" w:rsidRPr="00137760">
            <w:rPr>
              <w:rFonts w:ascii="Century Gothic" w:hAnsi="Century Gothic"/>
            </w:rPr>
            <w:t>The p</w:t>
          </w:r>
          <w:r w:rsidR="00DC2751" w:rsidRPr="00137760">
            <w:rPr>
              <w:rFonts w:ascii="Century Gothic" w:hAnsi="Century Gothic"/>
            </w:rPr>
            <w:t xml:space="preserve">roposed changes to the </w:t>
          </w:r>
          <w:r w:rsidR="00174330" w:rsidRPr="00137760">
            <w:rPr>
              <w:rFonts w:ascii="Century Gothic" w:hAnsi="Century Gothic"/>
            </w:rPr>
            <w:t xml:space="preserve">building and trade </w:t>
          </w:r>
          <w:r w:rsidR="00DC2751" w:rsidRPr="00137760">
            <w:rPr>
              <w:rFonts w:ascii="Century Gothic" w:hAnsi="Century Gothic"/>
            </w:rPr>
            <w:t>ordinances are</w:t>
          </w:r>
          <w:r w:rsidR="00174330" w:rsidRPr="00137760">
            <w:rPr>
              <w:rFonts w:ascii="Century Gothic" w:hAnsi="Century Gothic"/>
            </w:rPr>
            <w:t xml:space="preserve"> attached </w:t>
          </w:r>
          <w:r w:rsidR="000247A2" w:rsidRPr="00137760">
            <w:rPr>
              <w:rFonts w:ascii="Century Gothic" w:hAnsi="Century Gothic"/>
            </w:rPr>
            <w:t xml:space="preserve">with </w:t>
          </w:r>
          <w:r w:rsidR="00FD69C7" w:rsidRPr="00137760">
            <w:rPr>
              <w:rFonts w:ascii="Century Gothic" w:hAnsi="Century Gothic"/>
            </w:rPr>
            <w:t>both strike out material</w:t>
          </w:r>
          <w:r w:rsidR="00C87575" w:rsidRPr="00137760">
            <w:rPr>
              <w:rFonts w:ascii="Century Gothic" w:hAnsi="Century Gothic"/>
            </w:rPr>
            <w:t xml:space="preserve"> (recommended to remove)</w:t>
          </w:r>
          <w:r w:rsidR="000247A2" w:rsidRPr="00137760">
            <w:rPr>
              <w:rFonts w:ascii="Century Gothic" w:hAnsi="Century Gothic"/>
            </w:rPr>
            <w:t xml:space="preserve"> </w:t>
          </w:r>
          <w:r w:rsidR="00174330" w:rsidRPr="00137760">
            <w:rPr>
              <w:rFonts w:ascii="Century Gothic" w:hAnsi="Century Gothic"/>
            </w:rPr>
            <w:t>and</w:t>
          </w:r>
          <w:r w:rsidR="00DC2751" w:rsidRPr="00137760">
            <w:rPr>
              <w:rFonts w:ascii="Century Gothic" w:hAnsi="Century Gothic"/>
            </w:rPr>
            <w:t xml:space="preserve"> </w:t>
          </w:r>
          <w:r w:rsidR="000247A2" w:rsidRPr="00137760">
            <w:rPr>
              <w:rFonts w:ascii="Century Gothic" w:hAnsi="Century Gothic"/>
            </w:rPr>
            <w:t>additions</w:t>
          </w:r>
          <w:r w:rsidR="00174330" w:rsidRPr="00137760">
            <w:rPr>
              <w:rFonts w:ascii="Century Gothic" w:hAnsi="Century Gothic"/>
            </w:rPr>
            <w:t xml:space="preserve"> </w:t>
          </w:r>
          <w:r w:rsidR="00DC2751" w:rsidRPr="00137760">
            <w:rPr>
              <w:rFonts w:ascii="Century Gothic" w:hAnsi="Century Gothic"/>
            </w:rPr>
            <w:t>in red.</w:t>
          </w:r>
        </w:p>
      </w:sdtContent>
    </w:sdt>
    <w:p w:rsidR="002773F7" w:rsidRDefault="00D44CD9" w:rsidP="00F279A1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2100F" wp14:editId="437EC6E6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235" w:rsidRPr="00791D82" w:rsidRDefault="00B1723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92100F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B17235" w:rsidRPr="00791D82" w:rsidRDefault="00B1723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r w:rsidR="00882BF6">
        <w:rPr>
          <w:rFonts w:ascii="Century Gothic" w:hAnsi="Century Gothic"/>
        </w:rPr>
        <w:t>NA</w:t>
      </w:r>
      <w:sdt>
        <w:sdtPr>
          <w:rPr>
            <w:rStyle w:val="Style3"/>
            <w:vanish/>
            <w:highlight w:val="yellow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51CE2">
            <w:rPr>
              <w:rStyle w:val="Style3"/>
              <w:vanish/>
              <w:highlight w:val="yellow"/>
            </w:rPr>
            <w:t>NA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r w:rsidR="00882BF6">
        <w:rPr>
          <w:rFonts w:ascii="Century Gothic" w:hAnsi="Century Gothic"/>
        </w:rPr>
        <w:t>NA</w:t>
      </w:r>
      <w:sdt>
        <w:sdtPr>
          <w:rPr>
            <w:rStyle w:val="Style3"/>
            <w:vanish/>
            <w:highlight w:val="yellow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51CE2">
            <w:rPr>
              <w:rStyle w:val="Style3"/>
              <w:vanish/>
              <w:highlight w:val="yellow"/>
            </w:rPr>
            <w:t>NA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1346A" wp14:editId="5064BA59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235" w:rsidRPr="00791D82" w:rsidRDefault="00B1723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F279A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F279A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1346A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B17235" w:rsidRPr="00791D82" w:rsidRDefault="00B1723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F279A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F279A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990B92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>Primary Impact:</w:t>
      </w:r>
      <w:r w:rsidR="00F279A1">
        <w:rPr>
          <w:rFonts w:ascii="Century Gothic" w:hAnsi="Century Gothic"/>
        </w:rPr>
        <w:t xml:space="preserve"> N/A</w:t>
      </w:r>
      <w:sdt>
        <w:sdtPr>
          <w:rPr>
            <w:rStyle w:val="Style3"/>
            <w:vanish/>
            <w:highlight w:val="yellow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151CE2">
            <w:rPr>
              <w:rStyle w:val="Style3"/>
              <w:vanish/>
              <w:highlight w:val="yellow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279A1">
        <w:rPr>
          <w:rFonts w:ascii="Century Gothic" w:hAnsi="Century Gothic"/>
        </w:rPr>
        <w:t xml:space="preserve"> </w:t>
      </w:r>
      <w:r w:rsidR="00F279A1">
        <w:rPr>
          <w:rFonts w:ascii="Century Gothic" w:hAnsi="Century Gothic"/>
        </w:rPr>
        <w:t>N/A</w:t>
      </w:r>
      <w:sdt>
        <w:sdtPr>
          <w:rPr>
            <w:rStyle w:val="Style3"/>
            <w:vanish/>
            <w:highlight w:val="yellow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51CE2">
            <w:rPr>
              <w:rStyle w:val="Style3"/>
              <w:vanish/>
              <w:highlight w:val="yellow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279A1">
        <w:rPr>
          <w:rFonts w:ascii="Century Gothic" w:hAnsi="Century Gothic"/>
        </w:rPr>
        <w:t xml:space="preserve"> </w:t>
      </w:r>
      <w:r w:rsidR="00F279A1">
        <w:rPr>
          <w:rFonts w:ascii="Century Gothic" w:hAnsi="Century Gothic"/>
        </w:rPr>
        <w:t>N/A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  <w:vanish/>
            <w:highlight w:val="yellow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51CE2">
            <w:rPr>
              <w:rStyle w:val="Style3"/>
              <w:vanish/>
              <w:highlight w:val="yellow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>Primary Impact:</w:t>
      </w:r>
      <w:r w:rsidR="00F279A1">
        <w:rPr>
          <w:rFonts w:ascii="Century Gothic" w:hAnsi="Century Gothic"/>
        </w:rPr>
        <w:t xml:space="preserve"> </w:t>
      </w:r>
      <w:r w:rsidR="00F279A1">
        <w:rPr>
          <w:rFonts w:ascii="Century Gothic" w:hAnsi="Century Gothic"/>
        </w:rPr>
        <w:t>N/A</w:t>
      </w:r>
      <w:sdt>
        <w:sdtPr>
          <w:rPr>
            <w:rStyle w:val="Style3"/>
            <w:vanish/>
            <w:highlight w:val="yellow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51CE2">
            <w:rPr>
              <w:rStyle w:val="Style3"/>
              <w:vanish/>
              <w:highlight w:val="yellow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r w:rsidR="00F279A1">
        <w:rPr>
          <w:rFonts w:ascii="Century Gothic" w:hAnsi="Century Gothic"/>
        </w:rPr>
        <w:t>N/A</w:t>
      </w:r>
      <w:r w:rsidR="00F279A1">
        <w:rPr>
          <w:rStyle w:val="Style3"/>
          <w:vanish/>
          <w:highlight w:val="yellow"/>
        </w:rPr>
        <w:t xml:space="preserve"> </w:t>
      </w:r>
      <w:sdt>
        <w:sdtPr>
          <w:rPr>
            <w:rStyle w:val="Style3"/>
            <w:vanish/>
            <w:highlight w:val="yellow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51CE2">
            <w:rPr>
              <w:rStyle w:val="Style3"/>
              <w:vanish/>
              <w:highlight w:val="yellow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r w:rsidR="00F279A1">
        <w:rPr>
          <w:rFonts w:ascii="Century Gothic" w:hAnsi="Century Gothic"/>
        </w:rPr>
        <w:t>N/A</w:t>
      </w:r>
      <w:r w:rsidR="00F279A1">
        <w:rPr>
          <w:rStyle w:val="Style3"/>
          <w:vanish/>
          <w:highlight w:val="yellow"/>
        </w:rPr>
        <w:t xml:space="preserve"> </w:t>
      </w:r>
      <w:sdt>
        <w:sdtPr>
          <w:rPr>
            <w:rStyle w:val="Style3"/>
            <w:vanish/>
            <w:highlight w:val="yellow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51CE2">
            <w:rPr>
              <w:rStyle w:val="Style3"/>
              <w:vanish/>
              <w:highlight w:val="yellow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235" w:rsidRPr="00791D82" w:rsidRDefault="00B1723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B17235" w:rsidRPr="00791D82" w:rsidRDefault="00B1723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trPr>
          <w:hidden/>
        </w:trPr>
        <w:sdt>
          <w:sdtPr>
            <w:rPr>
              <w:rFonts w:ascii="Century Gothic" w:hAnsi="Century Gothic"/>
              <w:vanish/>
              <w:highlight w:val="yellow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A07889" w:rsidP="004679B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09/08</w:t>
                </w:r>
                <w:r w:rsidR="004679B0">
                  <w:rPr>
                    <w:rFonts w:ascii="Century Gothic" w:hAnsi="Century Gothic"/>
                  </w:rPr>
                  <w:t>/201</w:t>
                </w:r>
                <w:r>
                  <w:rPr>
                    <w:rFonts w:ascii="Century Gothic" w:hAnsi="Century Gothic"/>
                  </w:rPr>
                  <w:t>5</w:t>
                </w:r>
              </w:p>
            </w:tc>
          </w:sdtContent>
        </w:sdt>
        <w:sdt>
          <w:sdtPr>
            <w:rPr>
              <w:rFonts w:ascii="Century Gothic" w:hAnsi="Century Gothic"/>
              <w:vanish/>
              <w:highlight w:val="yellow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9F367C" w:rsidP="009F367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City Council voted unanimously to amend the city code as it relates to trade permit fees.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bookmarkStart w:id="0" w:name="_GoBack"/>
      <w:bookmarkEnd w:id="0"/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235" w:rsidRPr="00791D82" w:rsidRDefault="00B1723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B17235" w:rsidRPr="00791D82" w:rsidRDefault="00B1723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344C59" w:rsidRPr="004679B0" w:rsidRDefault="00990B92" w:rsidP="00C379A1">
      <w:pPr>
        <w:tabs>
          <w:tab w:val="left" w:pos="4530"/>
        </w:tabs>
        <w:rPr>
          <w:rFonts w:ascii="Century Gothic" w:hAnsi="Century Gothic"/>
        </w:rPr>
      </w:pPr>
      <w:sdt>
        <w:sdtPr>
          <w:rPr>
            <w:rFonts w:ascii="Century Gothic" w:hAnsi="Century Gothic"/>
            <w:vanish/>
            <w:highlight w:val="yellow"/>
          </w:rPr>
          <w:id w:val="-664856735"/>
          <w:placeholder>
            <w:docPart w:val="CB4940772BDC42B6AF75C605D844F3A8"/>
          </w:placeholder>
        </w:sdtPr>
        <w:sdtEndPr/>
        <w:sdtContent>
          <w:r w:rsidR="00F279A1">
            <w:rPr>
              <w:rFonts w:ascii="Century Gothic" w:hAnsi="Century Gothic"/>
            </w:rPr>
            <w:t>Passage of the ordinance is recommended.</w:t>
          </w:r>
          <w:r w:rsidR="004679B0">
            <w:rPr>
              <w:rFonts w:ascii="Century Gothic" w:hAnsi="Century Gothic"/>
            </w:rPr>
            <w:t xml:space="preserve"> </w:t>
          </w:r>
        </w:sdtContent>
      </w:sdt>
    </w:p>
    <w:sectPr w:rsidR="00344C59" w:rsidRPr="004679B0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92" w:rsidRDefault="00990B92" w:rsidP="004A4C2D">
      <w:r>
        <w:separator/>
      </w:r>
    </w:p>
  </w:endnote>
  <w:endnote w:type="continuationSeparator" w:id="0">
    <w:p w:rsidR="00990B92" w:rsidRDefault="00990B9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92" w:rsidRDefault="00990B92" w:rsidP="004A4C2D">
      <w:r>
        <w:separator/>
      </w:r>
    </w:p>
  </w:footnote>
  <w:footnote w:type="continuationSeparator" w:id="0">
    <w:p w:rsidR="00990B92" w:rsidRDefault="00990B9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235" w:rsidRPr="00FA2BBC" w:rsidRDefault="00B17235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B17235" w:rsidRPr="00FA2BBC" w:rsidRDefault="00B17235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B17235" w:rsidRDefault="00B17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ED9"/>
    <w:multiLevelType w:val="hybridMultilevel"/>
    <w:tmpl w:val="2574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2C1"/>
    <w:multiLevelType w:val="hybridMultilevel"/>
    <w:tmpl w:val="A3009F62"/>
    <w:lvl w:ilvl="0" w:tplc="8BB07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D64DF"/>
    <w:multiLevelType w:val="hybridMultilevel"/>
    <w:tmpl w:val="A6D4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03767"/>
    <w:multiLevelType w:val="hybridMultilevel"/>
    <w:tmpl w:val="F9FA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47A2"/>
    <w:rsid w:val="00024975"/>
    <w:rsid w:val="000476B6"/>
    <w:rsid w:val="00050A6C"/>
    <w:rsid w:val="000564F4"/>
    <w:rsid w:val="00081116"/>
    <w:rsid w:val="00082695"/>
    <w:rsid w:val="00092AD1"/>
    <w:rsid w:val="000E2AA6"/>
    <w:rsid w:val="000E3DAB"/>
    <w:rsid w:val="000F100E"/>
    <w:rsid w:val="000F4CE1"/>
    <w:rsid w:val="00105170"/>
    <w:rsid w:val="0011191B"/>
    <w:rsid w:val="00137760"/>
    <w:rsid w:val="00151CE2"/>
    <w:rsid w:val="00160464"/>
    <w:rsid w:val="00174330"/>
    <w:rsid w:val="00183451"/>
    <w:rsid w:val="001B6807"/>
    <w:rsid w:val="001E142A"/>
    <w:rsid w:val="001F1288"/>
    <w:rsid w:val="00217C59"/>
    <w:rsid w:val="00275B6C"/>
    <w:rsid w:val="002773F7"/>
    <w:rsid w:val="0029532F"/>
    <w:rsid w:val="002C289E"/>
    <w:rsid w:val="002D380E"/>
    <w:rsid w:val="002F0907"/>
    <w:rsid w:val="002F3061"/>
    <w:rsid w:val="0033409D"/>
    <w:rsid w:val="00340994"/>
    <w:rsid w:val="003438FA"/>
    <w:rsid w:val="00344C59"/>
    <w:rsid w:val="00381A9D"/>
    <w:rsid w:val="003B6310"/>
    <w:rsid w:val="003C57DC"/>
    <w:rsid w:val="0041404F"/>
    <w:rsid w:val="004679B0"/>
    <w:rsid w:val="00480AED"/>
    <w:rsid w:val="0048496D"/>
    <w:rsid w:val="004A4C2D"/>
    <w:rsid w:val="004A51CB"/>
    <w:rsid w:val="004C26F6"/>
    <w:rsid w:val="004C2DE4"/>
    <w:rsid w:val="004E5FEB"/>
    <w:rsid w:val="004F48BF"/>
    <w:rsid w:val="00521E63"/>
    <w:rsid w:val="0052731E"/>
    <w:rsid w:val="00552AB9"/>
    <w:rsid w:val="00570750"/>
    <w:rsid w:val="00572FBB"/>
    <w:rsid w:val="005824AD"/>
    <w:rsid w:val="005831E4"/>
    <w:rsid w:val="00591DC5"/>
    <w:rsid w:val="005B3871"/>
    <w:rsid w:val="005F6088"/>
    <w:rsid w:val="00600D03"/>
    <w:rsid w:val="00625FCB"/>
    <w:rsid w:val="00646D99"/>
    <w:rsid w:val="006566D3"/>
    <w:rsid w:val="00671009"/>
    <w:rsid w:val="006825B6"/>
    <w:rsid w:val="006D6E9E"/>
    <w:rsid w:val="006F185A"/>
    <w:rsid w:val="00701065"/>
    <w:rsid w:val="007116B7"/>
    <w:rsid w:val="00791D82"/>
    <w:rsid w:val="007E556F"/>
    <w:rsid w:val="008078EB"/>
    <w:rsid w:val="008372DA"/>
    <w:rsid w:val="00846AB0"/>
    <w:rsid w:val="00852DF7"/>
    <w:rsid w:val="00882BF6"/>
    <w:rsid w:val="00883565"/>
    <w:rsid w:val="008A1A41"/>
    <w:rsid w:val="008C6849"/>
    <w:rsid w:val="008F0551"/>
    <w:rsid w:val="00942001"/>
    <w:rsid w:val="00945C5D"/>
    <w:rsid w:val="00952E34"/>
    <w:rsid w:val="00970DAF"/>
    <w:rsid w:val="0097327A"/>
    <w:rsid w:val="00974B88"/>
    <w:rsid w:val="009851C2"/>
    <w:rsid w:val="00990B92"/>
    <w:rsid w:val="00992DCF"/>
    <w:rsid w:val="00995129"/>
    <w:rsid w:val="009B0B65"/>
    <w:rsid w:val="009B5E9C"/>
    <w:rsid w:val="009D5168"/>
    <w:rsid w:val="009F367C"/>
    <w:rsid w:val="00A07889"/>
    <w:rsid w:val="00A13976"/>
    <w:rsid w:val="00A15FFD"/>
    <w:rsid w:val="00A30D1D"/>
    <w:rsid w:val="00A37B59"/>
    <w:rsid w:val="00A67E22"/>
    <w:rsid w:val="00A85777"/>
    <w:rsid w:val="00AA3ADF"/>
    <w:rsid w:val="00AD5422"/>
    <w:rsid w:val="00B14870"/>
    <w:rsid w:val="00B158FC"/>
    <w:rsid w:val="00B17235"/>
    <w:rsid w:val="00B42F16"/>
    <w:rsid w:val="00B62049"/>
    <w:rsid w:val="00B80F1A"/>
    <w:rsid w:val="00B972D7"/>
    <w:rsid w:val="00BA374B"/>
    <w:rsid w:val="00BA6B1B"/>
    <w:rsid w:val="00BD7739"/>
    <w:rsid w:val="00BE10D5"/>
    <w:rsid w:val="00BE5FE4"/>
    <w:rsid w:val="00C23F51"/>
    <w:rsid w:val="00C26D7E"/>
    <w:rsid w:val="00C34BE7"/>
    <w:rsid w:val="00C379A1"/>
    <w:rsid w:val="00C40FD5"/>
    <w:rsid w:val="00C87575"/>
    <w:rsid w:val="00C93741"/>
    <w:rsid w:val="00CE4274"/>
    <w:rsid w:val="00D046B2"/>
    <w:rsid w:val="00D102C6"/>
    <w:rsid w:val="00D13D66"/>
    <w:rsid w:val="00D44CD9"/>
    <w:rsid w:val="00D84822"/>
    <w:rsid w:val="00D85A25"/>
    <w:rsid w:val="00DC18D1"/>
    <w:rsid w:val="00DC2751"/>
    <w:rsid w:val="00DE2810"/>
    <w:rsid w:val="00DF4837"/>
    <w:rsid w:val="00E024B1"/>
    <w:rsid w:val="00E032B9"/>
    <w:rsid w:val="00E21F4E"/>
    <w:rsid w:val="00E518F5"/>
    <w:rsid w:val="00E52526"/>
    <w:rsid w:val="00E74D19"/>
    <w:rsid w:val="00EB1A02"/>
    <w:rsid w:val="00EC2404"/>
    <w:rsid w:val="00ED1548"/>
    <w:rsid w:val="00EE317A"/>
    <w:rsid w:val="00EF1B61"/>
    <w:rsid w:val="00F019C1"/>
    <w:rsid w:val="00F028FE"/>
    <w:rsid w:val="00F03DF4"/>
    <w:rsid w:val="00F171DF"/>
    <w:rsid w:val="00F214E8"/>
    <w:rsid w:val="00F279A1"/>
    <w:rsid w:val="00F30B5A"/>
    <w:rsid w:val="00F41B95"/>
    <w:rsid w:val="00F61EE4"/>
    <w:rsid w:val="00F90AB9"/>
    <w:rsid w:val="00FA2504"/>
    <w:rsid w:val="00FA2BBC"/>
    <w:rsid w:val="00FA5E7D"/>
    <w:rsid w:val="00FD69C7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3B629D-5E6B-47BF-8F32-294E36EF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47A1"/>
    <w:rsid w:val="001B6405"/>
    <w:rsid w:val="001E1DFB"/>
    <w:rsid w:val="0024399D"/>
    <w:rsid w:val="002E6193"/>
    <w:rsid w:val="00331D1F"/>
    <w:rsid w:val="00386AA8"/>
    <w:rsid w:val="003C79DA"/>
    <w:rsid w:val="00412C43"/>
    <w:rsid w:val="0043257E"/>
    <w:rsid w:val="00445A78"/>
    <w:rsid w:val="004A3964"/>
    <w:rsid w:val="004C0099"/>
    <w:rsid w:val="004E5F59"/>
    <w:rsid w:val="004F35AE"/>
    <w:rsid w:val="005F574B"/>
    <w:rsid w:val="005F57FE"/>
    <w:rsid w:val="006259E9"/>
    <w:rsid w:val="006342D1"/>
    <w:rsid w:val="006702CB"/>
    <w:rsid w:val="006C0A97"/>
    <w:rsid w:val="006E696C"/>
    <w:rsid w:val="00701045"/>
    <w:rsid w:val="00717C6D"/>
    <w:rsid w:val="0074538D"/>
    <w:rsid w:val="00773276"/>
    <w:rsid w:val="00854A31"/>
    <w:rsid w:val="008F5C85"/>
    <w:rsid w:val="009B3AA1"/>
    <w:rsid w:val="00B070C6"/>
    <w:rsid w:val="00B435C7"/>
    <w:rsid w:val="00B54DAB"/>
    <w:rsid w:val="00B63CAD"/>
    <w:rsid w:val="00BA49D6"/>
    <w:rsid w:val="00BB21DC"/>
    <w:rsid w:val="00BD2222"/>
    <w:rsid w:val="00C22202"/>
    <w:rsid w:val="00D626D5"/>
    <w:rsid w:val="00D7717B"/>
    <w:rsid w:val="00E97020"/>
    <w:rsid w:val="00EF0954"/>
    <w:rsid w:val="00F05E42"/>
    <w:rsid w:val="00F15568"/>
    <w:rsid w:val="00F170DA"/>
    <w:rsid w:val="00F976CF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E63F-1534-465D-AD01-619CC8DE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hlcole</dc:creator>
  <cp:keywords/>
  <dc:description/>
  <cp:lastModifiedBy>HLCOLE</cp:lastModifiedBy>
  <cp:revision>30</cp:revision>
  <cp:lastPrinted>2013-11-01T14:38:00Z</cp:lastPrinted>
  <dcterms:created xsi:type="dcterms:W3CDTF">2017-06-26T14:12:00Z</dcterms:created>
  <dcterms:modified xsi:type="dcterms:W3CDTF">2017-10-04T14:26:00Z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