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0D6137">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16T00:00:00Z">
            <w:dateFormat w:val="MMMM d, yyyy"/>
            <w:lid w:val="en-US"/>
            <w:storeMappedDataAs w:val="dateTime"/>
            <w:calendar w:val="gregorian"/>
          </w:date>
        </w:sdtPr>
        <w:sdtEndPr>
          <w:rPr>
            <w:rStyle w:val="DefaultParagraphFont"/>
            <w:rFonts w:ascii="Times New Roman" w:hAnsi="Times New Roman"/>
          </w:rPr>
        </w:sdtEndPr>
        <w:sdtContent>
          <w:r w:rsidR="000D6137">
            <w:rPr>
              <w:rStyle w:val="Style3"/>
            </w:rPr>
            <w:t>October 16,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0D6137" w:rsidRPr="000D6137">
            <w:rPr>
              <w:rStyle w:val="Style3"/>
              <w:rFonts w:eastAsiaTheme="majorEastAsia"/>
            </w:rPr>
            <w:t xml:space="preserve">Fred Overton Development, Inc. &amp; </w:t>
          </w:r>
          <w:proofErr w:type="gramStart"/>
          <w:r w:rsidR="000D6137" w:rsidRPr="000D6137">
            <w:rPr>
              <w:rStyle w:val="Style3"/>
              <w:rFonts w:eastAsiaTheme="majorEastAsia"/>
            </w:rPr>
            <w:t>Andrews</w:t>
          </w:r>
          <w:proofErr w:type="gramEnd"/>
          <w:r w:rsidR="000D6137" w:rsidRPr="000D6137">
            <w:rPr>
              <w:rStyle w:val="Style3"/>
              <w:rFonts w:eastAsiaTheme="majorEastAsia"/>
            </w:rPr>
            <w:t xml:space="preserve"> </w:t>
          </w:r>
          <w:r w:rsidR="00AC006A">
            <w:rPr>
              <w:rStyle w:val="Style3"/>
              <w:rFonts w:eastAsiaTheme="majorEastAsia"/>
            </w:rPr>
            <w:t xml:space="preserve">et al </w:t>
          </w:r>
          <w:r w:rsidR="000D6137">
            <w:rPr>
              <w:rStyle w:val="Style3"/>
              <w:rFonts w:eastAsiaTheme="majorEastAsia"/>
            </w:rPr>
            <w:t xml:space="preserve">- </w:t>
          </w:r>
          <w:r w:rsidR="000D6137" w:rsidRPr="000D6137">
            <w:rPr>
              <w:rStyle w:val="Style3"/>
              <w:rFonts w:eastAsiaTheme="majorEastAsia"/>
            </w:rPr>
            <w:t>Annex</w:t>
          </w:r>
          <w:r w:rsidR="000D6137">
            <w:rPr>
              <w:rStyle w:val="Style3"/>
              <w:rFonts w:eastAsiaTheme="majorEastAsia"/>
            </w:rPr>
            <w:t>ation</w:t>
          </w:r>
          <w:r w:rsidR="000D6137" w:rsidRPr="000D6137">
            <w:rPr>
              <w:rStyle w:val="Style3"/>
              <w:rFonts w:eastAsiaTheme="majorEastAsia"/>
            </w:rPr>
            <w:t>,</w:t>
          </w:r>
          <w:r w:rsidR="000D6137">
            <w:rPr>
              <w:rStyle w:val="Style3"/>
              <w:rFonts w:eastAsiaTheme="majorEastAsia"/>
            </w:rPr>
            <w:t xml:space="preserve"> Permanent</w:t>
          </w:r>
          <w:r w:rsidR="000D6137" w:rsidRPr="000D6137">
            <w:rPr>
              <w:rStyle w:val="Style3"/>
              <w:rFonts w:eastAsiaTheme="majorEastAsia"/>
            </w:rPr>
            <w:t xml:space="preserve"> Zoning</w:t>
          </w:r>
          <w:r w:rsidR="000D6137">
            <w:rPr>
              <w:rStyle w:val="Style3"/>
              <w:rFonts w:eastAsiaTheme="majorEastAsia"/>
            </w:rPr>
            <w:t xml:space="preserve"> (Case #17-172)</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0D6137">
          <w:pPr>
            <w:rPr>
              <w:rFonts w:ascii="Century Gothic" w:hAnsi="Century Gothic"/>
            </w:rPr>
          </w:pPr>
          <w:r w:rsidRPr="000D6137">
            <w:rPr>
              <w:rFonts w:ascii="Century Gothic" w:hAnsi="Century Gothic"/>
            </w:rPr>
            <w:t xml:space="preserve">Approval of this request will result in the annexation </w:t>
          </w:r>
          <w:r>
            <w:rPr>
              <w:rFonts w:ascii="Century Gothic" w:hAnsi="Century Gothic"/>
            </w:rPr>
            <w:t xml:space="preserve">of 54 acres of property into the City and assign </w:t>
          </w:r>
          <w:r w:rsidRPr="000D6137">
            <w:rPr>
              <w:rFonts w:ascii="Century Gothic" w:hAnsi="Century Gothic"/>
            </w:rPr>
            <w:t xml:space="preserve">permanent City R-1 (One-family Dwelling) zoning on </w:t>
          </w:r>
          <w:r>
            <w:rPr>
              <w:rFonts w:ascii="Century Gothic" w:hAnsi="Century Gothic"/>
            </w:rPr>
            <w:t>17</w:t>
          </w:r>
          <w:r w:rsidRPr="000D6137">
            <w:rPr>
              <w:rFonts w:ascii="Century Gothic" w:hAnsi="Century Gothic"/>
            </w:rPr>
            <w:t xml:space="preserve"> acres of land </w:t>
          </w:r>
          <w:r>
            <w:rPr>
              <w:rFonts w:ascii="Century Gothic" w:hAnsi="Century Gothic"/>
            </w:rPr>
            <w:t xml:space="preserve">and A (Agricultural) zoning on 34 acres of property, all </w:t>
          </w:r>
          <w:r w:rsidRPr="00032B4A">
            <w:rPr>
              <w:rFonts w:ascii="Century Gothic" w:hAnsi="Century Gothic"/>
            </w:rPr>
            <w:t xml:space="preserve">located </w:t>
          </w:r>
          <w:r>
            <w:rPr>
              <w:rFonts w:ascii="Century Gothic" w:hAnsi="Century Gothic"/>
            </w:rPr>
            <w:t xml:space="preserve">on the </w:t>
          </w:r>
          <w:r w:rsidRPr="00557383">
            <w:rPr>
              <w:rFonts w:ascii="Century Gothic" w:hAnsi="Century Gothic"/>
            </w:rPr>
            <w:t>north side of Gillespie Bridge Road, approximately 1,500 feet west of Louisville Drive</w:t>
          </w:r>
          <w:r w:rsidRPr="000D6137">
            <w:rPr>
              <w:rFonts w:ascii="Century Gothic" w:hAnsi="Century Gothic"/>
            </w:rPr>
            <w:t xml:space="preserve">.  </w:t>
          </w:r>
          <w:r>
            <w:rPr>
              <w:rFonts w:ascii="Century Gothic" w:hAnsi="Century Gothic"/>
            </w:rPr>
            <w:t xml:space="preserve">  </w:t>
          </w:r>
          <w:r w:rsidRPr="000D6137">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0D6137" w:rsidRDefault="000D6137" w:rsidP="00CE4274">
          <w:pPr>
            <w:rPr>
              <w:rFonts w:ascii="Century Gothic" w:hAnsi="Century Gothic"/>
            </w:rPr>
          </w:pPr>
          <w:r>
            <w:rPr>
              <w:rFonts w:ascii="Century Gothic" w:hAnsi="Century Gothic"/>
            </w:rPr>
            <w:t xml:space="preserve">The applicant, </w:t>
          </w:r>
          <w:r w:rsidRPr="000D6137">
            <w:rPr>
              <w:rFonts w:ascii="Century Gothic" w:hAnsi="Century Gothic"/>
            </w:rPr>
            <w:t xml:space="preserve">Crockett Engineering Consultants (agent) on behalf of Fred Overton Development, Inc. &amp; Andrews </w:t>
          </w:r>
          <w:r w:rsidR="00FA270D">
            <w:rPr>
              <w:rFonts w:ascii="Century Gothic" w:hAnsi="Century Gothic"/>
            </w:rPr>
            <w:t xml:space="preserve">et al </w:t>
          </w:r>
          <w:r w:rsidRPr="000D6137">
            <w:rPr>
              <w:rFonts w:ascii="Century Gothic" w:hAnsi="Century Gothic"/>
            </w:rPr>
            <w:t>(owners)</w:t>
          </w:r>
          <w:r>
            <w:rPr>
              <w:rFonts w:ascii="Century Gothic" w:hAnsi="Century Gothic"/>
            </w:rPr>
            <w:t>, is petitioning the City to annex</w:t>
          </w:r>
          <w:r w:rsidRPr="000D6137">
            <w:rPr>
              <w:rFonts w:ascii="Century Gothic" w:hAnsi="Century Gothic"/>
            </w:rPr>
            <w:t xml:space="preserve"> 54 acres </w:t>
          </w:r>
          <w:r>
            <w:rPr>
              <w:rFonts w:ascii="Century Gothic" w:hAnsi="Century Gothic"/>
            </w:rPr>
            <w:t xml:space="preserve">of property </w:t>
          </w:r>
          <w:r w:rsidRPr="000D6137">
            <w:rPr>
              <w:rFonts w:ascii="Century Gothic" w:hAnsi="Century Gothic"/>
            </w:rPr>
            <w:t>into the City of Columbia and apply R-1</w:t>
          </w:r>
          <w:r>
            <w:rPr>
              <w:rFonts w:ascii="Century Gothic" w:hAnsi="Century Gothic"/>
            </w:rPr>
            <w:t xml:space="preserve">and A on portions of the site.  </w:t>
          </w:r>
          <w:r w:rsidRPr="000D6137">
            <w:rPr>
              <w:rFonts w:ascii="Century Gothic" w:hAnsi="Century Gothic"/>
            </w:rPr>
            <w:t>The subject site is located on the north side of Gillespie Bridge Road, approximately 1,500 feet west of Louisville Drive.</w:t>
          </w:r>
        </w:p>
        <w:p w:rsidR="00AF1A25" w:rsidRDefault="00AF1A25" w:rsidP="00CE4274">
          <w:pPr>
            <w:rPr>
              <w:rFonts w:ascii="Century Gothic" w:hAnsi="Century Gothic"/>
            </w:rPr>
          </w:pPr>
        </w:p>
        <w:p w:rsidR="000C61A1" w:rsidRDefault="000C61A1" w:rsidP="000C61A1">
          <w:pPr>
            <w:rPr>
              <w:rFonts w:ascii="Century Gothic" w:hAnsi="Century Gothic"/>
            </w:rPr>
          </w:pPr>
          <w:r w:rsidRPr="000C61A1">
            <w:rPr>
              <w:rFonts w:ascii="Century Gothic" w:hAnsi="Century Gothic"/>
            </w:rPr>
            <w:t xml:space="preserve">The request includes two separately owned and described parcels, one on the east side of the site that is approximately 37 acres (the Andrews parcel), and the remaining 17 acres on the west side of the site (the Overton parcel).  Both owners </w:t>
          </w:r>
          <w:r>
            <w:rPr>
              <w:rFonts w:ascii="Century Gothic" w:hAnsi="Century Gothic"/>
            </w:rPr>
            <w:t xml:space="preserve">initially </w:t>
          </w:r>
          <w:r w:rsidRPr="000C61A1">
            <w:rPr>
              <w:rFonts w:ascii="Century Gothic" w:hAnsi="Century Gothic"/>
            </w:rPr>
            <w:t>request</w:t>
          </w:r>
          <w:r>
            <w:rPr>
              <w:rFonts w:ascii="Century Gothic" w:hAnsi="Century Gothic"/>
            </w:rPr>
            <w:t>ed</w:t>
          </w:r>
          <w:r w:rsidRPr="000C61A1">
            <w:rPr>
              <w:rFonts w:ascii="Century Gothic" w:hAnsi="Century Gothic"/>
            </w:rPr>
            <w:t xml:space="preserve"> R-1 zoning upon annexation on their respective parcels</w:t>
          </w:r>
          <w:r>
            <w:rPr>
              <w:rFonts w:ascii="Century Gothic" w:hAnsi="Century Gothic"/>
            </w:rPr>
            <w:t>; however, the Andrews request has since been revised</w:t>
          </w:r>
          <w:r w:rsidR="00042240">
            <w:rPr>
              <w:rFonts w:ascii="Century Gothic" w:hAnsi="Century Gothic"/>
            </w:rPr>
            <w:t xml:space="preserve">, as of October 2, </w:t>
          </w:r>
          <w:r>
            <w:rPr>
              <w:rFonts w:ascii="Century Gothic" w:hAnsi="Century Gothic"/>
            </w:rPr>
            <w:t xml:space="preserve">to A, </w:t>
          </w:r>
          <w:r w:rsidR="006B42B9">
            <w:rPr>
              <w:rFonts w:ascii="Century Gothic" w:hAnsi="Century Gothic"/>
            </w:rPr>
            <w:t>consistent with</w:t>
          </w:r>
          <w:r>
            <w:rPr>
              <w:rFonts w:ascii="Century Gothic" w:hAnsi="Century Gothic"/>
            </w:rPr>
            <w:t xml:space="preserve"> the Planning and Zoning recommendation</w:t>
          </w:r>
          <w:r w:rsidRPr="000C61A1">
            <w:rPr>
              <w:rFonts w:ascii="Century Gothic" w:hAnsi="Century Gothic"/>
            </w:rPr>
            <w:t xml:space="preserve">.  </w:t>
          </w:r>
        </w:p>
        <w:p w:rsidR="000C61A1" w:rsidRPr="000C61A1" w:rsidRDefault="000C61A1" w:rsidP="000C61A1">
          <w:pPr>
            <w:rPr>
              <w:rFonts w:ascii="Century Gothic" w:hAnsi="Century Gothic"/>
            </w:rPr>
          </w:pPr>
        </w:p>
        <w:p w:rsidR="000C61A1" w:rsidRPr="000C61A1" w:rsidRDefault="00AF1A25" w:rsidP="000C61A1">
          <w:pPr>
            <w:rPr>
              <w:rFonts w:ascii="Century Gothic" w:hAnsi="Century Gothic"/>
            </w:rPr>
          </w:pPr>
          <w:r>
            <w:rPr>
              <w:rFonts w:ascii="Century Gothic" w:hAnsi="Century Gothic"/>
            </w:rPr>
            <w:t xml:space="preserve">The annexation is being processed concurrently with Case #17-171, which is a request for a 38-lot preliminary plat on the west portion of the site, referred to as the Overton parcel.  A draft of the preliminary plat is included with this report for illustrative purposes, but the full request will be considered at the November 6 City Council meeting.  </w:t>
          </w:r>
          <w:r w:rsidR="000C61A1">
            <w:rPr>
              <w:rFonts w:ascii="Century Gothic" w:hAnsi="Century Gothic"/>
            </w:rPr>
            <w:t xml:space="preserve">The annexation of the two parcels will allow the Overton parcel to be contiguous to the City boundary, thereby allowing the extension of City sanitary sewer to serve the property.  </w:t>
          </w:r>
          <w:r w:rsidR="000C61A1" w:rsidRPr="000C61A1">
            <w:rPr>
              <w:rFonts w:ascii="Century Gothic" w:hAnsi="Century Gothic"/>
            </w:rPr>
            <w:t xml:space="preserve">The site is currently located within unincorporated Boone County and is zoned A-2 (Agricultural), which requires a 2.5-acre minimum lot size.  </w:t>
          </w:r>
        </w:p>
        <w:p w:rsidR="000C61A1" w:rsidRPr="000C61A1" w:rsidRDefault="000C61A1" w:rsidP="000C61A1">
          <w:pPr>
            <w:rPr>
              <w:rFonts w:ascii="Century Gothic" w:hAnsi="Century Gothic"/>
            </w:rPr>
          </w:pPr>
        </w:p>
        <w:p w:rsidR="000C61A1" w:rsidRPr="000C61A1" w:rsidRDefault="000C61A1" w:rsidP="000C61A1">
          <w:pPr>
            <w:rPr>
              <w:rFonts w:ascii="Century Gothic" w:hAnsi="Century Gothic"/>
            </w:rPr>
          </w:pPr>
          <w:r w:rsidRPr="000C61A1">
            <w:rPr>
              <w:rFonts w:ascii="Century Gothic" w:hAnsi="Century Gothic"/>
            </w:rPr>
            <w:t xml:space="preserve">The site is bordered on the north, south, and west by property that is currently located in unincorporated Boone County, and is also zoned A-2.  The property to the north includes a single family structure and the majority of the parcel is in agricultural use.  To the south, the property is similarly utilized, with a single-family dwelling and agricultural uses.  A single-family structure is located west of the subject site on an approximately 6-acre parcel, and just to the west of that is a low density residential development in the County, Walnut Wood Estates. </w:t>
          </w:r>
        </w:p>
        <w:p w:rsidR="000C61A1" w:rsidRPr="000C61A1" w:rsidRDefault="000C61A1" w:rsidP="000C61A1">
          <w:pPr>
            <w:rPr>
              <w:rFonts w:ascii="Century Gothic" w:hAnsi="Century Gothic"/>
            </w:rPr>
          </w:pPr>
        </w:p>
        <w:p w:rsidR="000C61A1" w:rsidRDefault="000C61A1" w:rsidP="000C61A1">
          <w:pPr>
            <w:rPr>
              <w:rFonts w:ascii="Century Gothic" w:hAnsi="Century Gothic"/>
            </w:rPr>
          </w:pPr>
          <w:r w:rsidRPr="000C61A1">
            <w:rPr>
              <w:rFonts w:ascii="Century Gothic" w:hAnsi="Century Gothic"/>
            </w:rPr>
            <w:lastRenderedPageBreak/>
            <w:t>The properties in question have contiguity with the City’s existing municipal boundary to the east, where it abuts the Westcliff subdivision located on the east side of Perche Creek.  Specifically, the Andrews parcel currently has contiguity with the City boundary, and the Overton parcel, which is not currently contiguous, would be contiguous once the Andrews parcel is annexed.</w:t>
          </w:r>
        </w:p>
        <w:p w:rsidR="000C61A1" w:rsidRDefault="000C61A1" w:rsidP="00CE4274">
          <w:pPr>
            <w:rPr>
              <w:rFonts w:ascii="Century Gothic" w:hAnsi="Century Gothic"/>
            </w:rPr>
          </w:pPr>
        </w:p>
        <w:p w:rsidR="000C61A1" w:rsidRPr="00BD50EA" w:rsidRDefault="000C61A1" w:rsidP="000C61A1">
          <w:pPr>
            <w:rPr>
              <w:rFonts w:ascii="Century Gothic" w:hAnsi="Century Gothic"/>
              <w:b/>
              <w:u w:val="single"/>
            </w:rPr>
          </w:pPr>
          <w:r w:rsidRPr="00BD50EA">
            <w:rPr>
              <w:rFonts w:ascii="Century Gothic" w:hAnsi="Century Gothic"/>
              <w:b/>
              <w:u w:val="single"/>
            </w:rPr>
            <w:t xml:space="preserve">Zoning Considerations - </w:t>
          </w:r>
        </w:p>
        <w:p w:rsidR="000C61A1" w:rsidRDefault="000C61A1" w:rsidP="000C61A1">
          <w:pPr>
            <w:rPr>
              <w:rFonts w:ascii="Century Gothic" w:hAnsi="Century Gothic"/>
            </w:rPr>
          </w:pPr>
        </w:p>
        <w:p w:rsidR="000C61A1" w:rsidRDefault="000C61A1" w:rsidP="000C61A1">
          <w:pPr>
            <w:rPr>
              <w:rFonts w:ascii="Century Gothic" w:hAnsi="Century Gothic"/>
            </w:rPr>
          </w:pPr>
          <w:r>
            <w:rPr>
              <w:rFonts w:ascii="Century Gothic" w:hAnsi="Century Gothic"/>
            </w:rPr>
            <w:t xml:space="preserve">Application of permanent City zoning to annexed property is necessary following a determination if a subject site should become part of the City’s municipal boundary.  Consideration of permanent zoning is reviewed by the Planning and Zoning Commission with a recommendation being provided to City Council following a public hearing.  The Commission evaluates the requested permanent zoning utilizing the Comprehensive Plan as a guide for land use compatibility. </w:t>
          </w:r>
        </w:p>
        <w:p w:rsidR="000C61A1" w:rsidRDefault="000C61A1" w:rsidP="000C61A1">
          <w:pPr>
            <w:rPr>
              <w:rFonts w:ascii="Century Gothic" w:hAnsi="Century Gothic"/>
            </w:rPr>
          </w:pPr>
        </w:p>
        <w:p w:rsidR="00042240" w:rsidRDefault="000C61A1" w:rsidP="000C61A1">
          <w:pPr>
            <w:rPr>
              <w:rFonts w:ascii="Century Gothic" w:hAnsi="Century Gothic"/>
            </w:rPr>
          </w:pPr>
          <w:r w:rsidRPr="000C61A1">
            <w:rPr>
              <w:rFonts w:ascii="Century Gothic" w:hAnsi="Century Gothic"/>
            </w:rPr>
            <w:t xml:space="preserve">The comprehensive plan’s future land use map identifies the property as being located within the “Neighborhood District” on the western portion of the property, with the portion within the floodplain identified as “Open Space/ Greenbelt” areas.  In regards to the Andrews parcel, the entirety of the site is located within the floodplain, </w:t>
          </w:r>
          <w:r>
            <w:rPr>
              <w:rFonts w:ascii="Century Gothic" w:hAnsi="Century Gothic"/>
            </w:rPr>
            <w:t>and s</w:t>
          </w:r>
          <w:r w:rsidRPr="000C61A1">
            <w:rPr>
              <w:rFonts w:ascii="Century Gothic" w:hAnsi="Century Gothic"/>
            </w:rPr>
            <w:t>taff recommend</w:t>
          </w:r>
          <w:r>
            <w:rPr>
              <w:rFonts w:ascii="Century Gothic" w:hAnsi="Century Gothic"/>
            </w:rPr>
            <w:t>ed</w:t>
          </w:r>
          <w:r w:rsidRPr="000C61A1">
            <w:rPr>
              <w:rFonts w:ascii="Century Gothic" w:hAnsi="Century Gothic"/>
            </w:rPr>
            <w:t xml:space="preserve"> that the site be zoned A (Agriculture), which is intended for sites that will provide large scale agricultural uses contained within the City.  </w:t>
          </w:r>
        </w:p>
        <w:p w:rsidR="00042240" w:rsidRDefault="00042240" w:rsidP="000C61A1">
          <w:pPr>
            <w:rPr>
              <w:rFonts w:ascii="Century Gothic" w:hAnsi="Century Gothic"/>
            </w:rPr>
          </w:pPr>
        </w:p>
        <w:p w:rsidR="000C61A1" w:rsidRDefault="000C61A1" w:rsidP="000C61A1">
          <w:pPr>
            <w:rPr>
              <w:rFonts w:ascii="Century Gothic" w:hAnsi="Century Gothic"/>
            </w:rPr>
          </w:pPr>
          <w:r w:rsidRPr="000C61A1">
            <w:rPr>
              <w:rFonts w:ascii="Century Gothic" w:hAnsi="Century Gothic"/>
            </w:rPr>
            <w:t>When evaluating the Overton parcel, staff consider</w:t>
          </w:r>
          <w:r w:rsidR="00042240">
            <w:rPr>
              <w:rFonts w:ascii="Century Gothic" w:hAnsi="Century Gothic"/>
            </w:rPr>
            <w:t>ed</w:t>
          </w:r>
          <w:r w:rsidRPr="000C61A1">
            <w:rPr>
              <w:rFonts w:ascii="Century Gothic" w:hAnsi="Century Gothic"/>
            </w:rPr>
            <w:t xml:space="preserve"> the proposed zoning of the site to be consistent with the comprehensive plan’s land use designation of the site as a “Neighborhood District”</w:t>
          </w:r>
          <w:r>
            <w:rPr>
              <w:rFonts w:ascii="Century Gothic" w:hAnsi="Century Gothic"/>
            </w:rPr>
            <w:t>, although there are concerns with the expected future development of area</w:t>
          </w:r>
          <w:r w:rsidR="00042240">
            <w:rPr>
              <w:rFonts w:ascii="Century Gothic" w:hAnsi="Century Gothic"/>
            </w:rPr>
            <w:t>s</w:t>
          </w:r>
          <w:r>
            <w:rPr>
              <w:rFonts w:ascii="Century Gothic" w:hAnsi="Century Gothic"/>
            </w:rPr>
            <w:t xml:space="preserve"> west of Perche, which could be addressed through an area land use plan that would provide guidance on desired future growth patterns</w:t>
          </w:r>
          <w:r w:rsidRPr="000C61A1">
            <w:rPr>
              <w:rFonts w:ascii="Century Gothic" w:hAnsi="Century Gothic"/>
            </w:rPr>
            <w:t>.</w:t>
          </w:r>
        </w:p>
        <w:p w:rsidR="000D6137" w:rsidRDefault="000D6137" w:rsidP="00CE4274">
          <w:pPr>
            <w:rPr>
              <w:rFonts w:ascii="Century Gothic" w:hAnsi="Century Gothic"/>
            </w:rPr>
          </w:pPr>
        </w:p>
        <w:p w:rsidR="00B54E9F" w:rsidRDefault="0042011E" w:rsidP="00CE4274">
          <w:pPr>
            <w:rPr>
              <w:rFonts w:ascii="Century Gothic" w:hAnsi="Century Gothic"/>
            </w:rPr>
          </w:pPr>
          <w:r w:rsidRPr="0042011E">
            <w:rPr>
              <w:rFonts w:ascii="Century Gothic" w:hAnsi="Century Gothic"/>
            </w:rPr>
            <w:t xml:space="preserve">The Planning and Zoning Commission considered this request and the proposed </w:t>
          </w:r>
          <w:r>
            <w:rPr>
              <w:rFonts w:ascii="Century Gothic" w:hAnsi="Century Gothic"/>
            </w:rPr>
            <w:t>38</w:t>
          </w:r>
          <w:r w:rsidRPr="0042011E">
            <w:rPr>
              <w:rFonts w:ascii="Century Gothic" w:hAnsi="Century Gothic"/>
            </w:rPr>
            <w:t>-lot preliminary plat (Case #</w:t>
          </w:r>
          <w:r>
            <w:rPr>
              <w:rFonts w:ascii="Century Gothic" w:hAnsi="Century Gothic"/>
            </w:rPr>
            <w:t>17-171</w:t>
          </w:r>
          <w:r w:rsidRPr="0042011E">
            <w:rPr>
              <w:rFonts w:ascii="Century Gothic" w:hAnsi="Century Gothic"/>
            </w:rPr>
            <w:t xml:space="preserve">) at its meeting on </w:t>
          </w:r>
          <w:r>
            <w:rPr>
              <w:rFonts w:ascii="Century Gothic" w:hAnsi="Century Gothic"/>
            </w:rPr>
            <w:t>September 21</w:t>
          </w:r>
          <w:r w:rsidRPr="0042011E">
            <w:rPr>
              <w:rFonts w:ascii="Century Gothic" w:hAnsi="Century Gothic"/>
            </w:rPr>
            <w:t xml:space="preserve">.  Staff presented its report and the applicant gave an overview of the request.   The Commission inquired about </w:t>
          </w:r>
          <w:r w:rsidR="00D85012">
            <w:rPr>
              <w:rFonts w:ascii="Century Gothic" w:hAnsi="Century Gothic"/>
            </w:rPr>
            <w:t xml:space="preserve">the location of floodplain on the properties, and how that would affect development in the R-1.  The Andrews parcel is located entirely in the floodplain, and the eastern portion of the Overton property is as well.  The UDC restricts the creation of lots that include floodplain; however, there are regulatory </w:t>
          </w:r>
          <w:r w:rsidR="00B54E9F">
            <w:rPr>
              <w:rFonts w:ascii="Century Gothic" w:hAnsi="Century Gothic"/>
            </w:rPr>
            <w:t xml:space="preserve">safeguards for development in the floodplain that would otherwise allow for construction in the floodplain.  The </w:t>
          </w:r>
          <w:r w:rsidR="00042240">
            <w:rPr>
              <w:rFonts w:ascii="Century Gothic" w:hAnsi="Century Gothic"/>
            </w:rPr>
            <w:t xml:space="preserve">Commission </w:t>
          </w:r>
          <w:r w:rsidR="00B54E9F">
            <w:rPr>
              <w:rFonts w:ascii="Century Gothic" w:hAnsi="Century Gothic"/>
            </w:rPr>
            <w:t>also inquired if the Andrews</w:t>
          </w:r>
          <w:r w:rsidR="00D85012">
            <w:rPr>
              <w:rFonts w:ascii="Century Gothic" w:hAnsi="Century Gothic"/>
            </w:rPr>
            <w:t xml:space="preserve"> </w:t>
          </w:r>
          <w:r w:rsidR="00042240">
            <w:rPr>
              <w:rFonts w:ascii="Century Gothic" w:hAnsi="Century Gothic"/>
            </w:rPr>
            <w:t xml:space="preserve">parcel was </w:t>
          </w:r>
          <w:r w:rsidR="00D85012">
            <w:rPr>
              <w:rFonts w:ascii="Century Gothic" w:hAnsi="Century Gothic"/>
            </w:rPr>
            <w:t>currently being used as agriculture</w:t>
          </w:r>
          <w:r w:rsidR="00B54E9F">
            <w:rPr>
              <w:rFonts w:ascii="Century Gothic" w:hAnsi="Century Gothic"/>
            </w:rPr>
            <w:t>, which it is</w:t>
          </w:r>
          <w:r w:rsidR="00D85012">
            <w:rPr>
              <w:rFonts w:ascii="Century Gothic" w:hAnsi="Century Gothic"/>
            </w:rPr>
            <w:t xml:space="preserve">.  </w:t>
          </w:r>
        </w:p>
        <w:p w:rsidR="00B54E9F" w:rsidRDefault="00B54E9F" w:rsidP="00CE4274">
          <w:pPr>
            <w:rPr>
              <w:rFonts w:ascii="Century Gothic" w:hAnsi="Century Gothic"/>
            </w:rPr>
          </w:pPr>
        </w:p>
        <w:p w:rsidR="0042011E" w:rsidRDefault="00B54E9F" w:rsidP="00CE4274">
          <w:pPr>
            <w:rPr>
              <w:rFonts w:ascii="Century Gothic" w:hAnsi="Century Gothic"/>
            </w:rPr>
          </w:pPr>
          <w:r>
            <w:rPr>
              <w:rFonts w:ascii="Century Gothic" w:hAnsi="Century Gothic"/>
            </w:rPr>
            <w:t xml:space="preserve">Several members of the public spoke during the public hearing.  </w:t>
          </w:r>
          <w:r w:rsidR="0042011E" w:rsidRPr="0042011E">
            <w:rPr>
              <w:rFonts w:ascii="Century Gothic" w:hAnsi="Century Gothic"/>
            </w:rPr>
            <w:t xml:space="preserve">A representative from </w:t>
          </w:r>
          <w:r w:rsidRPr="00B54E9F">
            <w:rPr>
              <w:rFonts w:ascii="Century Gothic" w:hAnsi="Century Gothic"/>
            </w:rPr>
            <w:t>Westcliff Homeowners Association</w:t>
          </w:r>
          <w:r w:rsidR="0042011E" w:rsidRPr="0042011E">
            <w:rPr>
              <w:rFonts w:ascii="Century Gothic" w:hAnsi="Century Gothic"/>
            </w:rPr>
            <w:t xml:space="preserve"> spoke </w:t>
          </w:r>
          <w:r>
            <w:rPr>
              <w:rFonts w:ascii="Century Gothic" w:hAnsi="Century Gothic"/>
            </w:rPr>
            <w:t>against the requested</w:t>
          </w:r>
          <w:r w:rsidR="0042011E" w:rsidRPr="0042011E">
            <w:rPr>
              <w:rFonts w:ascii="Century Gothic" w:hAnsi="Century Gothic"/>
            </w:rPr>
            <w:t xml:space="preserve"> zoning </w:t>
          </w:r>
          <w:r>
            <w:rPr>
              <w:rFonts w:ascii="Century Gothic" w:hAnsi="Century Gothic"/>
            </w:rPr>
            <w:t>due to flooding</w:t>
          </w:r>
          <w:r w:rsidR="000C61A1">
            <w:rPr>
              <w:rFonts w:ascii="Century Gothic" w:hAnsi="Century Gothic"/>
            </w:rPr>
            <w:t>, and</w:t>
          </w:r>
          <w:r>
            <w:rPr>
              <w:rFonts w:ascii="Century Gothic" w:hAnsi="Century Gothic"/>
            </w:rPr>
            <w:t xml:space="preserve"> floodplain development concerns regarding the residential zoning request</w:t>
          </w:r>
          <w:r w:rsidR="0042011E" w:rsidRPr="0042011E">
            <w:rPr>
              <w:rFonts w:ascii="Century Gothic" w:hAnsi="Century Gothic"/>
            </w:rPr>
            <w:t>.</w:t>
          </w:r>
          <w:r w:rsidR="00D85012">
            <w:rPr>
              <w:rFonts w:ascii="Century Gothic" w:hAnsi="Century Gothic"/>
            </w:rPr>
            <w:t xml:space="preserve"> </w:t>
          </w:r>
          <w:r>
            <w:rPr>
              <w:rFonts w:ascii="Century Gothic" w:hAnsi="Century Gothic"/>
            </w:rPr>
            <w:t xml:space="preserve">A representative of the </w:t>
          </w:r>
          <w:r w:rsidRPr="00B54E9F">
            <w:rPr>
              <w:rFonts w:ascii="Century Gothic" w:hAnsi="Century Gothic"/>
            </w:rPr>
            <w:t>Homeowners Association of Perche Hills Estates</w:t>
          </w:r>
          <w:r>
            <w:rPr>
              <w:rFonts w:ascii="Century Gothic" w:hAnsi="Century Gothic"/>
            </w:rPr>
            <w:t xml:space="preserve"> also shared concerns with the proposed residential zoning given existing traffic problems, and the prospect of other properties </w:t>
          </w:r>
          <w:r w:rsidR="00AF1A25">
            <w:rPr>
              <w:rFonts w:ascii="Century Gothic" w:hAnsi="Century Gothic"/>
            </w:rPr>
            <w:t>developing</w:t>
          </w:r>
          <w:r>
            <w:rPr>
              <w:rFonts w:ascii="Century Gothic" w:hAnsi="Century Gothic"/>
            </w:rPr>
            <w:t xml:space="preserve"> in the immediate areas.  Several other speakers also had concerns </w:t>
          </w:r>
          <w:r>
            <w:rPr>
              <w:rFonts w:ascii="Century Gothic" w:hAnsi="Century Gothic"/>
            </w:rPr>
            <w:lastRenderedPageBreak/>
            <w:t>with the density that R-1 would permit, flooding concerns, and potential traffic issues.  One individual spoke in favor of the request</w:t>
          </w:r>
          <w:r w:rsidR="00D85012">
            <w:rPr>
              <w:rFonts w:ascii="Century Gothic" w:hAnsi="Century Gothic"/>
            </w:rPr>
            <w:t>.</w:t>
          </w:r>
        </w:p>
        <w:p w:rsidR="0042011E" w:rsidRDefault="0042011E" w:rsidP="00CE4274">
          <w:pPr>
            <w:rPr>
              <w:rFonts w:ascii="Century Gothic" w:hAnsi="Century Gothic"/>
            </w:rPr>
          </w:pPr>
        </w:p>
        <w:p w:rsidR="00AF1A25" w:rsidRDefault="00AF1A25" w:rsidP="00CE4274">
          <w:pPr>
            <w:rPr>
              <w:rFonts w:ascii="Century Gothic" w:hAnsi="Century Gothic"/>
            </w:rPr>
          </w:pPr>
          <w:r>
            <w:rPr>
              <w:rFonts w:ascii="Century Gothic" w:hAnsi="Century Gothic"/>
            </w:rPr>
            <w:t>Commissioners discussed concerns with zoning property in the floodplain R-1, and with approving residential development in an area that has access concerns due to flooding.  Following the public hearing and additional discussion, the Commission voted (5-3) to recommend approval of R-1 permanent zoning for the Overton parcel and A for the Andrews parcel, pending annexation.</w:t>
          </w:r>
          <w:r w:rsidR="0042011E" w:rsidRPr="0042011E">
            <w:rPr>
              <w:rFonts w:ascii="Century Gothic" w:hAnsi="Century Gothic"/>
            </w:rPr>
            <w:t xml:space="preserve"> </w:t>
          </w:r>
          <w:r>
            <w:rPr>
              <w:rFonts w:ascii="Century Gothic" w:hAnsi="Century Gothic"/>
            </w:rPr>
            <w:t xml:space="preserve"> The annexation petition for the And</w:t>
          </w:r>
          <w:r w:rsidR="006B42B9">
            <w:rPr>
              <w:rFonts w:ascii="Century Gothic" w:hAnsi="Century Gothic"/>
            </w:rPr>
            <w:t>rews parcel included a request for</w:t>
          </w:r>
          <w:r>
            <w:rPr>
              <w:rFonts w:ascii="Century Gothic" w:hAnsi="Century Gothic"/>
            </w:rPr>
            <w:t xml:space="preserve"> R-1 zoning, but </w:t>
          </w:r>
          <w:r w:rsidR="00042240">
            <w:rPr>
              <w:rFonts w:ascii="Century Gothic" w:hAnsi="Century Gothic"/>
            </w:rPr>
            <w:t xml:space="preserve">has been revised (as of October 2) to match the Commission’s recommended A (Agriculture) zoning designation. </w:t>
          </w:r>
        </w:p>
        <w:p w:rsidR="00AF1A25" w:rsidRDefault="00AF1A25" w:rsidP="00CE4274">
          <w:pPr>
            <w:rPr>
              <w:rFonts w:ascii="Century Gothic" w:hAnsi="Century Gothic"/>
            </w:rPr>
          </w:pPr>
        </w:p>
        <w:p w:rsidR="00CE4274" w:rsidRDefault="00AF1A25" w:rsidP="00CE4274">
          <w:pPr>
            <w:rPr>
              <w:rFonts w:ascii="Century Gothic" w:hAnsi="Century Gothic"/>
            </w:rPr>
          </w:pPr>
          <w:r>
            <w:rPr>
              <w:rFonts w:ascii="Century Gothic" w:hAnsi="Century Gothic"/>
            </w:rPr>
            <w:t>The Planning Commission staff report, locator maps, zoning graphic, preliminary plat (case #17-171</w:t>
          </w:r>
          <w:r w:rsidR="002568A6">
            <w:rPr>
              <w:rFonts w:ascii="Century Gothic" w:hAnsi="Century Gothic"/>
            </w:rPr>
            <w:t>),</w:t>
          </w:r>
          <w:r>
            <w:rPr>
              <w:rFonts w:ascii="Century Gothic" w:hAnsi="Century Gothic"/>
            </w:rPr>
            <w:t xml:space="preserve"> and meeting minutes exce</w:t>
          </w:r>
          <w:r w:rsidR="009E62D2">
            <w:rPr>
              <w:rFonts w:ascii="Century Gothic" w:hAnsi="Century Gothic"/>
            </w:rPr>
            <w:t>r</w:t>
          </w:r>
          <w:bookmarkStart w:id="0" w:name="_GoBack"/>
          <w:bookmarkEnd w:id="0"/>
          <w:r>
            <w:rPr>
              <w:rFonts w:ascii="Century Gothic" w:hAnsi="Century Gothic"/>
            </w:rPr>
            <w:t xml:space="preserve">pts are attached.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6B42B9" w:rsidRPr="006B42B9">
            <w:rPr>
              <w:rFonts w:ascii="Century Gothic" w:hAnsi="Century Gothic"/>
            </w:rPr>
            <w:t>None anticipated within the next two years.  Public infrastructure extension/expansion would be at the cost of the developer.</w:t>
          </w:r>
        </w:sdtContent>
      </w:sdt>
    </w:p>
    <w:p w:rsidR="005303B8" w:rsidRDefault="005303B8">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6B42B9" w:rsidRPr="006B42B9">
            <w:rPr>
              <w:rFonts w:ascii="Century Gothic" w:hAnsi="Century Gothic"/>
            </w:rPr>
            <w:t>Public infrastructure maintenance such as roads and sewers, as well as public safety and solid waste service provision.  Future impacts may be offset by increased user fees, property tax collections, and payments required per the development agreement.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6B42B9" w:rsidRDefault="000326C2" w:rsidP="006B42B9">
      <w:pPr>
        <w:rPr>
          <w:rFonts w:ascii="Century Gothic" w:hAnsi="Century Gothic"/>
        </w:rPr>
      </w:pPr>
      <w:hyperlink r:id="rId7" w:history="1">
        <w:r w:rsidR="006B42B9" w:rsidRPr="00995129">
          <w:rPr>
            <w:rStyle w:val="Hyperlink"/>
            <w:rFonts w:ascii="Century Gothic" w:hAnsi="Century Gothic"/>
          </w:rPr>
          <w:t>Strategic Plan</w:t>
        </w:r>
        <w:r w:rsidR="006B42B9">
          <w:rPr>
            <w:rStyle w:val="Hyperlink"/>
            <w:rFonts w:ascii="Century Gothic" w:hAnsi="Century Gothic"/>
          </w:rPr>
          <w:t xml:space="preserve"> Impacts</w:t>
        </w:r>
        <w:r w:rsidR="006B42B9" w:rsidRPr="00995129">
          <w:rPr>
            <w:rStyle w:val="Hyperlink"/>
            <w:rFonts w:ascii="Century Gothic" w:hAnsi="Century Gothic"/>
          </w:rPr>
          <w:t>:</w:t>
        </w:r>
      </w:hyperlink>
      <w:r w:rsidR="006B42B9">
        <w:rPr>
          <w:rFonts w:ascii="Century Gothic" w:hAnsi="Century Gothic"/>
        </w:rPr>
        <w:t xml:space="preserve">  </w:t>
      </w:r>
    </w:p>
    <w:p w:rsidR="006B42B9" w:rsidRPr="00C34BE7" w:rsidRDefault="006B42B9" w:rsidP="006B42B9">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E4A71F699E3B46B5B81D811FBCBDFC1D"/>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7A3D0F9CC1244769A3DD38243A5EDED3"/>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56E9B76800B340BC8D48CF496AF0D1E0"/>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6B42B9" w:rsidRDefault="006B42B9" w:rsidP="006B42B9">
      <w:pPr>
        <w:rPr>
          <w:rFonts w:ascii="Century Gothic" w:hAnsi="Century Gothic"/>
        </w:rPr>
      </w:pPr>
    </w:p>
    <w:p w:rsidR="006B42B9" w:rsidRPr="000E3DAB" w:rsidRDefault="006B42B9" w:rsidP="006B42B9">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41404F" w:rsidRDefault="006B42B9" w:rsidP="006B42B9">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D0E1C7A291ED436D9D27BEFAA8D65286"/>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FD05BB2D909A45C5B85BCE09B18071C5"/>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FBC5DA58AD154919A8D9D29612649C46"/>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Livable &amp; Sustainable Communities</w:t>
          </w:r>
        </w:sdtContent>
      </w:sdt>
    </w:p>
    <w:p w:rsidR="006B42B9" w:rsidRDefault="006B42B9" w:rsidP="006B42B9">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sdt>
              <w:sdtPr>
                <w:rPr>
                  <w:rFonts w:ascii="Century Gothic" w:hAnsi="Century Gothic"/>
                </w:rPr>
                <w:id w:val="-23410389"/>
                <w:placeholder>
                  <w:docPart w:val="3068007623A349D28498C7A3A70598DF"/>
                </w:placeholder>
              </w:sdtPr>
              <w:sdtEndPr/>
              <w:sdtContent>
                <w:tc>
                  <w:tcPr>
                    <w:tcW w:w="2790" w:type="dxa"/>
                    <w:shd w:val="clear" w:color="auto" w:fill="auto"/>
                  </w:tcPr>
                  <w:p w:rsidR="004C26F6" w:rsidRDefault="006B42B9" w:rsidP="006B42B9">
                    <w:pPr>
                      <w:rPr>
                        <w:rFonts w:ascii="Century Gothic" w:hAnsi="Century Gothic"/>
                      </w:rPr>
                    </w:pPr>
                    <w:r>
                      <w:rPr>
                        <w:rFonts w:ascii="Century Gothic" w:hAnsi="Century Gothic"/>
                      </w:rPr>
                      <w:t>NA</w:t>
                    </w:r>
                  </w:p>
                </w:tc>
              </w:sdtContent>
            </w:sdt>
          </w:sdtContent>
        </w:sdt>
        <w:sdt>
          <w:sdtPr>
            <w:rPr>
              <w:rFonts w:ascii="Century Gothic" w:hAnsi="Century Gothic"/>
            </w:rPr>
            <w:id w:val="1450981277"/>
            <w:placeholder>
              <w:docPart w:val="F1D4D5A078944E1887EC6769811D8125"/>
            </w:placeholder>
          </w:sdtPr>
          <w:sdtEndPr/>
          <w:sdtContent>
            <w:sdt>
              <w:sdtPr>
                <w:rPr>
                  <w:rFonts w:ascii="Century Gothic" w:hAnsi="Century Gothic"/>
                </w:rPr>
                <w:id w:val="-917481149"/>
                <w:placeholder>
                  <w:docPart w:val="57089955A7DC42E793335ADCB8734AF0"/>
                </w:placeholder>
              </w:sdtPr>
              <w:sdtEndPr/>
              <w:sdtContent>
                <w:tc>
                  <w:tcPr>
                    <w:tcW w:w="7830" w:type="dxa"/>
                    <w:shd w:val="clear" w:color="auto" w:fill="auto"/>
                  </w:tcPr>
                  <w:p w:rsidR="004C26F6" w:rsidRDefault="006B42B9" w:rsidP="006B42B9">
                    <w:pPr>
                      <w:rPr>
                        <w:rFonts w:ascii="Century Gothic" w:hAnsi="Century Gothic"/>
                      </w:rPr>
                    </w:pPr>
                    <w:r>
                      <w:rPr>
                        <w:rFonts w:ascii="Century Gothic" w:hAnsi="Century Gothic"/>
                      </w:rPr>
                      <w:t>NA</w:t>
                    </w:r>
                  </w:p>
                </w:tc>
              </w:sdtContent>
            </w:sdt>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6B42B9" w:rsidP="000119BC">
          <w:pPr>
            <w:tabs>
              <w:tab w:val="left" w:pos="4530"/>
            </w:tabs>
            <w:rPr>
              <w:rFonts w:ascii="Century Gothic" w:hAnsi="Century Gothic"/>
            </w:rPr>
          </w:pPr>
          <w:r>
            <w:rPr>
              <w:rFonts w:ascii="Century Gothic" w:hAnsi="Century Gothic"/>
            </w:rPr>
            <w:t>Approve the annexation and assignment of permanent R-1 zoning to the west 17 acres (Overton parcel) and A zoning to the east 37 acres (Andrews parcel) as recommended by the Planning and Zoning Commission.</w:t>
          </w: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C2" w:rsidRDefault="000326C2" w:rsidP="004A4C2D">
      <w:r>
        <w:separator/>
      </w:r>
    </w:p>
  </w:endnote>
  <w:endnote w:type="continuationSeparator" w:id="0">
    <w:p w:rsidR="000326C2" w:rsidRDefault="000326C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C2" w:rsidRDefault="000326C2" w:rsidP="004A4C2D">
      <w:r>
        <w:separator/>
      </w:r>
    </w:p>
  </w:footnote>
  <w:footnote w:type="continuationSeparator" w:id="0">
    <w:p w:rsidR="000326C2" w:rsidRDefault="000326C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326C2"/>
    <w:rsid w:val="00042240"/>
    <w:rsid w:val="000476B6"/>
    <w:rsid w:val="000564F4"/>
    <w:rsid w:val="00081116"/>
    <w:rsid w:val="00092AD1"/>
    <w:rsid w:val="000C61A1"/>
    <w:rsid w:val="000D6137"/>
    <w:rsid w:val="000E2AA6"/>
    <w:rsid w:val="000E37AB"/>
    <w:rsid w:val="000E3DAB"/>
    <w:rsid w:val="0011191B"/>
    <w:rsid w:val="00160464"/>
    <w:rsid w:val="00175F6B"/>
    <w:rsid w:val="001E142A"/>
    <w:rsid w:val="001F1288"/>
    <w:rsid w:val="002568A6"/>
    <w:rsid w:val="002773F7"/>
    <w:rsid w:val="002C289E"/>
    <w:rsid w:val="002D380E"/>
    <w:rsid w:val="002F3061"/>
    <w:rsid w:val="00340994"/>
    <w:rsid w:val="00344C59"/>
    <w:rsid w:val="00381A9D"/>
    <w:rsid w:val="003C57DC"/>
    <w:rsid w:val="0041404F"/>
    <w:rsid w:val="0042011E"/>
    <w:rsid w:val="00444D54"/>
    <w:rsid w:val="00480AED"/>
    <w:rsid w:val="0048496D"/>
    <w:rsid w:val="004A4C2D"/>
    <w:rsid w:val="004A51CB"/>
    <w:rsid w:val="004C26F6"/>
    <w:rsid w:val="004C2DE4"/>
    <w:rsid w:val="004F48BF"/>
    <w:rsid w:val="005303B8"/>
    <w:rsid w:val="00572FBB"/>
    <w:rsid w:val="005831E4"/>
    <w:rsid w:val="00591DC5"/>
    <w:rsid w:val="005B3871"/>
    <w:rsid w:val="005F6088"/>
    <w:rsid w:val="00625FCB"/>
    <w:rsid w:val="00646D99"/>
    <w:rsid w:val="006B42B9"/>
    <w:rsid w:val="006D6E9E"/>
    <w:rsid w:val="006F185A"/>
    <w:rsid w:val="00791D82"/>
    <w:rsid w:val="008078EB"/>
    <w:rsid w:val="008372DA"/>
    <w:rsid w:val="00843BBB"/>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9E62D2"/>
    <w:rsid w:val="00A37B59"/>
    <w:rsid w:val="00A67E22"/>
    <w:rsid w:val="00A85777"/>
    <w:rsid w:val="00AC006A"/>
    <w:rsid w:val="00AF1A25"/>
    <w:rsid w:val="00B158FC"/>
    <w:rsid w:val="00B54E9F"/>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012"/>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66B9C"/>
    <w:rsid w:val="00F90AB9"/>
    <w:rsid w:val="00FA2504"/>
    <w:rsid w:val="00FA270D"/>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01C561-FE35-4FCF-9E4A-7CCC07C8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8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E4A71F699E3B46B5B81D811FBCBDFC1D"/>
        <w:category>
          <w:name w:val="General"/>
          <w:gallery w:val="placeholder"/>
        </w:category>
        <w:types>
          <w:type w:val="bbPlcHdr"/>
        </w:types>
        <w:behaviors>
          <w:behavior w:val="content"/>
        </w:behaviors>
        <w:guid w:val="{E3450A42-59F8-4A50-92C4-D698B2E06CAE}"/>
      </w:docPartPr>
      <w:docPartBody>
        <w:p w:rsidR="00B60C47" w:rsidRDefault="009F436D" w:rsidP="009F436D">
          <w:pPr>
            <w:pStyle w:val="E4A71F699E3B46B5B81D811FBCBDFC1D"/>
          </w:pPr>
          <w:r w:rsidRPr="006D6E9E">
            <w:rPr>
              <w:rFonts w:ascii="Century Gothic" w:hAnsi="Century Gothic"/>
              <w:color w:val="808080" w:themeColor="background1" w:themeShade="80"/>
            </w:rPr>
            <w:t>Primary</w:t>
          </w:r>
        </w:p>
      </w:docPartBody>
    </w:docPart>
    <w:docPart>
      <w:docPartPr>
        <w:name w:val="7A3D0F9CC1244769A3DD38243A5EDED3"/>
        <w:category>
          <w:name w:val="General"/>
          <w:gallery w:val="placeholder"/>
        </w:category>
        <w:types>
          <w:type w:val="bbPlcHdr"/>
        </w:types>
        <w:behaviors>
          <w:behavior w:val="content"/>
        </w:behaviors>
        <w:guid w:val="{12EBEE3A-2C65-44E7-81FF-7EF631FB54BB}"/>
      </w:docPartPr>
      <w:docPartBody>
        <w:p w:rsidR="00B60C47" w:rsidRDefault="009F436D" w:rsidP="009F436D">
          <w:pPr>
            <w:pStyle w:val="7A3D0F9CC1244769A3DD38243A5EDED3"/>
          </w:pPr>
          <w:r w:rsidRPr="006D6E9E">
            <w:rPr>
              <w:rStyle w:val="PlaceholderText"/>
              <w:rFonts w:ascii="Century Gothic" w:hAnsi="Century Gothic"/>
            </w:rPr>
            <w:t>Secondary</w:t>
          </w:r>
        </w:p>
      </w:docPartBody>
    </w:docPart>
    <w:docPart>
      <w:docPartPr>
        <w:name w:val="56E9B76800B340BC8D48CF496AF0D1E0"/>
        <w:category>
          <w:name w:val="General"/>
          <w:gallery w:val="placeholder"/>
        </w:category>
        <w:types>
          <w:type w:val="bbPlcHdr"/>
        </w:types>
        <w:behaviors>
          <w:behavior w:val="content"/>
        </w:behaviors>
        <w:guid w:val="{13F6B28A-38F0-44B5-8E40-1387A7DACCC0}"/>
      </w:docPartPr>
      <w:docPartBody>
        <w:p w:rsidR="00B60C47" w:rsidRDefault="009F436D" w:rsidP="009F436D">
          <w:pPr>
            <w:pStyle w:val="56E9B76800B340BC8D48CF496AF0D1E0"/>
          </w:pPr>
          <w:r w:rsidRPr="006D6E9E">
            <w:rPr>
              <w:rStyle w:val="PlaceholderText"/>
              <w:rFonts w:ascii="Century Gothic" w:hAnsi="Century Gothic"/>
            </w:rPr>
            <w:t>Tertiary</w:t>
          </w:r>
        </w:p>
      </w:docPartBody>
    </w:docPart>
    <w:docPart>
      <w:docPartPr>
        <w:name w:val="D0E1C7A291ED436D9D27BEFAA8D65286"/>
        <w:category>
          <w:name w:val="General"/>
          <w:gallery w:val="placeholder"/>
        </w:category>
        <w:types>
          <w:type w:val="bbPlcHdr"/>
        </w:types>
        <w:behaviors>
          <w:behavior w:val="content"/>
        </w:behaviors>
        <w:guid w:val="{531CFE54-B247-48BE-9B53-3A47AF16E477}"/>
      </w:docPartPr>
      <w:docPartBody>
        <w:p w:rsidR="00B60C47" w:rsidRDefault="009F436D" w:rsidP="009F436D">
          <w:pPr>
            <w:pStyle w:val="D0E1C7A291ED436D9D27BEFAA8D65286"/>
          </w:pPr>
          <w:r w:rsidRPr="006D6E9E">
            <w:rPr>
              <w:rFonts w:ascii="Century Gothic" w:hAnsi="Century Gothic"/>
              <w:color w:val="808080" w:themeColor="background1" w:themeShade="80"/>
            </w:rPr>
            <w:t>Primary</w:t>
          </w:r>
        </w:p>
      </w:docPartBody>
    </w:docPart>
    <w:docPart>
      <w:docPartPr>
        <w:name w:val="FD05BB2D909A45C5B85BCE09B18071C5"/>
        <w:category>
          <w:name w:val="General"/>
          <w:gallery w:val="placeholder"/>
        </w:category>
        <w:types>
          <w:type w:val="bbPlcHdr"/>
        </w:types>
        <w:behaviors>
          <w:behavior w:val="content"/>
        </w:behaviors>
        <w:guid w:val="{E408FB9A-36E7-42E5-B08F-B87CB48C3C14}"/>
      </w:docPartPr>
      <w:docPartBody>
        <w:p w:rsidR="00B60C47" w:rsidRDefault="009F436D" w:rsidP="009F436D">
          <w:pPr>
            <w:pStyle w:val="FD05BB2D909A45C5B85BCE09B18071C5"/>
          </w:pPr>
          <w:r w:rsidRPr="006D6E9E">
            <w:rPr>
              <w:rStyle w:val="PlaceholderText"/>
              <w:rFonts w:ascii="Century Gothic" w:hAnsi="Century Gothic"/>
            </w:rPr>
            <w:t>Secondary</w:t>
          </w:r>
        </w:p>
      </w:docPartBody>
    </w:docPart>
    <w:docPart>
      <w:docPartPr>
        <w:name w:val="FBC5DA58AD154919A8D9D29612649C46"/>
        <w:category>
          <w:name w:val="General"/>
          <w:gallery w:val="placeholder"/>
        </w:category>
        <w:types>
          <w:type w:val="bbPlcHdr"/>
        </w:types>
        <w:behaviors>
          <w:behavior w:val="content"/>
        </w:behaviors>
        <w:guid w:val="{ACBC7896-4A63-490F-9D58-296A60EC2F73}"/>
      </w:docPartPr>
      <w:docPartBody>
        <w:p w:rsidR="00B60C47" w:rsidRDefault="009F436D" w:rsidP="009F436D">
          <w:pPr>
            <w:pStyle w:val="FBC5DA58AD154919A8D9D29612649C46"/>
          </w:pPr>
          <w:r w:rsidRPr="006D6E9E">
            <w:rPr>
              <w:rStyle w:val="PlaceholderText"/>
              <w:rFonts w:ascii="Century Gothic" w:hAnsi="Century Gothic"/>
            </w:rPr>
            <w:t>Tertiary</w:t>
          </w:r>
        </w:p>
      </w:docPartBody>
    </w:docPart>
    <w:docPart>
      <w:docPartPr>
        <w:name w:val="3068007623A349D28498C7A3A70598DF"/>
        <w:category>
          <w:name w:val="General"/>
          <w:gallery w:val="placeholder"/>
        </w:category>
        <w:types>
          <w:type w:val="bbPlcHdr"/>
        </w:types>
        <w:behaviors>
          <w:behavior w:val="content"/>
        </w:behaviors>
        <w:guid w:val="{AB051449-D928-4CFC-857E-3FDAC63AB5B6}"/>
      </w:docPartPr>
      <w:docPartBody>
        <w:p w:rsidR="00B60C47" w:rsidRDefault="009F436D" w:rsidP="009F436D">
          <w:pPr>
            <w:pStyle w:val="3068007623A349D28498C7A3A70598DF"/>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57089955A7DC42E793335ADCB8734AF0"/>
        <w:category>
          <w:name w:val="General"/>
          <w:gallery w:val="placeholder"/>
        </w:category>
        <w:types>
          <w:type w:val="bbPlcHdr"/>
        </w:types>
        <w:behaviors>
          <w:behavior w:val="content"/>
        </w:behaviors>
        <w:guid w:val="{C625258B-B02F-40CF-A598-B50801AD5462}"/>
      </w:docPartPr>
      <w:docPartBody>
        <w:p w:rsidR="00B60C47" w:rsidRDefault="009F436D" w:rsidP="009F436D">
          <w:pPr>
            <w:pStyle w:val="57089955A7DC42E793335ADCB8734AF0"/>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34582"/>
    <w:rsid w:val="003C79DA"/>
    <w:rsid w:val="00412C43"/>
    <w:rsid w:val="0043257E"/>
    <w:rsid w:val="004C0099"/>
    <w:rsid w:val="004F35AE"/>
    <w:rsid w:val="005F57FE"/>
    <w:rsid w:val="006259E9"/>
    <w:rsid w:val="006609BA"/>
    <w:rsid w:val="006702CB"/>
    <w:rsid w:val="006C0A97"/>
    <w:rsid w:val="006E696C"/>
    <w:rsid w:val="00773276"/>
    <w:rsid w:val="0086109D"/>
    <w:rsid w:val="008F5C85"/>
    <w:rsid w:val="009B3AA1"/>
    <w:rsid w:val="009F436D"/>
    <w:rsid w:val="00B070C6"/>
    <w:rsid w:val="00B54DAB"/>
    <w:rsid w:val="00B60C47"/>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9F436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E4A71F699E3B46B5B81D811FBCBDFC1D">
    <w:name w:val="E4A71F699E3B46B5B81D811FBCBDFC1D"/>
    <w:rsid w:val="009F436D"/>
  </w:style>
  <w:style w:type="paragraph" w:customStyle="1" w:styleId="7A3D0F9CC1244769A3DD38243A5EDED3">
    <w:name w:val="7A3D0F9CC1244769A3DD38243A5EDED3"/>
    <w:rsid w:val="009F436D"/>
  </w:style>
  <w:style w:type="paragraph" w:customStyle="1" w:styleId="56E9B76800B340BC8D48CF496AF0D1E0">
    <w:name w:val="56E9B76800B340BC8D48CF496AF0D1E0"/>
    <w:rsid w:val="009F436D"/>
  </w:style>
  <w:style w:type="paragraph" w:customStyle="1" w:styleId="D0E1C7A291ED436D9D27BEFAA8D65286">
    <w:name w:val="D0E1C7A291ED436D9D27BEFAA8D65286"/>
    <w:rsid w:val="009F436D"/>
  </w:style>
  <w:style w:type="paragraph" w:customStyle="1" w:styleId="FD05BB2D909A45C5B85BCE09B18071C5">
    <w:name w:val="FD05BB2D909A45C5B85BCE09B18071C5"/>
    <w:rsid w:val="009F436D"/>
  </w:style>
  <w:style w:type="paragraph" w:customStyle="1" w:styleId="FBC5DA58AD154919A8D9D29612649C46">
    <w:name w:val="FBC5DA58AD154919A8D9D29612649C46"/>
    <w:rsid w:val="009F436D"/>
  </w:style>
  <w:style w:type="paragraph" w:customStyle="1" w:styleId="3068007623A349D28498C7A3A70598DF">
    <w:name w:val="3068007623A349D28498C7A3A70598DF"/>
    <w:rsid w:val="009F436D"/>
  </w:style>
  <w:style w:type="paragraph" w:customStyle="1" w:styleId="3F1C20B952FD4E7182C40D3CEB100085">
    <w:name w:val="3F1C20B952FD4E7182C40D3CEB100085"/>
    <w:rsid w:val="009F436D"/>
  </w:style>
  <w:style w:type="paragraph" w:customStyle="1" w:styleId="57089955A7DC42E793335ADCB8734AF0">
    <w:name w:val="57089955A7DC42E793335ADCB8734AF0"/>
    <w:rsid w:val="009F4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8951-0A73-4F9C-B90B-80448903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9</cp:revision>
  <cp:lastPrinted>2013-11-01T14:38:00Z</cp:lastPrinted>
  <dcterms:created xsi:type="dcterms:W3CDTF">2017-10-05T17:29:00Z</dcterms:created>
  <dcterms:modified xsi:type="dcterms:W3CDTF">2017-10-06T20:05:00Z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