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8677D">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68677D">
            <w:rPr>
              <w:rStyle w:val="Style3"/>
            </w:rPr>
            <w:t>October 2,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147CA0">
            <w:rPr>
              <w:rStyle w:val="Style3"/>
              <w:rFonts w:eastAsiaTheme="majorEastAsia"/>
            </w:rPr>
            <w:t xml:space="preserve">Setting the Public Hearing for the </w:t>
          </w:r>
          <w:proofErr w:type="spellStart"/>
          <w:r w:rsidR="0068677D">
            <w:rPr>
              <w:rStyle w:val="Style3"/>
              <w:rFonts w:eastAsiaTheme="majorEastAsia"/>
            </w:rPr>
            <w:t>Antimi</w:t>
          </w:r>
          <w:proofErr w:type="spellEnd"/>
          <w:r w:rsidR="0068677D">
            <w:rPr>
              <w:rStyle w:val="Style3"/>
              <w:rFonts w:eastAsiaTheme="majorEastAsia"/>
            </w:rPr>
            <w:t xml:space="preserve"> Sports Complex Improvements</w:t>
          </w:r>
          <w:r w:rsidR="00147CA0">
            <w:rPr>
              <w:rStyle w:val="Style3"/>
              <w:rFonts w:eastAsiaTheme="majorEastAsia"/>
            </w:rPr>
            <w:t xml:space="preserve"> 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950768504"/>
            <w:placeholder>
              <w:docPart w:val="EAF537EAAA7D49CF9C2D791F30AA399B"/>
            </w:placeholder>
          </w:sdtPr>
          <w:sdtEndPr/>
          <w:sdtContent>
            <w:p w:rsidR="0068677D" w:rsidRDefault="0068677D" w:rsidP="0068677D">
              <w:pPr>
                <w:rPr>
                  <w:rFonts w:ascii="Century Gothic" w:hAnsi="Century Gothic"/>
                </w:rPr>
              </w:pPr>
              <w:r>
                <w:rPr>
                  <w:rFonts w:ascii="Century Gothic" w:hAnsi="Century Gothic"/>
                </w:rPr>
                <w:t xml:space="preserve">The Parks and Recreation Department is requesting a </w:t>
              </w:r>
              <w:r w:rsidR="00147CA0">
                <w:rPr>
                  <w:rFonts w:ascii="Century Gothic" w:hAnsi="Century Gothic"/>
                </w:rPr>
                <w:t>resolution to set the public hearing for</w:t>
              </w:r>
              <w:r>
                <w:rPr>
                  <w:rFonts w:ascii="Century Gothic" w:hAnsi="Century Gothic"/>
                </w:rPr>
                <w:t xml:space="preserve"> the </w:t>
              </w:r>
              <w:proofErr w:type="spellStart"/>
              <w:r>
                <w:rPr>
                  <w:rFonts w:ascii="Century Gothic" w:hAnsi="Century Gothic"/>
                </w:rPr>
                <w:t>Antimi</w:t>
              </w:r>
              <w:proofErr w:type="spellEnd"/>
              <w:r>
                <w:rPr>
                  <w:rFonts w:ascii="Century Gothic" w:hAnsi="Century Gothic"/>
                </w:rPr>
                <w:t xml:space="preserve"> Sports Complex </w:t>
              </w:r>
              <w:r w:rsidR="00147CA0">
                <w:rPr>
                  <w:rFonts w:ascii="Century Gothic" w:hAnsi="Century Gothic"/>
                </w:rPr>
                <w:t xml:space="preserve">Improvement Project </w:t>
              </w:r>
              <w:r>
                <w:rPr>
                  <w:rFonts w:ascii="Century Gothic" w:hAnsi="Century Gothic"/>
                </w:rPr>
                <w:t>located in Columbia Cosmopolitan Recreation Area.</w:t>
              </w:r>
              <w:r w:rsidR="00FD66B1">
                <w:rPr>
                  <w:rFonts w:ascii="Century Gothic" w:hAnsi="Century Gothic"/>
                </w:rPr>
                <w:t xml:space="preserve"> </w:t>
              </w:r>
              <w:r>
                <w:rPr>
                  <w:rFonts w:ascii="Century Gothic" w:hAnsi="Century Gothic"/>
                </w:rPr>
                <w:t>The improvements at Antimi Sports Complex w</w:t>
              </w:r>
              <w:bookmarkStart w:id="0" w:name="_Hlk484371886"/>
              <w:r>
                <w:rPr>
                  <w:rFonts w:ascii="Century Gothic" w:hAnsi="Century Gothic"/>
                </w:rPr>
                <w:t xml:space="preserve">ill include </w:t>
              </w:r>
              <w:bookmarkStart w:id="1" w:name="_Hlk493704941"/>
              <w:r>
                <w:rPr>
                  <w:rFonts w:ascii="Century Gothic" w:hAnsi="Century Gothic"/>
                </w:rPr>
                <w:t xml:space="preserve">the replacement of </w:t>
              </w:r>
              <w:r w:rsidR="00BB552A">
                <w:rPr>
                  <w:rFonts w:ascii="Century Gothic" w:hAnsi="Century Gothic"/>
                </w:rPr>
                <w:t xml:space="preserve">the sports field </w:t>
              </w:r>
              <w:r>
                <w:rPr>
                  <w:rFonts w:ascii="Century Gothic" w:hAnsi="Century Gothic"/>
                </w:rPr>
                <w:t>fencing, expansion of dugouts, installation of irrigation and improved spectator shade on the four fields surroundi</w:t>
              </w:r>
              <w:r w:rsidR="00192825">
                <w:rPr>
                  <w:rFonts w:ascii="Century Gothic" w:hAnsi="Century Gothic"/>
                </w:rPr>
                <w:t xml:space="preserve">ng the concession stand. </w:t>
              </w:r>
              <w:r w:rsidR="00FD66B1">
                <w:rPr>
                  <w:rFonts w:ascii="Century Gothic" w:hAnsi="Century Gothic"/>
                </w:rPr>
                <w:t>Other improvements</w:t>
              </w:r>
              <w:r w:rsidR="00BB552A">
                <w:rPr>
                  <w:rFonts w:ascii="Century Gothic" w:hAnsi="Century Gothic"/>
                </w:rPr>
                <w:t xml:space="preserve"> </w:t>
              </w:r>
              <w:r w:rsidR="00FD66B1">
                <w:rPr>
                  <w:rFonts w:ascii="Century Gothic" w:hAnsi="Century Gothic"/>
                </w:rPr>
                <w:t>include improved</w:t>
              </w:r>
              <w:r>
                <w:rPr>
                  <w:rFonts w:ascii="Century Gothic" w:hAnsi="Century Gothic"/>
                </w:rPr>
                <w:t xml:space="preserve"> ADA walkways and maintenance access drives to the complex, batting cage and bullpen improvements,</w:t>
              </w:r>
              <w:r w:rsidR="00FD66B1">
                <w:rPr>
                  <w:rFonts w:ascii="Century Gothic" w:hAnsi="Century Gothic"/>
                </w:rPr>
                <w:t xml:space="preserve"> </w:t>
              </w:r>
              <w:r w:rsidR="005E00D7">
                <w:rPr>
                  <w:rFonts w:ascii="Century Gothic" w:hAnsi="Century Gothic"/>
                </w:rPr>
                <w:t>infield soil improvements</w:t>
              </w:r>
              <w:r w:rsidR="00712799">
                <w:rPr>
                  <w:rFonts w:ascii="Century Gothic" w:hAnsi="Century Gothic"/>
                </w:rPr>
                <w:t>,</w:t>
              </w:r>
              <w:r w:rsidR="005E00D7">
                <w:rPr>
                  <w:rFonts w:ascii="Century Gothic" w:hAnsi="Century Gothic"/>
                </w:rPr>
                <w:t xml:space="preserve"> </w:t>
              </w:r>
              <w:r w:rsidR="00FD66B1">
                <w:rPr>
                  <w:rFonts w:ascii="Century Gothic" w:hAnsi="Century Gothic"/>
                </w:rPr>
                <w:t>and fencing replacement</w:t>
              </w:r>
              <w:r w:rsidR="004A7831">
                <w:rPr>
                  <w:rFonts w:ascii="Century Gothic" w:hAnsi="Century Gothic"/>
                </w:rPr>
                <w:t xml:space="preserve"> at the t-</w:t>
              </w:r>
              <w:r>
                <w:rPr>
                  <w:rFonts w:ascii="Century Gothic" w:hAnsi="Century Gothic"/>
                </w:rPr>
                <w:t>ball fields.</w:t>
              </w:r>
              <w:bookmarkEnd w:id="1"/>
              <w:r>
                <w:rPr>
                  <w:rFonts w:ascii="Century Gothic" w:hAnsi="Century Gothic"/>
                </w:rPr>
                <w:t xml:space="preserve"> </w:t>
              </w:r>
              <w:bookmarkEnd w:id="0"/>
              <w:r>
                <w:rPr>
                  <w:rFonts w:ascii="Century Gothic" w:hAnsi="Century Gothic"/>
                </w:rPr>
                <w:t xml:space="preserve">The total project budget is $450,000 and is funded by the 2015 Park Sales Tax.  </w:t>
              </w:r>
              <w:r w:rsidR="00192825">
                <w:rPr>
                  <w:rFonts w:ascii="Century Gothic" w:hAnsi="Century Gothic"/>
                </w:rPr>
                <w:t>Portions of the project will be bid through the City’s Purchasing Department, and th</w:t>
              </w:r>
              <w:r>
                <w:rPr>
                  <w:rFonts w:ascii="Century Gothic" w:hAnsi="Century Gothic"/>
                </w:rPr>
                <w:t>e project will be completed using a combination of contract and</w:t>
              </w:r>
              <w:r w:rsidR="00FD66B1">
                <w:rPr>
                  <w:rFonts w:ascii="Century Gothic" w:hAnsi="Century Gothic"/>
                </w:rPr>
                <w:t xml:space="preserve"> force account labor. </w:t>
              </w:r>
              <w:r w:rsidR="00C35EEB">
                <w:rPr>
                  <w:rFonts w:ascii="Century Gothic" w:hAnsi="Century Gothic"/>
                </w:rPr>
                <w:t xml:space="preserve"> Contract labor</w:t>
              </w:r>
              <w:r w:rsidR="00FD66B1">
                <w:rPr>
                  <w:rFonts w:ascii="Century Gothic" w:hAnsi="Century Gothic"/>
                </w:rPr>
                <w:t xml:space="preserve"> will be used for the installation of the chain</w:t>
              </w:r>
              <w:r w:rsidR="004A7831">
                <w:rPr>
                  <w:rFonts w:ascii="Century Gothic" w:hAnsi="Century Gothic"/>
                </w:rPr>
                <w:t>-</w:t>
              </w:r>
              <w:r w:rsidR="00FD66B1">
                <w:rPr>
                  <w:rFonts w:ascii="Century Gothic" w:hAnsi="Century Gothic"/>
                </w:rPr>
                <w:t>link fencing on the four fields and grading will be completed using an existing term and supply contract.  P</w:t>
              </w:r>
              <w:r w:rsidR="00192825">
                <w:rPr>
                  <w:rFonts w:ascii="Century Gothic" w:hAnsi="Century Gothic"/>
                </w:rPr>
                <w:t xml:space="preserve">ark staff will complete all other work associated with the improvement project.  The improvements are scheduled to begin this fall, with an </w:t>
              </w:r>
              <w:r>
                <w:rPr>
                  <w:rFonts w:ascii="Century Gothic" w:hAnsi="Century Gothic"/>
                </w:rPr>
                <w:t>anticipa</w:t>
              </w:r>
              <w:r w:rsidR="00192825">
                <w:rPr>
                  <w:rFonts w:ascii="Century Gothic" w:hAnsi="Century Gothic"/>
                </w:rPr>
                <w:t>ted completion date of summer 2018</w:t>
              </w:r>
              <w:r>
                <w:rPr>
                  <w:rFonts w:ascii="Century Gothic" w:hAnsi="Century Gothic"/>
                </w:rPr>
                <w:t>.</w:t>
              </w:r>
            </w:p>
          </w:sdtContent>
        </w:sdt>
        <w:p w:rsidR="00EB1A02" w:rsidRDefault="00147CA0">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4A7831" w:rsidRDefault="00192825" w:rsidP="00CE4274">
          <w:pPr>
            <w:rPr>
              <w:rFonts w:ascii="Century Gothic" w:hAnsi="Century Gothic" w:cs="Century Gothic"/>
            </w:rPr>
          </w:pPr>
          <w:proofErr w:type="spellStart"/>
          <w:r>
            <w:rPr>
              <w:rFonts w:ascii="Century Gothic" w:hAnsi="Century Gothic"/>
            </w:rPr>
            <w:t>Antimi</w:t>
          </w:r>
          <w:proofErr w:type="spellEnd"/>
          <w:r>
            <w:rPr>
              <w:rFonts w:ascii="Century Gothic" w:hAnsi="Century Gothic"/>
            </w:rPr>
            <w:t xml:space="preserve"> Sports Com</w:t>
          </w:r>
          <w:r w:rsidR="004A7831">
            <w:rPr>
              <w:rFonts w:ascii="Century Gothic" w:hAnsi="Century Gothic"/>
            </w:rPr>
            <w:t>plex is located in</w:t>
          </w:r>
          <w:r>
            <w:rPr>
              <w:rFonts w:ascii="Century Gothic" w:hAnsi="Century Gothic"/>
            </w:rPr>
            <w:t xml:space="preserve"> Columbia Cosmopolitan Recreation Area (Cosmo Park) </w:t>
          </w:r>
          <w:r>
            <w:rPr>
              <w:rFonts w:ascii="Century Gothic" w:hAnsi="Century Gothic" w:cs="Century Gothic"/>
            </w:rPr>
            <w:t xml:space="preserve">and is comprised of six </w:t>
          </w:r>
          <w:r w:rsidRPr="00192825">
            <w:rPr>
              <w:rFonts w:ascii="Century Gothic" w:hAnsi="Century Gothic" w:cs="Century Gothic"/>
            </w:rPr>
            <w:t>baseball/softbal</w:t>
          </w:r>
          <w:r>
            <w:rPr>
              <w:rFonts w:ascii="Century Gothic" w:hAnsi="Century Gothic" w:cs="Century Gothic"/>
            </w:rPr>
            <w:t>l fields, two</w:t>
          </w:r>
          <w:r w:rsidR="00BB552A">
            <w:rPr>
              <w:rFonts w:ascii="Century Gothic" w:hAnsi="Century Gothic" w:cs="Century Gothic"/>
            </w:rPr>
            <w:t xml:space="preserve"> small</w:t>
          </w:r>
          <w:r w:rsidR="004A7831">
            <w:rPr>
              <w:rFonts w:ascii="Century Gothic" w:hAnsi="Century Gothic" w:cs="Century Gothic"/>
            </w:rPr>
            <w:t xml:space="preserve"> t-</w:t>
          </w:r>
          <w:r>
            <w:rPr>
              <w:rFonts w:ascii="Century Gothic" w:hAnsi="Century Gothic" w:cs="Century Gothic"/>
            </w:rPr>
            <w:t>ball fields, concession/restroom facility and parking</w:t>
          </w:r>
          <w:r w:rsidR="00BB552A">
            <w:rPr>
              <w:rFonts w:ascii="Century Gothic" w:hAnsi="Century Gothic" w:cs="Century Gothic"/>
            </w:rPr>
            <w:t xml:space="preserve"> </w:t>
          </w:r>
          <w:r>
            <w:rPr>
              <w:rFonts w:ascii="Century Gothic" w:hAnsi="Century Gothic" w:cs="Century Gothic"/>
            </w:rPr>
            <w:t xml:space="preserve">for the complex. </w:t>
          </w:r>
          <w:r w:rsidRPr="00192825">
            <w:rPr>
              <w:rFonts w:ascii="Century Gothic" w:hAnsi="Century Gothic" w:cs="Century Gothic"/>
            </w:rPr>
            <w:t>The facility hosts the youth baseball and softball programs co-sponsored by the Columbia Parks and Recreation</w:t>
          </w:r>
          <w:r w:rsidR="00BB552A">
            <w:rPr>
              <w:rFonts w:ascii="Century Gothic" w:hAnsi="Century Gothic" w:cs="Century Gothic"/>
            </w:rPr>
            <w:t xml:space="preserve"> Department and Diamond Council of Columbia. </w:t>
          </w:r>
          <w:r w:rsidRPr="00192825">
            <w:rPr>
              <w:rFonts w:ascii="Century Gothic" w:hAnsi="Century Gothic" w:cs="Century Gothic"/>
            </w:rPr>
            <w:t xml:space="preserve">  The facility also hosts multiple private tournaments, C</w:t>
          </w:r>
          <w:r>
            <w:rPr>
              <w:rFonts w:ascii="Century Gothic" w:hAnsi="Century Gothic" w:cs="Century Gothic"/>
            </w:rPr>
            <w:t>olumbia College softball team</w:t>
          </w:r>
          <w:r w:rsidR="00BB552A">
            <w:rPr>
              <w:rFonts w:ascii="Century Gothic" w:hAnsi="Century Gothic" w:cs="Century Gothic"/>
            </w:rPr>
            <w:t xml:space="preserve"> practices and games</w:t>
          </w:r>
          <w:r w:rsidR="00EC31D8">
            <w:rPr>
              <w:rFonts w:ascii="Century Gothic" w:hAnsi="Century Gothic" w:cs="Century Gothic"/>
            </w:rPr>
            <w:t>,</w:t>
          </w:r>
          <w:r w:rsidRPr="00192825">
            <w:rPr>
              <w:rFonts w:ascii="Century Gothic" w:hAnsi="Century Gothic" w:cs="Century Gothic"/>
            </w:rPr>
            <w:t xml:space="preserve"> and the Show-Me State Games.  </w:t>
          </w:r>
          <w:r w:rsidR="00712799">
            <w:rPr>
              <w:rFonts w:ascii="Century Gothic" w:hAnsi="Century Gothic" w:cs="Century Gothic"/>
            </w:rPr>
            <w:t>Originally a four-</w:t>
          </w:r>
          <w:r w:rsidR="00BB552A">
            <w:rPr>
              <w:rFonts w:ascii="Century Gothic" w:hAnsi="Century Gothic" w:cs="Century Gothic"/>
            </w:rPr>
            <w:t xml:space="preserve">field complex built in the 1970’s, the </w:t>
          </w:r>
          <w:proofErr w:type="spellStart"/>
          <w:r w:rsidRPr="00192825">
            <w:rPr>
              <w:rFonts w:ascii="Century Gothic" w:hAnsi="Century Gothic" w:cs="Century Gothic"/>
            </w:rPr>
            <w:t>Antimi</w:t>
          </w:r>
          <w:proofErr w:type="spellEnd"/>
          <w:r w:rsidRPr="00192825">
            <w:rPr>
              <w:rFonts w:ascii="Century Gothic" w:hAnsi="Century Gothic" w:cs="Century Gothic"/>
            </w:rPr>
            <w:t xml:space="preserve"> Sports Complex has undergone a variety of capital improvements</w:t>
          </w:r>
          <w:r w:rsidR="00BB552A">
            <w:rPr>
              <w:rFonts w:ascii="Century Gothic" w:hAnsi="Century Gothic" w:cs="Century Gothic"/>
            </w:rPr>
            <w:t>,</w:t>
          </w:r>
          <w:r w:rsidRPr="00192825">
            <w:rPr>
              <w:rFonts w:ascii="Century Gothic" w:hAnsi="Century Gothic" w:cs="Century Gothic"/>
            </w:rPr>
            <w:t xml:space="preserve"> includi</w:t>
          </w:r>
          <w:r w:rsidR="004A7831">
            <w:rPr>
              <w:rFonts w:ascii="Century Gothic" w:hAnsi="Century Gothic" w:cs="Century Gothic"/>
            </w:rPr>
            <w:t>ng the addition of the black and gold f</w:t>
          </w:r>
          <w:r w:rsidRPr="00192825">
            <w:rPr>
              <w:rFonts w:ascii="Century Gothic" w:hAnsi="Century Gothic" w:cs="Century Gothic"/>
            </w:rPr>
            <w:t>ields located at the south end of the complex</w:t>
          </w:r>
          <w:r>
            <w:rPr>
              <w:rFonts w:ascii="Century Gothic" w:hAnsi="Century Gothic" w:cs="Century Gothic"/>
            </w:rPr>
            <w:t xml:space="preserve"> and the </w:t>
          </w:r>
          <w:proofErr w:type="spellStart"/>
          <w:r>
            <w:rPr>
              <w:rFonts w:ascii="Century Gothic" w:hAnsi="Century Gothic" w:cs="Century Gothic"/>
            </w:rPr>
            <w:t>Otho</w:t>
          </w:r>
          <w:proofErr w:type="spellEnd"/>
          <w:r>
            <w:rPr>
              <w:rFonts w:ascii="Century Gothic" w:hAnsi="Century Gothic" w:cs="Century Gothic"/>
            </w:rPr>
            <w:t xml:space="preserve"> Smith Memorial</w:t>
          </w:r>
          <w:r w:rsidR="00BB552A">
            <w:rPr>
              <w:rFonts w:ascii="Century Gothic" w:hAnsi="Century Gothic" w:cs="Century Gothic"/>
            </w:rPr>
            <w:t>, all within the past 10 years</w:t>
          </w:r>
          <w:r w:rsidRPr="00192825">
            <w:rPr>
              <w:rFonts w:ascii="Century Gothic" w:hAnsi="Century Gothic" w:cs="Century Gothic"/>
            </w:rPr>
            <w:t>.</w:t>
          </w:r>
        </w:p>
        <w:p w:rsidR="004A7831" w:rsidRDefault="004A7831" w:rsidP="00CE4274">
          <w:pPr>
            <w:rPr>
              <w:rFonts w:ascii="Century Gothic" w:hAnsi="Century Gothic" w:cs="Century Gothic"/>
            </w:rPr>
          </w:pPr>
        </w:p>
        <w:p w:rsidR="004A7831" w:rsidRDefault="004A7831" w:rsidP="004A7831">
          <w:pPr>
            <w:rPr>
              <w:rFonts w:ascii="Century Gothic" w:hAnsi="Century Gothic"/>
            </w:rPr>
          </w:pPr>
          <w:r>
            <w:rPr>
              <w:rFonts w:ascii="Century Gothic" w:hAnsi="Century Gothic"/>
            </w:rPr>
            <w:t xml:space="preserve">The Parks and Recreation Department is requesting </w:t>
          </w:r>
          <w:r w:rsidR="00147CA0">
            <w:rPr>
              <w:rFonts w:ascii="Century Gothic" w:hAnsi="Century Gothic"/>
            </w:rPr>
            <w:t xml:space="preserve">a resolution to set a public hearing for </w:t>
          </w:r>
          <w:r w:rsidR="00147CA0">
            <w:rPr>
              <w:rFonts w:ascii="Century Gothic" w:hAnsi="Century Gothic"/>
            </w:rPr>
            <w:t xml:space="preserve">the </w:t>
          </w:r>
          <w:proofErr w:type="spellStart"/>
          <w:r w:rsidR="00147CA0">
            <w:rPr>
              <w:rFonts w:ascii="Century Gothic" w:hAnsi="Century Gothic"/>
            </w:rPr>
            <w:t>Antimi</w:t>
          </w:r>
          <w:proofErr w:type="spellEnd"/>
          <w:r w:rsidR="00147CA0">
            <w:rPr>
              <w:rFonts w:ascii="Century Gothic" w:hAnsi="Century Gothic"/>
            </w:rPr>
            <w:t xml:space="preserve"> Sports Complex Improvement Project located in Columbia Cosmopolitan Recreation Area.</w:t>
          </w:r>
          <w:r>
            <w:rPr>
              <w:rFonts w:ascii="Century Gothic" w:hAnsi="Century Gothic"/>
            </w:rPr>
            <w:t xml:space="preserve"> Park staff is proposing to replace the existing chain-link fencing, expand the dugouts, install irrigation</w:t>
          </w:r>
          <w:r w:rsidR="00712799">
            <w:rPr>
              <w:rFonts w:ascii="Century Gothic" w:hAnsi="Century Gothic"/>
            </w:rPr>
            <w:t>,</w:t>
          </w:r>
          <w:r>
            <w:rPr>
              <w:rFonts w:ascii="Century Gothic" w:hAnsi="Century Gothic"/>
            </w:rPr>
            <w:t xml:space="preserve"> and add new spectator shade structures to the four fields surrounding the concession stand. Other improvements at the complex will include improved ADA walkways and maintenance access drives to the complex, batting cage and bullpen improvements, and fencing replacement at the t-ball fields.</w:t>
          </w:r>
        </w:p>
        <w:p w:rsidR="009176E1" w:rsidRDefault="009176E1" w:rsidP="004A7831">
          <w:pPr>
            <w:rPr>
              <w:rFonts w:ascii="Century Gothic" w:hAnsi="Century Gothic"/>
            </w:rPr>
          </w:pPr>
        </w:p>
        <w:p w:rsidR="00754349" w:rsidRDefault="009176E1" w:rsidP="00754349">
          <w:pPr>
            <w:rPr>
              <w:rFonts w:ascii="Century Gothic" w:hAnsi="Century Gothic"/>
            </w:rPr>
          </w:pPr>
          <w:r>
            <w:rPr>
              <w:rFonts w:ascii="Century Gothic" w:hAnsi="Century Gothic"/>
            </w:rPr>
            <w:lastRenderedPageBreak/>
            <w:t xml:space="preserve">During the public input process for the </w:t>
          </w:r>
          <w:r>
            <w:rPr>
              <w:rFonts w:ascii="Century Gothic" w:hAnsi="Century Gothic"/>
              <w:i/>
            </w:rPr>
            <w:t>2013 Parks, Recreation and Open Space Master Plan</w:t>
          </w:r>
          <w:r>
            <w:rPr>
              <w:rFonts w:ascii="Century Gothic" w:hAnsi="Century Gothic"/>
            </w:rPr>
            <w:t>, park staff discussed potential park improvements with a variety of groups that utilize different park facilities and amenities.  Staff met with board members from Diamond Council</w:t>
          </w:r>
          <w:r w:rsidR="00EC31D8">
            <w:rPr>
              <w:rFonts w:ascii="Century Gothic" w:hAnsi="Century Gothic"/>
            </w:rPr>
            <w:t>,</w:t>
          </w:r>
          <w:r>
            <w:rPr>
              <w:rFonts w:ascii="Century Gothic" w:hAnsi="Century Gothic"/>
            </w:rPr>
            <w:t xml:space="preserve"> and improvements to Antimi Sports Complex was identified as one of the highest needs for their program. The information provided by the group was included in the master plan, and Antimi Sports Complex was included as a project in the 2015 Park Sales Tax ballot. Park staff</w:t>
          </w:r>
          <w:r w:rsidR="002B057D">
            <w:rPr>
              <w:rFonts w:ascii="Century Gothic" w:hAnsi="Century Gothic"/>
            </w:rPr>
            <w:t xml:space="preserve"> began the public input process for the project by presenting the proposed plans to the board of directors for Diamond Council on February 27, 2017.  After reviewing feedback from the meeting, park staff held two</w:t>
          </w:r>
          <w:r>
            <w:rPr>
              <w:rFonts w:ascii="Century Gothic" w:hAnsi="Century Gothic"/>
            </w:rPr>
            <w:t xml:space="preserve"> interested parties meetin</w:t>
          </w:r>
          <w:r w:rsidR="002B057D">
            <w:rPr>
              <w:rFonts w:ascii="Century Gothic" w:hAnsi="Century Gothic"/>
            </w:rPr>
            <w:t>gs on April 3 and 4, 2017 during the spring coaches meetings for Diamond Council</w:t>
          </w:r>
          <w:r>
            <w:rPr>
              <w:rFonts w:ascii="Century Gothic" w:hAnsi="Century Gothic"/>
            </w:rPr>
            <w:t xml:space="preserve">.  Park staff </w:t>
          </w:r>
          <w:r w:rsidR="00754349">
            <w:rPr>
              <w:rFonts w:ascii="Century Gothic" w:hAnsi="Century Gothic"/>
            </w:rPr>
            <w:t>was able to discuss the</w:t>
          </w:r>
          <w:r>
            <w:rPr>
              <w:rFonts w:ascii="Century Gothic" w:hAnsi="Century Gothic"/>
            </w:rPr>
            <w:t xml:space="preserve"> proposed plans and gain feedback</w:t>
          </w:r>
          <w:r w:rsidR="00754349">
            <w:rPr>
              <w:rFonts w:ascii="Century Gothic" w:hAnsi="Century Gothic"/>
            </w:rPr>
            <w:t xml:space="preserve"> from coaches, parents and players from all age groups that utilize the fields throughout the playing season.  Staff introduced the proposed improvements to the Parks &amp; Recreation Commission at thei</w:t>
          </w:r>
          <w:r w:rsidR="002A54EB">
            <w:rPr>
              <w:rFonts w:ascii="Century Gothic" w:hAnsi="Century Gothic"/>
            </w:rPr>
            <w:t>r April 20</w:t>
          </w:r>
          <w:r w:rsidR="00754349">
            <w:rPr>
              <w:rFonts w:ascii="Century Gothic" w:hAnsi="Century Gothic"/>
            </w:rPr>
            <w:t>, 2017 meeting. After discussion of the project, the commissioners voted to endorse the propose</w:t>
          </w:r>
          <w:r w:rsidR="002A54EB">
            <w:rPr>
              <w:rFonts w:ascii="Century Gothic" w:hAnsi="Century Gothic"/>
            </w:rPr>
            <w:t xml:space="preserve">d improvement plans at the sports complex </w:t>
          </w:r>
          <w:r w:rsidR="00754349">
            <w:rPr>
              <w:rFonts w:ascii="Century Gothic" w:hAnsi="Century Gothic"/>
            </w:rPr>
            <w:t>and recommended that Council approve the plans as presented. After considering all</w:t>
          </w:r>
          <w:r w:rsidR="00BB552A">
            <w:rPr>
              <w:rFonts w:ascii="Century Gothic" w:hAnsi="Century Gothic"/>
            </w:rPr>
            <w:t xml:space="preserve"> user and</w:t>
          </w:r>
          <w:r w:rsidR="00754349">
            <w:rPr>
              <w:rFonts w:ascii="Century Gothic" w:hAnsi="Century Gothic"/>
            </w:rPr>
            <w:t xml:space="preserve"> citizen comments and the P&amp;R Commission recommendation, staff believes that proposed</w:t>
          </w:r>
          <w:r w:rsidR="002A54EB">
            <w:rPr>
              <w:rFonts w:ascii="Century Gothic" w:hAnsi="Century Gothic"/>
            </w:rPr>
            <w:t xml:space="preserve"> improvements to Antimi Sports Complex</w:t>
          </w:r>
          <w:r w:rsidR="00754349">
            <w:rPr>
              <w:rFonts w:ascii="Century Gothic" w:hAnsi="Century Gothic"/>
            </w:rPr>
            <w:t xml:space="preserve"> represent a consensus of park users and staff.</w:t>
          </w:r>
        </w:p>
        <w:p w:rsidR="002A54EB" w:rsidRDefault="002A54EB" w:rsidP="00754349">
          <w:pPr>
            <w:rPr>
              <w:rFonts w:ascii="Century Gothic" w:hAnsi="Century Gothic"/>
            </w:rPr>
          </w:pPr>
        </w:p>
        <w:p w:rsidR="00754349" w:rsidRDefault="00754349" w:rsidP="00754349">
          <w:pPr>
            <w:rPr>
              <w:rFonts w:ascii="Century Gothic" w:hAnsi="Century Gothic"/>
            </w:rPr>
          </w:pPr>
          <w:r>
            <w:rPr>
              <w:rFonts w:ascii="Century Gothic" w:hAnsi="Century Gothic"/>
            </w:rPr>
            <w:t>The proposed</w:t>
          </w:r>
          <w:r w:rsidR="002A54EB">
            <w:rPr>
              <w:rFonts w:ascii="Century Gothic" w:hAnsi="Century Gothic"/>
            </w:rPr>
            <w:t xml:space="preserve"> improvements at Antimi Sports Complex</w:t>
          </w:r>
          <w:r>
            <w:rPr>
              <w:rFonts w:ascii="Century Gothic" w:hAnsi="Century Gothic"/>
            </w:rPr>
            <w:t xml:space="preserve"> will include the following:</w:t>
          </w:r>
        </w:p>
        <w:p w:rsidR="002A54EB" w:rsidRDefault="002A54EB" w:rsidP="00754349">
          <w:pPr>
            <w:rPr>
              <w:rFonts w:ascii="Century Gothic" w:hAnsi="Century Gothic"/>
            </w:rPr>
          </w:pPr>
        </w:p>
        <w:p w:rsidR="006A5B0E" w:rsidRPr="006A5B0E" w:rsidRDefault="005E00D7" w:rsidP="006A5B0E">
          <w:pPr>
            <w:pStyle w:val="ListParagraph"/>
            <w:numPr>
              <w:ilvl w:val="0"/>
              <w:numId w:val="1"/>
            </w:numPr>
            <w:rPr>
              <w:rFonts w:ascii="Century Gothic" w:hAnsi="Century Gothic"/>
            </w:rPr>
          </w:pPr>
          <w:r w:rsidRPr="006A5B0E">
            <w:rPr>
              <w:rFonts w:ascii="Century Gothic" w:hAnsi="Century Gothic"/>
            </w:rPr>
            <w:t xml:space="preserve">On the </w:t>
          </w:r>
          <w:r w:rsidR="00BB552A">
            <w:rPr>
              <w:rFonts w:ascii="Century Gothic" w:hAnsi="Century Gothic"/>
            </w:rPr>
            <w:t xml:space="preserve">original </w:t>
          </w:r>
          <w:r w:rsidRPr="006A5B0E">
            <w:rPr>
              <w:rFonts w:ascii="Century Gothic" w:hAnsi="Century Gothic"/>
            </w:rPr>
            <w:t>four fields surrounding the concession/restroom facility, all existing chain-link fencing will be removed by park staff and new chain-link fencing, dugouts and backstops will be constructed for each field.  The four fields, labeled red, blue, green and purple, will be reconfigured to increase spectator space behind each backstop, expand the dugouts for players and coaches</w:t>
          </w:r>
          <w:r w:rsidR="00EC31D8">
            <w:rPr>
              <w:rFonts w:ascii="Century Gothic" w:hAnsi="Century Gothic"/>
            </w:rPr>
            <w:t>,</w:t>
          </w:r>
          <w:r w:rsidRPr="006A5B0E">
            <w:rPr>
              <w:rFonts w:ascii="Century Gothic" w:hAnsi="Century Gothic"/>
            </w:rPr>
            <w:t xml:space="preserve"> and the distance from home plate to the outfield fences will move from 250 feet</w:t>
          </w:r>
          <w:r w:rsidR="00884C97">
            <w:rPr>
              <w:rFonts w:ascii="Century Gothic" w:hAnsi="Century Gothic"/>
            </w:rPr>
            <w:t xml:space="preserve"> </w:t>
          </w:r>
          <w:r w:rsidR="00884C97" w:rsidRPr="006A5B0E">
            <w:rPr>
              <w:rFonts w:ascii="Century Gothic" w:hAnsi="Century Gothic"/>
            </w:rPr>
            <w:t>to 220 feet</w:t>
          </w:r>
          <w:r w:rsidRPr="006A5B0E">
            <w:rPr>
              <w:rFonts w:ascii="Century Gothic" w:hAnsi="Century Gothic"/>
            </w:rPr>
            <w:t xml:space="preserve">.  The decrease in field </w:t>
          </w:r>
          <w:r w:rsidR="006A5B0E" w:rsidRPr="006A5B0E">
            <w:rPr>
              <w:rFonts w:ascii="Century Gothic" w:hAnsi="Century Gothic"/>
            </w:rPr>
            <w:t>distance allows each field</w:t>
          </w:r>
          <w:r w:rsidRPr="006A5B0E">
            <w:rPr>
              <w:rFonts w:ascii="Century Gothic" w:hAnsi="Century Gothic"/>
            </w:rPr>
            <w:t xml:space="preserve"> to meet NCAA softball requirements </w:t>
          </w:r>
          <w:r w:rsidR="006A5B0E" w:rsidRPr="006A5B0E">
            <w:rPr>
              <w:rFonts w:ascii="Century Gothic" w:hAnsi="Century Gothic"/>
            </w:rPr>
            <w:t xml:space="preserve">for sanctioned tournaments </w:t>
          </w:r>
          <w:r w:rsidRPr="006A5B0E">
            <w:rPr>
              <w:rFonts w:ascii="Century Gothic" w:hAnsi="Century Gothic"/>
            </w:rPr>
            <w:t>and still accommodate all age groups for base</w:t>
          </w:r>
          <w:r w:rsidR="006A5B0E">
            <w:rPr>
              <w:rFonts w:ascii="Century Gothic" w:hAnsi="Century Gothic"/>
            </w:rPr>
            <w:t>ball games on the fields</w:t>
          </w:r>
          <w:r w:rsidRPr="006A5B0E">
            <w:rPr>
              <w:rFonts w:ascii="Century Gothic" w:hAnsi="Century Gothic"/>
            </w:rPr>
            <w:t xml:space="preserve">. </w:t>
          </w:r>
          <w:r w:rsidR="006A5B0E">
            <w:rPr>
              <w:rFonts w:ascii="Century Gothic" w:hAnsi="Century Gothic"/>
            </w:rPr>
            <w:t xml:space="preserve">The expanded dugouts </w:t>
          </w:r>
          <w:r w:rsidR="00CA4093">
            <w:rPr>
              <w:rFonts w:ascii="Century Gothic" w:hAnsi="Century Gothic"/>
            </w:rPr>
            <w:t xml:space="preserve">and netted backstops </w:t>
          </w:r>
          <w:r w:rsidR="006A5B0E">
            <w:rPr>
              <w:rFonts w:ascii="Century Gothic" w:hAnsi="Century Gothic"/>
            </w:rPr>
            <w:t xml:space="preserve">will be similar in </w:t>
          </w:r>
          <w:r w:rsidR="00CA4093">
            <w:rPr>
              <w:rFonts w:ascii="Century Gothic" w:hAnsi="Century Gothic"/>
            </w:rPr>
            <w:t xml:space="preserve">appearance and </w:t>
          </w:r>
          <w:r w:rsidR="006A5B0E">
            <w:rPr>
              <w:rFonts w:ascii="Century Gothic" w:hAnsi="Century Gothic"/>
            </w:rPr>
            <w:t xml:space="preserve">size to the dugouts </w:t>
          </w:r>
          <w:r w:rsidR="00CA4093">
            <w:rPr>
              <w:rFonts w:ascii="Century Gothic" w:hAnsi="Century Gothic"/>
            </w:rPr>
            <w:t>and backstops at</w:t>
          </w:r>
          <w:r w:rsidR="006A5B0E">
            <w:rPr>
              <w:rFonts w:ascii="Century Gothic" w:hAnsi="Century Gothic"/>
            </w:rPr>
            <w:t xml:space="preserve"> American Legion Park. Park staff will also install new foul poles on the blue, red, green and purple fields. </w:t>
          </w:r>
          <w:r w:rsidRPr="006A5B0E">
            <w:rPr>
              <w:rFonts w:ascii="Century Gothic" w:hAnsi="Century Gothic"/>
            </w:rPr>
            <w:t xml:space="preserve">The chain-link fencing will be installed using contract labor and park staff will </w:t>
          </w:r>
          <w:r w:rsidR="006A5B0E" w:rsidRPr="006A5B0E">
            <w:rPr>
              <w:rFonts w:ascii="Century Gothic" w:hAnsi="Century Gothic"/>
            </w:rPr>
            <w:t xml:space="preserve">complete the installation of the backstop poles, netting and dugout covers.  </w:t>
          </w:r>
        </w:p>
        <w:p w:rsidR="006A5B0E" w:rsidRPr="006A5B0E" w:rsidRDefault="006A5B0E" w:rsidP="006A5B0E">
          <w:pPr>
            <w:pStyle w:val="ListParagraph"/>
            <w:rPr>
              <w:rFonts w:ascii="Century Gothic" w:hAnsi="Century Gothic"/>
            </w:rPr>
          </w:pPr>
        </w:p>
        <w:p w:rsidR="006A5B0E" w:rsidRDefault="006A5B0E" w:rsidP="006A5B0E">
          <w:pPr>
            <w:pStyle w:val="ListParagraph"/>
            <w:numPr>
              <w:ilvl w:val="0"/>
              <w:numId w:val="1"/>
            </w:numPr>
            <w:rPr>
              <w:rFonts w:ascii="Century Gothic" w:hAnsi="Century Gothic"/>
            </w:rPr>
          </w:pPr>
          <w:r>
            <w:rPr>
              <w:rFonts w:ascii="Century Gothic" w:hAnsi="Century Gothic"/>
            </w:rPr>
            <w:t>Park staff will install irrigation on the four fields surrounding the concession stand.  The irrigation system installation will allow for improved turf through the control of water on the fields, ability to avoid drought conditions to the turf</w:t>
          </w:r>
          <w:r w:rsidR="00EC31D8">
            <w:rPr>
              <w:rFonts w:ascii="Century Gothic" w:hAnsi="Century Gothic"/>
            </w:rPr>
            <w:t>,</w:t>
          </w:r>
          <w:r>
            <w:rPr>
              <w:rFonts w:ascii="Century Gothic" w:hAnsi="Century Gothic"/>
            </w:rPr>
            <w:t xml:space="preserve"> and create a dense, even stand of turf allowing for better playability and improved safety.</w:t>
          </w:r>
        </w:p>
        <w:p w:rsidR="00F82294" w:rsidRPr="00F82294" w:rsidRDefault="00F82294" w:rsidP="00F82294">
          <w:pPr>
            <w:pStyle w:val="ListParagraph"/>
            <w:rPr>
              <w:rFonts w:ascii="Century Gothic" w:hAnsi="Century Gothic"/>
            </w:rPr>
          </w:pPr>
        </w:p>
        <w:p w:rsidR="00F82294" w:rsidRDefault="00F82294" w:rsidP="006A5B0E">
          <w:pPr>
            <w:pStyle w:val="ListParagraph"/>
            <w:numPr>
              <w:ilvl w:val="0"/>
              <w:numId w:val="1"/>
            </w:numPr>
            <w:rPr>
              <w:rFonts w:ascii="Century Gothic" w:hAnsi="Century Gothic"/>
            </w:rPr>
          </w:pPr>
          <w:r>
            <w:rPr>
              <w:rFonts w:ascii="Century Gothic" w:hAnsi="Century Gothic"/>
            </w:rPr>
            <w:t xml:space="preserve">Park staff will complete multiple ADA walkway improvements throughout the park to improve accessibility and provide better maintenance access for park staff.  Staff will replace the existing gravel driveways between the purple and red fields and the </w:t>
          </w:r>
          <w:r w:rsidR="00EC31D8">
            <w:rPr>
              <w:rFonts w:ascii="Century Gothic" w:hAnsi="Century Gothic"/>
            </w:rPr>
            <w:t>purple and green fields with 12-foot-</w:t>
          </w:r>
          <w:r>
            <w:rPr>
              <w:rFonts w:ascii="Century Gothic" w:hAnsi="Century Gothic"/>
            </w:rPr>
            <w:t xml:space="preserve">wide concrete driveways.  This will improve access for pedestrians and vehicles in the complex.  Staff will also widen the walkway from the </w:t>
          </w:r>
          <w:r>
            <w:rPr>
              <w:rFonts w:ascii="Century Gothic" w:hAnsi="Century Gothic"/>
            </w:rPr>
            <w:lastRenderedPageBreak/>
            <w:t xml:space="preserve">west parking lots into the main entrance of the sports complex.  The existing walkway has extensive damage and is not wide enough to accommodate the traffic generated at the complex.   As part of the project, park staff will also add necessary ADA walkway connections from the </w:t>
          </w:r>
          <w:proofErr w:type="spellStart"/>
          <w:r>
            <w:rPr>
              <w:rFonts w:ascii="Century Gothic" w:hAnsi="Century Gothic"/>
            </w:rPr>
            <w:t>Otho</w:t>
          </w:r>
          <w:proofErr w:type="spellEnd"/>
          <w:r>
            <w:rPr>
              <w:rFonts w:ascii="Century Gothic" w:hAnsi="Century Gothic"/>
            </w:rPr>
            <w:t xml:space="preserve"> Smith Memorial to the gold field and ADA walkway connections </w:t>
          </w:r>
          <w:r w:rsidR="00712799">
            <w:rPr>
              <w:rFonts w:ascii="Century Gothic" w:hAnsi="Century Gothic"/>
            </w:rPr>
            <w:t xml:space="preserve">to </w:t>
          </w:r>
          <w:r>
            <w:rPr>
              <w:rFonts w:ascii="Century Gothic" w:hAnsi="Century Gothic"/>
            </w:rPr>
            <w:t>the t-ball fields and batting cages.</w:t>
          </w:r>
        </w:p>
        <w:p w:rsidR="00F82294" w:rsidRPr="00F82294" w:rsidRDefault="00F82294" w:rsidP="00F82294">
          <w:pPr>
            <w:pStyle w:val="ListParagraph"/>
            <w:rPr>
              <w:rFonts w:ascii="Century Gothic" w:hAnsi="Century Gothic"/>
            </w:rPr>
          </w:pPr>
        </w:p>
        <w:p w:rsidR="00F82294" w:rsidRDefault="00F82294" w:rsidP="006A5B0E">
          <w:pPr>
            <w:pStyle w:val="ListParagraph"/>
            <w:numPr>
              <w:ilvl w:val="0"/>
              <w:numId w:val="1"/>
            </w:numPr>
            <w:rPr>
              <w:rFonts w:ascii="Century Gothic" w:hAnsi="Century Gothic"/>
            </w:rPr>
          </w:pPr>
          <w:r>
            <w:rPr>
              <w:rFonts w:ascii="Century Gothic" w:hAnsi="Century Gothic"/>
            </w:rPr>
            <w:t>As part of the expanded spectator viewing area, park staff will install new shade structures on green, blue, red and purple fields.  Staff will install a forty-foot long shade structure behind each backstop and two twenty-foot long shade structures down each side of the spectator viewing area.</w:t>
          </w:r>
        </w:p>
        <w:p w:rsidR="00F82294" w:rsidRPr="00F82294" w:rsidRDefault="00F82294" w:rsidP="00F82294">
          <w:pPr>
            <w:pStyle w:val="ListParagraph"/>
            <w:rPr>
              <w:rFonts w:ascii="Century Gothic" w:hAnsi="Century Gothic"/>
            </w:rPr>
          </w:pPr>
        </w:p>
        <w:p w:rsidR="00CA4093" w:rsidRDefault="00F82294" w:rsidP="00CA4093">
          <w:pPr>
            <w:pStyle w:val="ListParagraph"/>
            <w:numPr>
              <w:ilvl w:val="0"/>
              <w:numId w:val="1"/>
            </w:numPr>
            <w:rPr>
              <w:rFonts w:ascii="Century Gothic" w:hAnsi="Century Gothic"/>
            </w:rPr>
          </w:pPr>
          <w:r>
            <w:rPr>
              <w:rFonts w:ascii="Century Gothic" w:hAnsi="Century Gothic"/>
            </w:rPr>
            <w:t>Improvements to the t-ball fields will be completed once the improvements to the four fields surrounding the concession stand are completed and in operation.  Park staff will repair damaged existing fence and poles and add dugout covers over the four dugouts on the t-ball fields for improved player and coach shade.</w:t>
          </w:r>
        </w:p>
        <w:p w:rsidR="00CA4093" w:rsidRPr="00CA4093" w:rsidRDefault="00CA4093" w:rsidP="00CA4093">
          <w:pPr>
            <w:pStyle w:val="ListParagraph"/>
            <w:rPr>
              <w:rFonts w:ascii="Century Gothic" w:hAnsi="Century Gothic"/>
            </w:rPr>
          </w:pPr>
        </w:p>
        <w:p w:rsidR="00CA4093" w:rsidRDefault="00CA4093" w:rsidP="00CA4093">
          <w:pPr>
            <w:pStyle w:val="ListParagraph"/>
            <w:numPr>
              <w:ilvl w:val="0"/>
              <w:numId w:val="1"/>
            </w:numPr>
            <w:rPr>
              <w:rFonts w:ascii="Century Gothic" w:hAnsi="Century Gothic"/>
            </w:rPr>
          </w:pPr>
          <w:r>
            <w:rPr>
              <w:rFonts w:ascii="Century Gothic" w:hAnsi="Century Gothic"/>
            </w:rPr>
            <w:t>Park staff will construct two new batting cages at the sports complex once the fencing is completed on the four fields and also strategically add bullpens to the four fields to accommodate warm up pitchers on the fields.</w:t>
          </w:r>
        </w:p>
        <w:p w:rsidR="00CA4093" w:rsidRPr="00CA4093" w:rsidRDefault="00CA4093" w:rsidP="00CA4093">
          <w:pPr>
            <w:pStyle w:val="ListParagraph"/>
            <w:rPr>
              <w:rFonts w:ascii="Century Gothic" w:hAnsi="Century Gothic"/>
            </w:rPr>
          </w:pPr>
        </w:p>
        <w:p w:rsidR="00C35EEB" w:rsidRPr="00CA4093" w:rsidRDefault="00CA4093" w:rsidP="00754349">
          <w:pPr>
            <w:pStyle w:val="ListParagraph"/>
            <w:numPr>
              <w:ilvl w:val="0"/>
              <w:numId w:val="1"/>
            </w:numPr>
            <w:rPr>
              <w:rFonts w:ascii="Century Gothic" w:hAnsi="Century Gothic"/>
            </w:rPr>
          </w:pPr>
          <w:r>
            <w:rPr>
              <w:rFonts w:ascii="Century Gothic" w:hAnsi="Century Gothic"/>
            </w:rPr>
            <w:t xml:space="preserve">As part of the improvement project, the Columbia College softball team will move their home field from black field to blue field.  The change in fields allows them closer access to the restrooms and concession facility and increases the amount of spectator space they have for their games.  Park staff will convert the infield on blue field from an </w:t>
          </w:r>
          <w:proofErr w:type="spellStart"/>
          <w:r>
            <w:rPr>
              <w:rFonts w:ascii="Century Gothic" w:hAnsi="Century Gothic"/>
            </w:rPr>
            <w:t>aglime</w:t>
          </w:r>
          <w:proofErr w:type="spellEnd"/>
          <w:r>
            <w:rPr>
              <w:rFonts w:ascii="Century Gothic" w:hAnsi="Century Gothic"/>
            </w:rPr>
            <w:t xml:space="preserve"> surface to </w:t>
          </w:r>
          <w:proofErr w:type="spellStart"/>
          <w:r>
            <w:rPr>
              <w:rFonts w:ascii="Century Gothic" w:hAnsi="Century Gothic"/>
            </w:rPr>
            <w:t>DuraEdge</w:t>
          </w:r>
          <w:proofErr w:type="spellEnd"/>
          <w:r>
            <w:rPr>
              <w:rFonts w:ascii="Century Gothic" w:hAnsi="Century Gothic"/>
            </w:rPr>
            <w:t xml:space="preserve"> engineered soil.  The soil infield is more consistent with collegiate softball requirements and will allow the Parks and Recreation Department to convert the black and gold fields to </w:t>
          </w:r>
          <w:proofErr w:type="spellStart"/>
          <w:r>
            <w:rPr>
              <w:rFonts w:ascii="Century Gothic" w:hAnsi="Century Gothic"/>
            </w:rPr>
            <w:t>aglime</w:t>
          </w:r>
          <w:proofErr w:type="spellEnd"/>
          <w:r>
            <w:rPr>
              <w:rFonts w:ascii="Century Gothic" w:hAnsi="Century Gothic"/>
            </w:rPr>
            <w:t xml:space="preserve"> playing surface.  The conversion of the two fields allows for a reduction in soil infields and the daily maintenance required of the fields and allows staff to return the fields to playing condition after rain events much more quickly. </w:t>
          </w:r>
        </w:p>
        <w:p w:rsidR="00C35EEB" w:rsidRDefault="00C35EEB" w:rsidP="00754349">
          <w:pPr>
            <w:rPr>
              <w:rFonts w:ascii="Century Gothic" w:hAnsi="Century Gothic"/>
            </w:rPr>
          </w:pPr>
        </w:p>
        <w:p w:rsidR="00C35EEB" w:rsidRDefault="002A54EB" w:rsidP="002A54EB">
          <w:pPr>
            <w:rPr>
              <w:rFonts w:ascii="Century Gothic" w:hAnsi="Century Gothic"/>
            </w:rPr>
          </w:pPr>
          <w:r>
            <w:rPr>
              <w:rFonts w:ascii="Century Gothic" w:hAnsi="Century Gothic"/>
            </w:rPr>
            <w:t>The $450,000 improvement project at Antimi Sports Complex</w:t>
          </w:r>
          <w:r w:rsidRPr="007E5A8D">
            <w:rPr>
              <w:rFonts w:ascii="Century Gothic" w:hAnsi="Century Gothic"/>
            </w:rPr>
            <w:t xml:space="preserve"> is funded by the 2</w:t>
          </w:r>
          <w:r>
            <w:rPr>
              <w:rFonts w:ascii="Century Gothic" w:hAnsi="Century Gothic"/>
            </w:rPr>
            <w:t>015 Park Sales Tax an</w:t>
          </w:r>
          <w:r w:rsidR="00C35EEB">
            <w:rPr>
              <w:rFonts w:ascii="Century Gothic" w:hAnsi="Century Gothic"/>
            </w:rPr>
            <w:t>d is included in the City's FY18</w:t>
          </w:r>
          <w:r w:rsidRPr="007E5A8D">
            <w:rPr>
              <w:rFonts w:ascii="Century Gothic" w:hAnsi="Century Gothic"/>
            </w:rPr>
            <w:t xml:space="preserve"> Capi</w:t>
          </w:r>
          <w:r>
            <w:rPr>
              <w:rFonts w:ascii="Century Gothic" w:hAnsi="Century Gothic"/>
            </w:rPr>
            <w:t xml:space="preserve">tal Improvement Program budget.  Portions of the </w:t>
          </w:r>
          <w:r w:rsidRPr="00815CCD">
            <w:rPr>
              <w:rFonts w:ascii="Century Gothic" w:hAnsi="Century Gothic"/>
            </w:rPr>
            <w:t>project will be bid through the Cit</w:t>
          </w:r>
          <w:r>
            <w:rPr>
              <w:rFonts w:ascii="Century Gothic" w:hAnsi="Century Gothic"/>
            </w:rPr>
            <w:t xml:space="preserve">y’s Purchasing Department, and the proposed improvements will be completed using a combination of contract and force account labor. </w:t>
          </w:r>
        </w:p>
        <w:p w:rsidR="00CE4274" w:rsidRPr="00192825" w:rsidRDefault="00C35EEB" w:rsidP="00CE4274">
          <w:pPr>
            <w:rPr>
              <w:rFonts w:ascii="Century Gothic" w:hAnsi="Century Gothic"/>
            </w:rPr>
          </w:pPr>
          <w:r>
            <w:rPr>
              <w:rFonts w:ascii="Century Gothic" w:hAnsi="Century Gothic"/>
            </w:rPr>
            <w:t>Contract labor will be used for the installation of the chain-link fencing on the four fields and necessary grading will be completed using one of the City’s existing term and supply contracts.  Park staff will complete all other work associated with the improvement project.</w:t>
          </w:r>
          <w:r w:rsidR="002A54EB">
            <w:rPr>
              <w:rFonts w:ascii="Century Gothic" w:hAnsi="Century Gothic"/>
            </w:rPr>
            <w:t xml:space="preserve"> C</w:t>
          </w:r>
          <w:r w:rsidR="002A54EB" w:rsidRPr="007E5A8D">
            <w:rPr>
              <w:rFonts w:ascii="Century Gothic" w:hAnsi="Century Gothic"/>
            </w:rPr>
            <w:t xml:space="preserve">onstruction </w:t>
          </w:r>
          <w:r w:rsidR="002A54EB">
            <w:rPr>
              <w:rFonts w:ascii="Century Gothic" w:hAnsi="Century Gothic"/>
            </w:rPr>
            <w:t xml:space="preserve">of the improvements </w:t>
          </w:r>
          <w:r>
            <w:rPr>
              <w:rFonts w:ascii="Century Gothic" w:hAnsi="Century Gothic"/>
            </w:rPr>
            <w:t>is anticipated to begin fall 2017</w:t>
          </w:r>
          <w:r w:rsidR="002A54EB">
            <w:rPr>
              <w:rFonts w:ascii="Century Gothic" w:hAnsi="Century Gothic"/>
            </w:rPr>
            <w:t xml:space="preserve">, and staff anticipates the park improvements </w:t>
          </w:r>
          <w:r w:rsidR="002A54EB" w:rsidRPr="007E5A8D">
            <w:rPr>
              <w:rFonts w:ascii="Century Gothic" w:hAnsi="Century Gothic"/>
            </w:rPr>
            <w:t>w</w:t>
          </w:r>
          <w:r>
            <w:rPr>
              <w:rFonts w:ascii="Century Gothic" w:hAnsi="Century Gothic"/>
            </w:rPr>
            <w:t>ill be completed by summer 2018.</w:t>
          </w:r>
        </w:p>
      </w:sdtContent>
    </w:sdt>
    <w:p w:rsidR="002773F7" w:rsidRDefault="00D44CD9" w:rsidP="00D44CD9">
      <w:pPr>
        <w:tabs>
          <w:tab w:val="left" w:pos="4425"/>
        </w:tabs>
        <w:rPr>
          <w:rFonts w:ascii="Century Gothic" w:hAnsi="Century Gothic"/>
        </w:rPr>
      </w:pPr>
      <w:r>
        <w:rPr>
          <w:rFonts w:ascii="Century Gothic" w:hAnsi="Century Gothic"/>
        </w:rPr>
        <w:tab/>
      </w:r>
    </w:p>
    <w:p w:rsidR="00712799" w:rsidRDefault="00712799">
      <w:pPr>
        <w:rPr>
          <w:rFonts w:ascii="Century Gothic" w:hAnsi="Century Gothic"/>
        </w:rPr>
      </w:pPr>
      <w:r>
        <w:rPr>
          <w:rFonts w:ascii="Century Gothic" w:hAnsi="Century Gothic"/>
        </w:rPr>
        <w:br w:type="page"/>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35EEB">
            <w:rPr>
              <w:rStyle w:val="Style3"/>
            </w:rPr>
            <w:t>The total cost of the project is $450,000 and is funded by the 2015 Park Sales Tax.</w:t>
          </w:r>
        </w:sdtContent>
      </w:sdt>
    </w:p>
    <w:p w:rsidR="00C379A1" w:rsidRDefault="00DC18D1">
      <w:pPr>
        <w:rPr>
          <w:rFonts w:ascii="Century Gothic" w:hAnsi="Century Gothic"/>
        </w:rPr>
      </w:pPr>
      <w:r>
        <w:rPr>
          <w:rFonts w:ascii="Century Gothic" w:hAnsi="Century Gothic"/>
        </w:rPr>
        <w:t xml:space="preserve">Long-Term Impact: </w:t>
      </w:r>
      <w:r w:rsidR="00C35EEB" w:rsidRPr="00683FAC">
        <w:rPr>
          <w:rFonts w:ascii="Century Gothic" w:hAnsi="Century Gothic"/>
        </w:rPr>
        <w:t>Park staff does not anticipate any increase in ex</w:t>
      </w:r>
      <w:r w:rsidR="00C35EEB">
        <w:rPr>
          <w:rFonts w:ascii="Century Gothic" w:hAnsi="Century Gothic"/>
        </w:rPr>
        <w:t xml:space="preserve">penses associated with the complex </w:t>
      </w:r>
      <w:r w:rsidR="00C35EEB" w:rsidRPr="00683FAC">
        <w:rPr>
          <w:rFonts w:ascii="Century Gothic" w:hAnsi="Century Gothic"/>
        </w:rPr>
        <w:t xml:space="preserve">improvements.  Staff already </w:t>
      </w:r>
      <w:r w:rsidR="00C35EEB">
        <w:rPr>
          <w:rFonts w:ascii="Century Gothic" w:hAnsi="Century Gothic"/>
        </w:rPr>
        <w:t xml:space="preserve">maintains the facility including </w:t>
      </w:r>
      <w:r w:rsidR="00C35EEB" w:rsidRPr="00683FAC">
        <w:rPr>
          <w:rFonts w:ascii="Century Gothic" w:hAnsi="Century Gothic"/>
        </w:rPr>
        <w:t xml:space="preserve">trash removal, </w:t>
      </w:r>
      <w:r w:rsidR="00C35EEB">
        <w:rPr>
          <w:rFonts w:ascii="Century Gothic" w:hAnsi="Century Gothic"/>
        </w:rPr>
        <w:t xml:space="preserve">field maintenance, mowing and </w:t>
      </w:r>
      <w:r w:rsidR="00C35EEB" w:rsidRPr="00683FAC">
        <w:rPr>
          <w:rFonts w:ascii="Century Gothic" w:hAnsi="Century Gothic"/>
        </w:rPr>
        <w:t>general mai</w:t>
      </w:r>
      <w:r w:rsidR="00C35EEB">
        <w:rPr>
          <w:rFonts w:ascii="Century Gothic" w:hAnsi="Century Gothic"/>
        </w:rPr>
        <w:t>ntenance at the sports complex.</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147CA0">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35EEB">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35EE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35EEB">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35EEB">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35EEB">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35EEB">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EC31D8" w:rsidP="00EC31D8">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EC31D8" w:rsidP="00EC31D8">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C35EEB" w:rsidP="000119BC">
          <w:pPr>
            <w:tabs>
              <w:tab w:val="left" w:pos="4530"/>
            </w:tabs>
            <w:rPr>
              <w:rFonts w:ascii="Century Gothic" w:hAnsi="Century Gothic"/>
            </w:rPr>
          </w:pPr>
          <w:r>
            <w:rPr>
              <w:rFonts w:ascii="Century Gothic" w:hAnsi="Century Gothic"/>
            </w:rPr>
            <w:t xml:space="preserve">Approve the </w:t>
          </w:r>
          <w:r w:rsidR="00147CA0">
            <w:rPr>
              <w:rFonts w:ascii="Century Gothic" w:hAnsi="Century Gothic"/>
            </w:rPr>
            <w:t xml:space="preserve">resolution to set the public hearing for </w:t>
          </w:r>
          <w:r w:rsidR="00147CA0">
            <w:rPr>
              <w:rFonts w:ascii="Century Gothic" w:hAnsi="Century Gothic"/>
            </w:rPr>
            <w:t xml:space="preserve">the </w:t>
          </w:r>
          <w:proofErr w:type="spellStart"/>
          <w:r w:rsidR="00147CA0">
            <w:rPr>
              <w:rFonts w:ascii="Century Gothic" w:hAnsi="Century Gothic"/>
            </w:rPr>
            <w:t>Antimi</w:t>
          </w:r>
          <w:proofErr w:type="spellEnd"/>
          <w:r w:rsidR="00147CA0">
            <w:rPr>
              <w:rFonts w:ascii="Century Gothic" w:hAnsi="Century Gothic"/>
            </w:rPr>
            <w:t xml:space="preserve"> Sports Complex Improvement Project located in Columbia Cosmopolitan Recreation Area.</w:t>
          </w:r>
        </w:p>
      </w:sdtContent>
    </w:sdt>
    <w:p w:rsidR="00344C59" w:rsidRDefault="00344C59" w:rsidP="00C379A1">
      <w:pPr>
        <w:tabs>
          <w:tab w:val="left" w:pos="4530"/>
        </w:tabs>
      </w:pPr>
      <w:bookmarkStart w:id="2" w:name="_GoBack"/>
      <w:bookmarkEnd w:id="2"/>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024C9"/>
    <w:multiLevelType w:val="hybridMultilevel"/>
    <w:tmpl w:val="2616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47CA0"/>
    <w:rsid w:val="00160464"/>
    <w:rsid w:val="00175F6B"/>
    <w:rsid w:val="00192825"/>
    <w:rsid w:val="001E142A"/>
    <w:rsid w:val="001F1288"/>
    <w:rsid w:val="002773F7"/>
    <w:rsid w:val="002A54EB"/>
    <w:rsid w:val="002B057D"/>
    <w:rsid w:val="002C289E"/>
    <w:rsid w:val="002D380E"/>
    <w:rsid w:val="002F3061"/>
    <w:rsid w:val="00340994"/>
    <w:rsid w:val="00344C59"/>
    <w:rsid w:val="00381A9D"/>
    <w:rsid w:val="003C57DC"/>
    <w:rsid w:val="0041404F"/>
    <w:rsid w:val="00480AED"/>
    <w:rsid w:val="0048496D"/>
    <w:rsid w:val="004A4C2D"/>
    <w:rsid w:val="004A51CB"/>
    <w:rsid w:val="004A7831"/>
    <w:rsid w:val="004C26F6"/>
    <w:rsid w:val="004C2DE4"/>
    <w:rsid w:val="004F48BF"/>
    <w:rsid w:val="00572FBB"/>
    <w:rsid w:val="005831E4"/>
    <w:rsid w:val="00591DC5"/>
    <w:rsid w:val="005B3871"/>
    <w:rsid w:val="005E00D7"/>
    <w:rsid w:val="005F6088"/>
    <w:rsid w:val="00625FCB"/>
    <w:rsid w:val="00646D99"/>
    <w:rsid w:val="0068677D"/>
    <w:rsid w:val="006A5B0E"/>
    <w:rsid w:val="006D6E9E"/>
    <w:rsid w:val="006F185A"/>
    <w:rsid w:val="00712799"/>
    <w:rsid w:val="00754349"/>
    <w:rsid w:val="00791D82"/>
    <w:rsid w:val="007E74D6"/>
    <w:rsid w:val="008078EB"/>
    <w:rsid w:val="008372DA"/>
    <w:rsid w:val="00852DF7"/>
    <w:rsid w:val="00883565"/>
    <w:rsid w:val="00884C97"/>
    <w:rsid w:val="008C6849"/>
    <w:rsid w:val="008F0551"/>
    <w:rsid w:val="009176E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B552A"/>
    <w:rsid w:val="00BD7739"/>
    <w:rsid w:val="00BE10D5"/>
    <w:rsid w:val="00BE5FE4"/>
    <w:rsid w:val="00C26D7E"/>
    <w:rsid w:val="00C34BE7"/>
    <w:rsid w:val="00C35EEB"/>
    <w:rsid w:val="00C379A1"/>
    <w:rsid w:val="00C93741"/>
    <w:rsid w:val="00CA4093"/>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C31D8"/>
    <w:rsid w:val="00ED1548"/>
    <w:rsid w:val="00EE317A"/>
    <w:rsid w:val="00F214E8"/>
    <w:rsid w:val="00F30B5A"/>
    <w:rsid w:val="00F61EE4"/>
    <w:rsid w:val="00F82294"/>
    <w:rsid w:val="00F90AB9"/>
    <w:rsid w:val="00FA2504"/>
    <w:rsid w:val="00FA2BBC"/>
    <w:rsid w:val="00FD66B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nhideWhenUsed="0"/>
    <w:lsdException w:name="annotation subject" w:locked="0"/>
    <w:lsdException w:name="No List" w:locked="0"/>
    <w:lsdException w:name="Table Subtle 2" w:semiHidden="0" w:unhideWhenUsed="0"/>
    <w:lsdException w:name="Table Web 3" w:semiHidden="0" w:unhideWhenUs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nhideWhenUsed="0"/>
    <w:lsdException w:name="annotation subject" w:locked="0"/>
    <w:lsdException w:name="No List" w:locked="0"/>
    <w:lsdException w:name="Table Subtle 2" w:semiHidden="0" w:unhideWhenUsed="0"/>
    <w:lsdException w:name="Table Web 3" w:semiHidden="0" w:unhideWhenUs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4B59D3"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EAF537EAAA7D49CF9C2D791F30AA399B"/>
        <w:category>
          <w:name w:val="General"/>
          <w:gallery w:val="placeholder"/>
        </w:category>
        <w:types>
          <w:type w:val="bbPlcHdr"/>
        </w:types>
        <w:behaviors>
          <w:behavior w:val="content"/>
        </w:behaviors>
        <w:guid w:val="{B92D71A3-FE21-4B7A-8B16-7BA216A05733}"/>
      </w:docPartPr>
      <w:docPartBody>
        <w:p w:rsidR="007A64C2" w:rsidRDefault="004B59D3" w:rsidP="004B59D3">
          <w:pPr>
            <w:pStyle w:val="EAF537EAAA7D49CF9C2D791F30AA399B"/>
          </w:pPr>
          <w:r>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B59D3"/>
    <w:rsid w:val="004C0099"/>
    <w:rsid w:val="004F35AE"/>
    <w:rsid w:val="005F57FE"/>
    <w:rsid w:val="006259E9"/>
    <w:rsid w:val="006702CB"/>
    <w:rsid w:val="006C0A97"/>
    <w:rsid w:val="006E696C"/>
    <w:rsid w:val="00773276"/>
    <w:rsid w:val="007A64C2"/>
    <w:rsid w:val="0086109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B59D3"/>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EAF537EAAA7D49CF9C2D791F30AA399B">
    <w:name w:val="EAF537EAAA7D49CF9C2D791F30AA399B"/>
    <w:rsid w:val="004B59D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B59D3"/>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EAF537EAAA7D49CF9C2D791F30AA399B">
    <w:name w:val="EAF537EAAA7D49CF9C2D791F30AA399B"/>
    <w:rsid w:val="004B59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C674-966F-4211-A88D-8EAA7ED6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1521</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3</cp:revision>
  <cp:lastPrinted>2017-09-22T15:49:00Z</cp:lastPrinted>
  <dcterms:created xsi:type="dcterms:W3CDTF">2017-09-22T18:20:00Z</dcterms:created>
  <dcterms:modified xsi:type="dcterms:W3CDTF">2017-09-22T18:25:00Z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