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90497">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E53F5B">
            <w:rPr>
              <w:rStyle w:val="Style3"/>
            </w:rPr>
            <w:t>September 5, 2017</w:t>
          </w:r>
        </w:sdtContent>
      </w:sdt>
    </w:p>
    <w:p w:rsidR="004C5B0E" w:rsidRDefault="00DE2810" w:rsidP="00D046B2">
      <w:pPr>
        <w:rPr>
          <w:rStyle w:val="Style3"/>
          <w:rFonts w:eastAsiaTheme="majorEastAsia"/>
        </w:rPr>
      </w:pPr>
      <w:r>
        <w:rPr>
          <w:rStyle w:val="Style3"/>
          <w:rFonts w:eastAsiaTheme="majorEastAsia"/>
        </w:rPr>
        <w:t xml:space="preserve">Re: </w:t>
      </w:r>
      <w:r w:rsidR="00E53F5B">
        <w:rPr>
          <w:rStyle w:val="Style3"/>
          <w:rFonts w:eastAsiaTheme="majorEastAsia"/>
        </w:rPr>
        <w:t>Appropriating Funds from Broadway Lodging Two, LLC</w:t>
      </w:r>
      <w:r w:rsidR="00A1449C">
        <w:rPr>
          <w:rStyle w:val="Style3"/>
          <w:rFonts w:eastAsiaTheme="majorEastAsia"/>
        </w:rPr>
        <w:t xml:space="preserve"> for </w:t>
      </w:r>
      <w:r w:rsidR="00E53F5B">
        <w:rPr>
          <w:rStyle w:val="Style3"/>
          <w:rFonts w:eastAsiaTheme="majorEastAsia"/>
        </w:rPr>
        <w:t xml:space="preserve">the evaluation of </w:t>
      </w:r>
      <w:r w:rsidR="008759DF">
        <w:rPr>
          <w:rStyle w:val="Style3"/>
          <w:rFonts w:eastAsiaTheme="majorEastAsia"/>
        </w:rPr>
        <w:t xml:space="preserve">The </w:t>
      </w:r>
      <w:r w:rsidR="00A36F58">
        <w:rPr>
          <w:rStyle w:val="Style3"/>
          <w:rFonts w:eastAsiaTheme="majorEastAsia"/>
        </w:rPr>
        <w:t>Broadway Phase II TIF Project</w:t>
      </w:r>
    </w:p>
    <w:p w:rsidR="004C5B0E" w:rsidRDefault="004C5B0E"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36F58">
          <w:pPr>
            <w:rPr>
              <w:rFonts w:ascii="Century Gothic" w:hAnsi="Century Gothic"/>
            </w:rPr>
          </w:pPr>
          <w:r>
            <w:rPr>
              <w:rFonts w:ascii="Century Gothic" w:hAnsi="Century Gothic"/>
            </w:rPr>
            <w:t>Staff has prepared for Council consider</w:t>
          </w:r>
          <w:r w:rsidR="00E53F5B">
            <w:rPr>
              <w:rFonts w:ascii="Century Gothic" w:hAnsi="Century Gothic"/>
            </w:rPr>
            <w:t xml:space="preserve">ation </w:t>
          </w:r>
          <w:r w:rsidR="002262C9">
            <w:rPr>
              <w:rFonts w:ascii="Century Gothic" w:hAnsi="Century Gothic"/>
            </w:rPr>
            <w:t>legislation</w:t>
          </w:r>
          <w:r w:rsidR="00E53F5B">
            <w:rPr>
              <w:rFonts w:ascii="Century Gothic" w:hAnsi="Century Gothic"/>
            </w:rPr>
            <w:t xml:space="preserve"> to appropriate funds received from Broadway Lodging Two, LLC (the applicant) in accordance with a pre-funding agreement </w:t>
          </w:r>
          <w:r>
            <w:rPr>
              <w:rFonts w:ascii="Century Gothic" w:hAnsi="Century Gothic"/>
            </w:rPr>
            <w:t xml:space="preserve">between the City of Columbia and </w:t>
          </w:r>
          <w:r w:rsidR="00E53F5B">
            <w:rPr>
              <w:rFonts w:ascii="Century Gothic" w:hAnsi="Century Gothic"/>
            </w:rPr>
            <w:t>the applicant</w:t>
          </w:r>
          <w:r w:rsidR="00A1449C">
            <w:rPr>
              <w:rFonts w:ascii="Century Gothic" w:hAnsi="Century Gothic"/>
            </w:rPr>
            <w:t xml:space="preserve">, for </w:t>
          </w:r>
          <w:r w:rsidR="00E53F5B">
            <w:rPr>
              <w:rFonts w:ascii="Century Gothic" w:hAnsi="Century Gothic"/>
            </w:rPr>
            <w:t xml:space="preserve">the evaluation of the Broadway Phase II TIF project, </w:t>
          </w:r>
          <w:r w:rsidR="00F66DBC">
            <w:rPr>
              <w:rFonts w:ascii="Century Gothic" w:hAnsi="Century Gothic"/>
            </w:rPr>
            <w:t>an approximately 73,000 square feet, seven story hotel tower on a site located at 1104 East Walnut Street.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2773F7" w:rsidRPr="001B3FC3" w:rsidRDefault="00A36F58" w:rsidP="00123760">
          <w:pPr>
            <w:rPr>
              <w:rFonts w:ascii="Century Gothic" w:hAnsi="Century Gothic"/>
            </w:rPr>
          </w:pPr>
          <w:r>
            <w:rPr>
              <w:rFonts w:ascii="Century Gothic" w:hAnsi="Century Gothic"/>
            </w:rPr>
            <w:t xml:space="preserve">The City’s TIF Commission </w:t>
          </w:r>
          <w:r w:rsidR="00A1449C">
            <w:rPr>
              <w:rFonts w:ascii="Century Gothic" w:hAnsi="Century Gothic"/>
            </w:rPr>
            <w:t xml:space="preserve">is </w:t>
          </w:r>
          <w:r w:rsidR="002262C9">
            <w:rPr>
              <w:rFonts w:ascii="Century Gothic" w:hAnsi="Century Gothic"/>
            </w:rPr>
            <w:t xml:space="preserve">currently </w:t>
          </w:r>
          <w:r w:rsidR="007701E6">
            <w:rPr>
              <w:rFonts w:ascii="Century Gothic" w:hAnsi="Century Gothic"/>
            </w:rPr>
            <w:t>evaluating the TIF application</w:t>
          </w:r>
          <w:r>
            <w:rPr>
              <w:rFonts w:ascii="Century Gothic" w:hAnsi="Century Gothic"/>
            </w:rPr>
            <w:t xml:space="preserve"> from Broadway Lodging Two, LLC.</w:t>
          </w:r>
          <w:r w:rsidR="00A1449C">
            <w:rPr>
              <w:rFonts w:ascii="Century Gothic" w:hAnsi="Century Gothic"/>
            </w:rPr>
            <w:t xml:space="preserve"> </w:t>
          </w:r>
          <w:r>
            <w:rPr>
              <w:rFonts w:ascii="Century Gothic" w:hAnsi="Century Gothic"/>
            </w:rPr>
            <w:t xml:space="preserve"> </w:t>
          </w:r>
          <w:r w:rsidR="00A1449C">
            <w:rPr>
              <w:rFonts w:ascii="Century Gothic" w:hAnsi="Century Gothic"/>
            </w:rPr>
            <w:t xml:space="preserve">The </w:t>
          </w:r>
          <w:r>
            <w:rPr>
              <w:rFonts w:ascii="Century Gothic" w:hAnsi="Century Gothic"/>
            </w:rPr>
            <w:t xml:space="preserve">applicant </w:t>
          </w:r>
          <w:r w:rsidR="002262C9">
            <w:rPr>
              <w:rFonts w:ascii="Century Gothic" w:hAnsi="Century Gothic"/>
            </w:rPr>
            <w:t xml:space="preserve">is required to </w:t>
          </w:r>
          <w:r>
            <w:rPr>
              <w:rFonts w:ascii="Century Gothic" w:hAnsi="Century Gothic"/>
            </w:rPr>
            <w:t>provid</w:t>
          </w:r>
          <w:r w:rsidR="00A1449C">
            <w:rPr>
              <w:rFonts w:ascii="Century Gothic" w:hAnsi="Century Gothic"/>
            </w:rPr>
            <w:t>e</w:t>
          </w:r>
          <w:r w:rsidR="00210239">
            <w:rPr>
              <w:rFonts w:ascii="Century Gothic" w:hAnsi="Century Gothic"/>
            </w:rPr>
            <w:t xml:space="preserve"> </w:t>
          </w:r>
          <w:r>
            <w:rPr>
              <w:rFonts w:ascii="Century Gothic" w:hAnsi="Century Gothic"/>
            </w:rPr>
            <w:t xml:space="preserve">funds to be used to pay for preliminary costs in connection with the consideration of the application, predominantly fees to consultants and advisors hired to </w:t>
          </w:r>
          <w:r w:rsidR="00F66DBC">
            <w:rPr>
              <w:rFonts w:ascii="Century Gothic" w:hAnsi="Century Gothic"/>
            </w:rPr>
            <w:t xml:space="preserve">represent the City from both a legal and financial point of view. </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F66DBC">
            <w:rPr>
              <w:rStyle w:val="Style3"/>
            </w:rPr>
            <w:t>Offsets the City’s costs for evaluation of the applicant’s proposal.</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66DBC">
            <w:rPr>
              <w:rStyle w:val="Style3"/>
            </w:rPr>
            <w:t>None</w:t>
          </w:r>
          <w:r w:rsidR="004C5B0E">
            <w:rPr>
              <w:rStyle w:val="Style3"/>
            </w:rPr>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123760">
                              <w:rPr>
                                <w:rFonts w:ascii="Century Gothic" w:hAnsi="Century Gothic"/>
                              </w:rPr>
                              <w:t xml:space="preserve"> &amp; Comprehensive</w:t>
                            </w:r>
                            <w:r>
                              <w:rPr>
                                <w:rFonts w:ascii="Century Gothic" w:hAnsi="Century Gothic"/>
                              </w:rPr>
                              <w:t xml:space="preserve"> Plan Impact</w:t>
                            </w:r>
                            <w:r w:rsidR="00123760">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123760">
                        <w:rPr>
                          <w:rFonts w:ascii="Century Gothic" w:hAnsi="Century Gothic"/>
                        </w:rPr>
                        <w:t xml:space="preserve"> &amp; Comprehensive</w:t>
                      </w:r>
                      <w:r>
                        <w:rPr>
                          <w:rFonts w:ascii="Century Gothic" w:hAnsi="Century Gothic"/>
                        </w:rPr>
                        <w:t xml:space="preserve"> Plan Impact</w:t>
                      </w:r>
                      <w:r w:rsidR="00123760">
                        <w:rPr>
                          <w:rFonts w:ascii="Century Gothic" w:hAnsi="Century Gothic"/>
                        </w:rPr>
                        <w:t>s</w:t>
                      </w:r>
                    </w:p>
                  </w:txbxContent>
                </v:textbox>
              </v:shape>
            </w:pict>
          </mc:Fallback>
        </mc:AlternateContent>
      </w:r>
    </w:p>
    <w:p w:rsidR="00C379A1" w:rsidRDefault="00C379A1">
      <w:pPr>
        <w:rPr>
          <w:rFonts w:ascii="Century Gothic" w:hAnsi="Century Gothic"/>
        </w:rPr>
      </w:pPr>
    </w:p>
    <w:p w:rsidR="004C5B0E" w:rsidRDefault="004C5B0E"/>
    <w:p w:rsidR="000E3DAB" w:rsidRDefault="0012376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B3FC3">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B3FC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B3FC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B3FC3">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B3FC3">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90497">
            <w:rPr>
              <w:rStyle w:val="Style3"/>
            </w:rPr>
            <w:t>Not Applicable</w:t>
          </w:r>
        </w:sdtContent>
      </w:sdt>
    </w:p>
    <w:p w:rsidR="0041404F" w:rsidRDefault="0041404F">
      <w:pPr>
        <w:rPr>
          <w:rFonts w:ascii="Century Gothic" w:hAnsi="Century Gothic"/>
        </w:rPr>
      </w:pPr>
    </w:p>
    <w:p w:rsidR="00123760" w:rsidRDefault="00123760">
      <w:pPr>
        <w:rPr>
          <w:rFonts w:ascii="Century Gothic" w:hAnsi="Century Gothic"/>
        </w:rPr>
      </w:pPr>
    </w:p>
    <w:p w:rsidR="00123760" w:rsidRDefault="00123760">
      <w:pPr>
        <w:rPr>
          <w:rFonts w:ascii="Century Gothic" w:hAnsi="Century Gothic"/>
        </w:rPr>
      </w:pPr>
    </w:p>
    <w:p w:rsidR="00123760" w:rsidRDefault="00123760">
      <w:pPr>
        <w:rPr>
          <w:rFonts w:ascii="Century Gothic" w:hAnsi="Century Gothic"/>
        </w:rPr>
      </w:pPr>
    </w:p>
    <w:p w:rsidR="00123760" w:rsidRDefault="00123760">
      <w:pPr>
        <w:rPr>
          <w:rFonts w:ascii="Century Gothic" w:hAnsi="Century Gothic"/>
        </w:rPr>
      </w:pPr>
    </w:p>
    <w:p w:rsidR="00123760" w:rsidRDefault="00123760">
      <w:pPr>
        <w:rPr>
          <w:rFonts w:ascii="Century Gothic" w:hAnsi="Century Gothic"/>
        </w:rPr>
      </w:pPr>
    </w:p>
    <w:p w:rsidR="00123760" w:rsidRDefault="00123760">
      <w:pPr>
        <w:rPr>
          <w:rFonts w:ascii="Century Gothic" w:hAnsi="Century Gothic"/>
        </w:rPr>
      </w:pPr>
    </w:p>
    <w:p w:rsidR="00123760" w:rsidRDefault="00123760">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9A57AE">
        <w:trPr>
          <w:trHeight w:val="395"/>
        </w:trPr>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2262C9" w:rsidRDefault="002262C9" w:rsidP="009A57AE">
                <w:pPr>
                  <w:rPr>
                    <w:rFonts w:ascii="Century Gothic" w:hAnsi="Century Gothic"/>
                  </w:rPr>
                </w:pPr>
                <w:r>
                  <w:rPr>
                    <w:rFonts w:ascii="Century Gothic" w:hAnsi="Century Gothic"/>
                  </w:rPr>
                  <w:t>9/05/2017</w:t>
                </w:r>
              </w:p>
              <w:p w:rsidR="002262C9" w:rsidRDefault="002262C9" w:rsidP="009A57AE">
                <w:pPr>
                  <w:rPr>
                    <w:rFonts w:ascii="Century Gothic" w:hAnsi="Century Gothic"/>
                  </w:rPr>
                </w:pPr>
              </w:p>
              <w:p w:rsidR="002262C9" w:rsidRDefault="002262C9" w:rsidP="009A57AE">
                <w:pPr>
                  <w:rPr>
                    <w:rFonts w:ascii="Century Gothic" w:hAnsi="Century Gothic"/>
                  </w:rPr>
                </w:pPr>
              </w:p>
              <w:p w:rsidR="002262C9" w:rsidRDefault="002262C9" w:rsidP="009A57AE">
                <w:pPr>
                  <w:rPr>
                    <w:rFonts w:ascii="Century Gothic" w:hAnsi="Century Gothic"/>
                  </w:rPr>
                </w:pPr>
              </w:p>
              <w:p w:rsidR="002262C9" w:rsidRDefault="002262C9" w:rsidP="009A57AE">
                <w:pPr>
                  <w:rPr>
                    <w:rFonts w:ascii="Century Gothic" w:hAnsi="Century Gothic"/>
                  </w:rPr>
                </w:pPr>
              </w:p>
              <w:p w:rsidR="0036269E" w:rsidRDefault="0036269E" w:rsidP="009A57AE">
                <w:pPr>
                  <w:rPr>
                    <w:rFonts w:ascii="Century Gothic" w:hAnsi="Century Gothic"/>
                  </w:rPr>
                </w:pPr>
                <w:r>
                  <w:rPr>
                    <w:rFonts w:ascii="Century Gothic" w:hAnsi="Century Gothic"/>
                  </w:rPr>
                  <w:t>07/17/2017</w:t>
                </w:r>
              </w:p>
              <w:p w:rsidR="0036269E" w:rsidRDefault="0036269E" w:rsidP="009A57AE">
                <w:pPr>
                  <w:rPr>
                    <w:rFonts w:ascii="Century Gothic" w:hAnsi="Century Gothic"/>
                  </w:rPr>
                </w:pPr>
              </w:p>
              <w:p w:rsidR="0036269E" w:rsidRDefault="0036269E" w:rsidP="009A57AE">
                <w:pPr>
                  <w:rPr>
                    <w:rFonts w:ascii="Century Gothic" w:hAnsi="Century Gothic"/>
                  </w:rPr>
                </w:pPr>
              </w:p>
              <w:p w:rsidR="0036269E" w:rsidRDefault="0036269E" w:rsidP="009A57AE">
                <w:pPr>
                  <w:rPr>
                    <w:rFonts w:ascii="Century Gothic" w:hAnsi="Century Gothic"/>
                  </w:rPr>
                </w:pPr>
              </w:p>
              <w:p w:rsidR="0036269E" w:rsidRDefault="0036269E" w:rsidP="009A57AE">
                <w:pPr>
                  <w:rPr>
                    <w:rFonts w:ascii="Century Gothic" w:hAnsi="Century Gothic"/>
                  </w:rPr>
                </w:pPr>
              </w:p>
              <w:p w:rsidR="00F66DBC" w:rsidRDefault="004C5B0E" w:rsidP="009A57AE">
                <w:pPr>
                  <w:rPr>
                    <w:rFonts w:ascii="Century Gothic" w:hAnsi="Century Gothic"/>
                  </w:rPr>
                </w:pPr>
                <w:r>
                  <w:rPr>
                    <w:rFonts w:ascii="Century Gothic" w:hAnsi="Century Gothic"/>
                  </w:rPr>
                  <w:t>05/15/2017</w:t>
                </w:r>
              </w:p>
              <w:p w:rsidR="004C5B0E" w:rsidRDefault="004C5B0E" w:rsidP="009A57AE">
                <w:pPr>
                  <w:rPr>
                    <w:rFonts w:ascii="Century Gothic" w:hAnsi="Century Gothic"/>
                  </w:rPr>
                </w:pPr>
              </w:p>
              <w:p w:rsidR="004C5B0E" w:rsidRDefault="004C5B0E" w:rsidP="009A57AE">
                <w:pPr>
                  <w:rPr>
                    <w:rFonts w:ascii="Century Gothic" w:hAnsi="Century Gothic"/>
                  </w:rPr>
                </w:pPr>
              </w:p>
              <w:p w:rsidR="004C5B0E" w:rsidRDefault="004C5B0E" w:rsidP="009A57AE">
                <w:pPr>
                  <w:rPr>
                    <w:rFonts w:ascii="Century Gothic" w:hAnsi="Century Gothic"/>
                  </w:rPr>
                </w:pPr>
              </w:p>
              <w:p w:rsidR="004C5B0E" w:rsidRDefault="004C5B0E" w:rsidP="009A57AE">
                <w:pPr>
                  <w:rPr>
                    <w:rFonts w:ascii="Century Gothic" w:hAnsi="Century Gothic"/>
                  </w:rPr>
                </w:pPr>
              </w:p>
              <w:p w:rsidR="004C5B0E" w:rsidRDefault="004C5B0E" w:rsidP="009A57AE">
                <w:pPr>
                  <w:rPr>
                    <w:rFonts w:ascii="Century Gothic" w:hAnsi="Century Gothic"/>
                  </w:rPr>
                </w:pPr>
              </w:p>
              <w:p w:rsidR="009A57AE" w:rsidRDefault="00B556BF" w:rsidP="009A57AE">
                <w:pPr>
                  <w:rPr>
                    <w:rFonts w:ascii="Century Gothic" w:hAnsi="Century Gothic"/>
                  </w:rPr>
                </w:pPr>
                <w:r>
                  <w:rPr>
                    <w:rFonts w:ascii="Century Gothic" w:hAnsi="Century Gothic"/>
                  </w:rPr>
                  <w:t>0</w:t>
                </w:r>
                <w:r w:rsidR="009A57AE">
                  <w:rPr>
                    <w:rFonts w:ascii="Century Gothic" w:hAnsi="Century Gothic"/>
                  </w:rPr>
                  <w:t>3/</w:t>
                </w:r>
                <w:r>
                  <w:rPr>
                    <w:rFonts w:ascii="Century Gothic" w:hAnsi="Century Gothic"/>
                  </w:rPr>
                  <w:t>0</w:t>
                </w:r>
                <w:r w:rsidR="009A57AE">
                  <w:rPr>
                    <w:rFonts w:ascii="Century Gothic" w:hAnsi="Century Gothic"/>
                  </w:rPr>
                  <w:t>4/2013</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07/02/2012</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02/21/2011</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02/21/2011</w:t>
                </w:r>
              </w:p>
              <w:p w:rsidR="004C26F6" w:rsidRDefault="004C26F6" w:rsidP="009A57AE">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2262C9" w:rsidRDefault="002262C9" w:rsidP="009A57AE">
                <w:r>
                  <w:rPr>
                    <w:rFonts w:ascii="Century Gothic" w:hAnsi="Century Gothic"/>
                  </w:rPr>
                  <w:t xml:space="preserve">B256-17 </w:t>
                </w:r>
                <w:r w:rsidRPr="002262C9">
                  <w:rPr>
                    <w:rFonts w:ascii="Century Gothic" w:hAnsi="Century Gothic"/>
                  </w:rPr>
                  <w:t>Authorizing a professional services agreement with Stifel Nicolaus &amp; Company, Incorporated for financial advisory services for The Broadway Phase II tax increment financing application; appropriating funds.</w:t>
                </w:r>
                <w:r>
                  <w:t xml:space="preserve"> </w:t>
                </w:r>
              </w:p>
              <w:p w:rsidR="002262C9" w:rsidRDefault="002262C9" w:rsidP="009A57AE">
                <w:pPr>
                  <w:rPr>
                    <w:rFonts w:ascii="Century Gothic" w:hAnsi="Century Gothic"/>
                  </w:rPr>
                </w:pPr>
              </w:p>
              <w:p w:rsidR="0036269E" w:rsidRDefault="0036269E" w:rsidP="009A57AE">
                <w:pPr>
                  <w:rPr>
                    <w:rFonts w:ascii="Century Gothic" w:hAnsi="Century Gothic"/>
                  </w:rPr>
                </w:pPr>
                <w:r>
                  <w:rPr>
                    <w:rFonts w:ascii="Century Gothic" w:hAnsi="Century Gothic"/>
                  </w:rPr>
                  <w:t xml:space="preserve">R197-17 </w:t>
                </w:r>
                <w:r w:rsidRPr="0036269E">
                  <w:rPr>
                    <w:rFonts w:ascii="Century Gothic" w:hAnsi="Century Gothic"/>
                  </w:rPr>
                  <w:t>Authorizing a preliminary funding agreement with Broadway Lodging Two, LLC relating to tax increment financing of The Broadway Phase II construction project; appropriating funds.</w:t>
                </w:r>
              </w:p>
              <w:p w:rsidR="0036269E" w:rsidRDefault="0036269E" w:rsidP="009A57AE">
                <w:pPr>
                  <w:rPr>
                    <w:rFonts w:ascii="Century Gothic" w:hAnsi="Century Gothic"/>
                  </w:rPr>
                </w:pPr>
              </w:p>
              <w:p w:rsidR="00F66DBC" w:rsidRPr="004C5B0E" w:rsidRDefault="004C5B0E" w:rsidP="009A57AE">
                <w:pPr>
                  <w:rPr>
                    <w:rFonts w:ascii="Century Gothic" w:hAnsi="Century Gothic"/>
                  </w:rPr>
                </w:pPr>
                <w:r>
                  <w:rPr>
                    <w:rFonts w:ascii="Century Gothic" w:hAnsi="Century Gothic"/>
                  </w:rPr>
                  <w:t xml:space="preserve">R67-17 </w:t>
                </w:r>
                <w:r w:rsidRPr="004C5B0E">
                  <w:rPr>
                    <w:rFonts w:ascii="Century Gothic" w:hAnsi="Century Gothic"/>
                  </w:rPr>
                  <w:t>Authorizing the issuance of Request for Proposals for redevelopment of property located north of The Broadway Hotel and west of the Short Street Garage (1104 E. Walnut Street) in Columbia, Missouri to allow for construction of an approximately 73,000 square foot, seven (7) story hotel tower.</w:t>
                </w:r>
              </w:p>
              <w:p w:rsidR="004C5B0E" w:rsidRDefault="004C5B0E" w:rsidP="009A57AE">
                <w:pPr>
                  <w:rPr>
                    <w:rFonts w:ascii="Century Gothic" w:hAnsi="Century Gothic"/>
                  </w:rPr>
                </w:pPr>
              </w:p>
              <w:p w:rsidR="009A57AE" w:rsidRPr="009A57AE" w:rsidRDefault="00123760" w:rsidP="009A57AE">
                <w:pPr>
                  <w:rPr>
                    <w:rFonts w:ascii="Century Gothic" w:hAnsi="Century Gothic" w:cs="Arial"/>
                  </w:rPr>
                </w:pPr>
                <w:hyperlink r:id="rId9" w:tgtFrame="_top" w:history="1">
                  <w:r w:rsidR="009A57AE" w:rsidRPr="009A57AE">
                    <w:rPr>
                      <w:rStyle w:val="Hyperlink"/>
                      <w:rFonts w:ascii="Century Gothic" w:hAnsi="Century Gothic" w:cs="Arial"/>
                      <w:color w:val="auto"/>
                      <w:u w:val="none"/>
                    </w:rPr>
                    <w:t>B57-13 Authorizing a Second Amendment to the Redevelopment Agreement with Broadway Lodging, LLC and Columbia TIF Corporation relating to the Regency Hotel TIF Redevelopment Plan&amp; Project.</w:t>
                  </w:r>
                </w:hyperlink>
              </w:p>
              <w:p w:rsidR="009A57AE" w:rsidRDefault="009A57AE" w:rsidP="00952E34">
                <w:pPr>
                  <w:rPr>
                    <w:rFonts w:ascii="Century Gothic" w:hAnsi="Century Gothic"/>
                  </w:rPr>
                </w:pPr>
              </w:p>
              <w:p w:rsidR="009A57AE" w:rsidRPr="009A57AE" w:rsidRDefault="00123760" w:rsidP="00952E34">
                <w:pPr>
                  <w:rPr>
                    <w:rFonts w:ascii="Century Gothic" w:hAnsi="Century Gothic"/>
                  </w:rPr>
                </w:pPr>
                <w:hyperlink r:id="rId10" w:tgtFrame="_top" w:history="1">
                  <w:r w:rsidR="009A57AE" w:rsidRPr="009A57AE">
                    <w:rPr>
                      <w:rStyle w:val="Hyperlink"/>
                      <w:rFonts w:ascii="Century Gothic" w:hAnsi="Century Gothic" w:cs="Arial"/>
                      <w:color w:val="auto"/>
                      <w:u w:val="none"/>
                    </w:rPr>
                    <w:t>B159-12 Authorizing a First Amendment to Redevelopment Agreement with Broadway Lodging, LLC and Columbia TIF Corporation relating to the Regency Hotel TIF Redevelopment Plan&amp; Project.</w:t>
                  </w:r>
                  <w:r w:rsidR="009A57AE" w:rsidRPr="009A57AE">
                    <w:rPr>
                      <w:rStyle w:val="apple-converted-space"/>
                      <w:rFonts w:ascii="Century Gothic" w:hAnsi="Century Gothic" w:cs="Arial"/>
                    </w:rPr>
                    <w:t> </w:t>
                  </w:r>
                </w:hyperlink>
              </w:p>
              <w:p w:rsidR="009A57AE" w:rsidRDefault="009A57AE" w:rsidP="00952E34">
                <w:pPr>
                  <w:rPr>
                    <w:rFonts w:ascii="Century Gothic" w:hAnsi="Century Gothic"/>
                  </w:rPr>
                </w:pPr>
              </w:p>
              <w:p w:rsidR="009A57AE" w:rsidRPr="009A57AE" w:rsidRDefault="00123760" w:rsidP="00952E34">
                <w:pPr>
                  <w:rPr>
                    <w:rFonts w:ascii="Century Gothic" w:hAnsi="Century Gothic"/>
                  </w:rPr>
                </w:pPr>
                <w:hyperlink r:id="rId11" w:tgtFrame="_top" w:history="1">
                  <w:r w:rsidR="000E26F9" w:rsidRPr="009A57AE">
                    <w:rPr>
                      <w:rStyle w:val="Hyperlink"/>
                      <w:rFonts w:ascii="Century Gothic" w:hAnsi="Century Gothic" w:cs="Arial"/>
                      <w:color w:val="auto"/>
                      <w:u w:val="none"/>
                    </w:rPr>
                    <w:t>B40-11 Designating a portion of the City of Columbia as a redevelopment area; approving the Regency Hotel financing (TIF) redevelopment plan and project.</w:t>
                  </w:r>
                  <w:r w:rsidR="000E26F9" w:rsidRPr="009A57AE">
                    <w:rPr>
                      <w:rStyle w:val="apple-converted-space"/>
                      <w:rFonts w:ascii="Century Gothic" w:hAnsi="Century Gothic" w:cs="Arial"/>
                    </w:rPr>
                    <w:t> </w:t>
                  </w:r>
                </w:hyperlink>
              </w:p>
              <w:p w:rsidR="009A57AE" w:rsidRPr="009A57AE" w:rsidRDefault="009A57AE" w:rsidP="00952E34">
                <w:pPr>
                  <w:rPr>
                    <w:rFonts w:ascii="Century Gothic" w:hAnsi="Century Gothic"/>
                  </w:rPr>
                </w:pPr>
              </w:p>
              <w:p w:rsidR="009A57AE" w:rsidRDefault="00123760" w:rsidP="00952E34">
                <w:pPr>
                  <w:rPr>
                    <w:rFonts w:ascii="Century Gothic" w:hAnsi="Century Gothic"/>
                  </w:rPr>
                </w:pPr>
                <w:hyperlink r:id="rId12" w:tgtFrame="_top" w:history="1">
                  <w:r w:rsidR="009A57AE" w:rsidRPr="009A57AE">
                    <w:rPr>
                      <w:rStyle w:val="Hyperlink"/>
                      <w:rFonts w:ascii="Century Gothic" w:hAnsi="Century Gothic" w:cs="Arial"/>
                      <w:color w:val="auto"/>
                      <w:u w:val="none"/>
                    </w:rPr>
                    <w:t>B41-11 Approving a redevelopment agreement in connection with the Regency Hotel TIF Redevelopment&amp; Project.</w:t>
                  </w:r>
                </w:hyperlink>
              </w:p>
              <w:p w:rsidR="009A57AE" w:rsidRDefault="009A57AE" w:rsidP="00952E34">
                <w:pPr>
                  <w:rPr>
                    <w:rFonts w:ascii="Century Gothic" w:hAnsi="Century Gothic"/>
                  </w:rPr>
                </w:pPr>
              </w:p>
              <w:p w:rsidR="004C26F6" w:rsidRDefault="004C26F6" w:rsidP="00952E34">
                <w:pPr>
                  <w:rPr>
                    <w:rFonts w:ascii="Century Gothic" w:hAnsi="Century Gothic"/>
                  </w:rPr>
                </w:pP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8759DF" w:rsidRDefault="008759DF" w:rsidP="00C379A1">
          <w:pPr>
            <w:tabs>
              <w:tab w:val="left" w:pos="4530"/>
            </w:tabs>
            <w:rPr>
              <w:rFonts w:ascii="Century Gothic" w:hAnsi="Century Gothic"/>
            </w:rPr>
          </w:pPr>
        </w:p>
        <w:p w:rsidR="00C379A1" w:rsidRPr="00974B88" w:rsidRDefault="001B3FC3" w:rsidP="00C379A1">
          <w:pPr>
            <w:tabs>
              <w:tab w:val="left" w:pos="4530"/>
            </w:tabs>
            <w:rPr>
              <w:rFonts w:ascii="Century Gothic" w:hAnsi="Century Gothic"/>
            </w:rPr>
          </w:pPr>
          <w:r>
            <w:rPr>
              <w:rFonts w:ascii="Century Gothic" w:hAnsi="Century Gothic"/>
            </w:rPr>
            <w:t>Approval of the legislation</w:t>
          </w:r>
          <w:r w:rsidR="004C5B0E">
            <w:rPr>
              <w:rFonts w:ascii="Century Gothic" w:hAnsi="Century Gothic"/>
            </w:rPr>
            <w:t xml:space="preserve"> </w:t>
          </w:r>
          <w:r w:rsidR="002262C9">
            <w:rPr>
              <w:rFonts w:ascii="Century Gothic" w:hAnsi="Century Gothic"/>
            </w:rPr>
            <w:t>appropriating funds received from the applicant for the evaluation of the Broadway Phase II TIF application</w:t>
          </w:r>
          <w:r w:rsidR="004C5B0E">
            <w:rPr>
              <w:rFonts w:ascii="Century Gothic" w:hAnsi="Century Gothic"/>
            </w:rPr>
            <w:t>.</w:t>
          </w:r>
          <w:r>
            <w:rPr>
              <w:rFonts w:ascii="Century Gothic" w:hAnsi="Century Gothic"/>
            </w:rPr>
            <w:t xml:space="preserve"> </w:t>
          </w:r>
        </w:p>
      </w:sdtContent>
    </w:sdt>
    <w:p w:rsidR="00344C59" w:rsidRDefault="00344C59" w:rsidP="00C379A1">
      <w:pPr>
        <w:tabs>
          <w:tab w:val="left" w:pos="4530"/>
        </w:tabs>
      </w:pPr>
    </w:p>
    <w:sectPr w:rsidR="00344C59"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A0" w:rsidRDefault="00F559A0" w:rsidP="004A4C2D">
      <w:r>
        <w:separator/>
      </w:r>
    </w:p>
  </w:endnote>
  <w:endnote w:type="continuationSeparator" w:id="0">
    <w:p w:rsidR="00F559A0" w:rsidRDefault="00F559A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A0" w:rsidRDefault="00F559A0" w:rsidP="004A4C2D">
      <w:r>
        <w:separator/>
      </w:r>
    </w:p>
  </w:footnote>
  <w:footnote w:type="continuationSeparator" w:id="0">
    <w:p w:rsidR="00F559A0" w:rsidRDefault="00F559A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387"/>
    <w:multiLevelType w:val="hybridMultilevel"/>
    <w:tmpl w:val="46B2A380"/>
    <w:lvl w:ilvl="0" w:tplc="404E6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B8069C"/>
    <w:multiLevelType w:val="hybridMultilevel"/>
    <w:tmpl w:val="7D024C06"/>
    <w:lvl w:ilvl="0" w:tplc="053C2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0DD3"/>
    <w:rsid w:val="00081116"/>
    <w:rsid w:val="00092AD1"/>
    <w:rsid w:val="000E26F9"/>
    <w:rsid w:val="000E2AA6"/>
    <w:rsid w:val="000E3DAB"/>
    <w:rsid w:val="0011191B"/>
    <w:rsid w:val="00123760"/>
    <w:rsid w:val="00160464"/>
    <w:rsid w:val="001B3FC3"/>
    <w:rsid w:val="001E142A"/>
    <w:rsid w:val="001F1288"/>
    <w:rsid w:val="001F3375"/>
    <w:rsid w:val="00210239"/>
    <w:rsid w:val="002262C9"/>
    <w:rsid w:val="00242B0D"/>
    <w:rsid w:val="00255AC2"/>
    <w:rsid w:val="002773F7"/>
    <w:rsid w:val="002C289E"/>
    <w:rsid w:val="002D380E"/>
    <w:rsid w:val="002F3061"/>
    <w:rsid w:val="00340994"/>
    <w:rsid w:val="00344C59"/>
    <w:rsid w:val="0036269E"/>
    <w:rsid w:val="00381A9D"/>
    <w:rsid w:val="00390497"/>
    <w:rsid w:val="003C57DC"/>
    <w:rsid w:val="003F7EA0"/>
    <w:rsid w:val="0041404F"/>
    <w:rsid w:val="00480AED"/>
    <w:rsid w:val="0048496D"/>
    <w:rsid w:val="004A4C2D"/>
    <w:rsid w:val="004A51CB"/>
    <w:rsid w:val="004C26F6"/>
    <w:rsid w:val="004C2DE4"/>
    <w:rsid w:val="004C5B0E"/>
    <w:rsid w:val="004F48BF"/>
    <w:rsid w:val="00572FBB"/>
    <w:rsid w:val="005831E4"/>
    <w:rsid w:val="00591DC5"/>
    <w:rsid w:val="005B3871"/>
    <w:rsid w:val="005F6088"/>
    <w:rsid w:val="00625FCB"/>
    <w:rsid w:val="00646D99"/>
    <w:rsid w:val="006B60D8"/>
    <w:rsid w:val="006D6E9E"/>
    <w:rsid w:val="006F185A"/>
    <w:rsid w:val="007701E6"/>
    <w:rsid w:val="00791D82"/>
    <w:rsid w:val="007F6F0F"/>
    <w:rsid w:val="008078EB"/>
    <w:rsid w:val="00817797"/>
    <w:rsid w:val="008372DA"/>
    <w:rsid w:val="00852DF7"/>
    <w:rsid w:val="008759DF"/>
    <w:rsid w:val="00883565"/>
    <w:rsid w:val="008C6849"/>
    <w:rsid w:val="008F0551"/>
    <w:rsid w:val="00905F03"/>
    <w:rsid w:val="0092287F"/>
    <w:rsid w:val="00942001"/>
    <w:rsid w:val="00945C5D"/>
    <w:rsid w:val="00952E34"/>
    <w:rsid w:val="00970DAF"/>
    <w:rsid w:val="00974B88"/>
    <w:rsid w:val="009851C2"/>
    <w:rsid w:val="00992DCF"/>
    <w:rsid w:val="00995129"/>
    <w:rsid w:val="009A57AE"/>
    <w:rsid w:val="009B0B65"/>
    <w:rsid w:val="009B52E5"/>
    <w:rsid w:val="009B5E9C"/>
    <w:rsid w:val="009D5168"/>
    <w:rsid w:val="00A1449C"/>
    <w:rsid w:val="00A36F58"/>
    <w:rsid w:val="00A37B59"/>
    <w:rsid w:val="00A67E22"/>
    <w:rsid w:val="00A85777"/>
    <w:rsid w:val="00B158FC"/>
    <w:rsid w:val="00B556BF"/>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44CD9"/>
    <w:rsid w:val="00D85A25"/>
    <w:rsid w:val="00DC18D1"/>
    <w:rsid w:val="00DE2810"/>
    <w:rsid w:val="00DF4837"/>
    <w:rsid w:val="00E06851"/>
    <w:rsid w:val="00E21F4E"/>
    <w:rsid w:val="00E37AB3"/>
    <w:rsid w:val="00E518F5"/>
    <w:rsid w:val="00E52526"/>
    <w:rsid w:val="00E53F5B"/>
    <w:rsid w:val="00E74D19"/>
    <w:rsid w:val="00EB1A02"/>
    <w:rsid w:val="00EC2404"/>
    <w:rsid w:val="00ED1548"/>
    <w:rsid w:val="00EE317A"/>
    <w:rsid w:val="00F06651"/>
    <w:rsid w:val="00F214E8"/>
    <w:rsid w:val="00F30B5A"/>
    <w:rsid w:val="00F559A0"/>
    <w:rsid w:val="00F61EE4"/>
    <w:rsid w:val="00F66DBC"/>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15BE6E-EE0D-40B3-995F-91D769E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0E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99091">
      <w:bodyDiv w:val="1"/>
      <w:marLeft w:val="0"/>
      <w:marRight w:val="0"/>
      <w:marTop w:val="0"/>
      <w:marBottom w:val="0"/>
      <w:divBdr>
        <w:top w:val="none" w:sz="0" w:space="0" w:color="auto"/>
        <w:left w:val="none" w:sz="0" w:space="0" w:color="auto"/>
        <w:bottom w:val="none" w:sz="0" w:space="0" w:color="auto"/>
        <w:right w:val="none" w:sz="0" w:space="0" w:color="auto"/>
      </w:divBdr>
    </w:div>
    <w:div w:id="16210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33C0D" w:rsidP="00133C0D">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33C0D" w:rsidP="00133C0D">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33C0D" w:rsidP="00133C0D">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33C0D" w:rsidP="00133C0D">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33C0D" w:rsidP="00133C0D">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33C0D" w:rsidP="00133C0D">
          <w:pPr>
            <w:pStyle w:val="7A27971EEC15446AB165DD00CA68CFE036"/>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33C0D" w:rsidP="00133C0D">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33C0D" w:rsidP="00133C0D">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33C0D" w:rsidP="00133C0D">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33C0D" w:rsidP="00133C0D">
          <w:pPr>
            <w:pStyle w:val="BFEEBCF83B7E4378BC3F23566F27448118"/>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33C0D" w:rsidP="00133C0D">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33C0D" w:rsidP="00133C0D">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33C0D" w:rsidP="00133C0D">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33C0D" w:rsidP="00133C0D">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33C0D" w:rsidP="00133C0D">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C79DA"/>
    <w:rsid w:val="00412C43"/>
    <w:rsid w:val="0043257E"/>
    <w:rsid w:val="004C0099"/>
    <w:rsid w:val="004F35AE"/>
    <w:rsid w:val="0051099F"/>
    <w:rsid w:val="005F57FE"/>
    <w:rsid w:val="006259E9"/>
    <w:rsid w:val="006702CB"/>
    <w:rsid w:val="006C0A97"/>
    <w:rsid w:val="006E696C"/>
    <w:rsid w:val="00700D93"/>
    <w:rsid w:val="00773276"/>
    <w:rsid w:val="00860EC0"/>
    <w:rsid w:val="008F5C85"/>
    <w:rsid w:val="009B3AA1"/>
    <w:rsid w:val="00B070C6"/>
    <w:rsid w:val="00B54DAB"/>
    <w:rsid w:val="00BB21DC"/>
    <w:rsid w:val="00BE78EB"/>
    <w:rsid w:val="00C22202"/>
    <w:rsid w:val="00D626D5"/>
    <w:rsid w:val="00E97020"/>
    <w:rsid w:val="00EF0954"/>
    <w:rsid w:val="00F170DA"/>
    <w:rsid w:val="00F402DF"/>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33C0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33C0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AFF0-C919-4284-8A4C-458F5929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cp:revision>
  <cp:lastPrinted>2013-11-01T14:38:00Z</cp:lastPrinted>
  <dcterms:created xsi:type="dcterms:W3CDTF">2017-08-25T18:25:00Z</dcterms:created>
  <dcterms:modified xsi:type="dcterms:W3CDTF">2017-08-25T18:25:00Z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