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E7107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14691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Century Gothic" w:eastAsiaTheme="majorEastAsia" w:hAnsi="Century Gothic"/>
              </w:rPr>
              <w:alias w:val="Title of Agenda Item Here (Note if this is a REPORT)"/>
              <w:tag w:val="Title of Agenda Item Here (note if this is a REPORT)"/>
              <w:id w:val="1326942271"/>
              <w:placeholder>
                <w:docPart w:val="6073C798EDE74FB0927ACA300CB95F70"/>
              </w:placeholder>
              <w:text/>
            </w:sdtPr>
            <w:sdtEndPr/>
            <w:sdtContent>
              <w:r w:rsidR="00437421" w:rsidRPr="00437421">
                <w:rPr>
                  <w:rFonts w:ascii="Century Gothic" w:eastAsiaTheme="majorEastAsia" w:hAnsi="Century Gothic"/>
                </w:rPr>
                <w:t>Engineering Services Agreement for Option “E” 161 kV Transmission Route Evaluation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eastAsiaTheme="majorEastAsia" w:hAnsi="Century Gothic"/>
            </w:rPr>
            <w:alias w:val="Keep it brief here."/>
            <w:tag w:val="Brief description goes here."/>
            <w:id w:val="-242574529"/>
            <w:placeholder>
              <w:docPart w:val="8E7E78B1EE13496B80949173F829DD49"/>
            </w:placeholder>
            <w:text w:multiLine="1"/>
          </w:sdtPr>
          <w:sdtEndPr/>
          <w:sdtContent>
            <w:p w:rsidR="00EB1A02" w:rsidRDefault="00437421">
              <w:pPr>
                <w:rPr>
                  <w:rFonts w:ascii="Century Gothic" w:hAnsi="Century Gothic"/>
                </w:rPr>
              </w:pPr>
              <w:r w:rsidRPr="00437421">
                <w:rPr>
                  <w:rFonts w:ascii="Century Gothic" w:eastAsiaTheme="majorEastAsia" w:hAnsi="Century Gothic"/>
                </w:rPr>
                <w:t>Staff has prepared for Council consideration an ordinance authorizing the City Manager to execute an agreement with Burns and McDonnell of Kansas City, Missouri in the amount of $91,515.00 for professional engineering services related to the proposed Option “E” 161 kV Transmission Route Evaluation.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In May of 2017, a study was submitted by Ameren Services Company that evaluated the feasibility of utilizing the Ameren-owned McCredie-Overton 345 kV transmission line corridor with respect to adding a parallel 161 kV transmission line owned by the City of Columbia.  Option “E” is an alternative electrical transmission route to provide a second 161 kV source to the </w:t>
          </w:r>
          <w:proofErr w:type="spellStart"/>
          <w:r w:rsidRPr="00437421">
            <w:rPr>
              <w:rFonts w:ascii="Century Gothic" w:hAnsi="Century Gothic"/>
            </w:rPr>
            <w:t>Perche</w:t>
          </w:r>
          <w:proofErr w:type="spellEnd"/>
          <w:r w:rsidRPr="00437421">
            <w:rPr>
              <w:rFonts w:ascii="Century Gothic" w:hAnsi="Century Gothic"/>
            </w:rPr>
            <w:t xml:space="preserve"> Creek substation. Burns and McDonnell has been selected to conduct an engineering study to evaluate feasibility of the proposed Option “E”, determine potential impacts to the existing parallel 345-kV circuit, and to develop cost and acreage impacts of the proposed route.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 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>The Proposed scope of services, as defined in attachment "A" of the agreement, will include the following deliverables: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     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     Route Evaluation Report 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     Cost Estimates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  <w:r w:rsidRPr="00437421">
            <w:rPr>
              <w:rFonts w:ascii="Century Gothic" w:hAnsi="Century Gothic"/>
            </w:rPr>
            <w:t xml:space="preserve">     Council/Board Presentations</w:t>
          </w:r>
        </w:p>
        <w:p w:rsidR="00437421" w:rsidRPr="00437421" w:rsidRDefault="00437421" w:rsidP="00437421">
          <w:pPr>
            <w:rPr>
              <w:rFonts w:ascii="Century Gothic" w:hAnsi="Century Gothic"/>
            </w:rPr>
          </w:pPr>
        </w:p>
        <w:p w:rsidR="00437421" w:rsidRDefault="00437421" w:rsidP="00437421">
          <w:r w:rsidRPr="00437421">
            <w:rPr>
              <w:rFonts w:ascii="Century Gothic" w:hAnsi="Century Gothic"/>
            </w:rPr>
            <w:t xml:space="preserve">The proposed contract with Burns and McDonnell is not to exceed $95,515.00 for engineering services on the proposed Option </w:t>
          </w:r>
          <w:proofErr w:type="gramStart"/>
          <w:r w:rsidRPr="00437421">
            <w:rPr>
              <w:rFonts w:ascii="Century Gothic" w:hAnsi="Century Gothic"/>
            </w:rPr>
            <w:t>“E</w:t>
          </w:r>
          <w:proofErr w:type="gramEnd"/>
          <w:r w:rsidRPr="00437421">
            <w:rPr>
              <w:rFonts w:ascii="Century Gothic" w:hAnsi="Century Gothic"/>
            </w:rPr>
            <w:t>” 161 kV Transmission Route Evaluation.  Funding for this project is to come from a voter approved bond issue and has been appropriated in Capital Improvement Project No. E0148.</w:t>
          </w:r>
        </w:p>
        <w:p w:rsidR="002773F7" w:rsidRDefault="000C6D07" w:rsidP="00CF7F32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Theme="majorEastAsia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37421" w:rsidRPr="00437421">
            <w:rPr>
              <w:rFonts w:ascii="Century Gothic" w:eastAsiaTheme="majorEastAsia" w:hAnsi="Century Gothic"/>
            </w:rPr>
            <w:t>The engineering contract is not to exceed $95,515 and will be funded from Capital Project No. E0148.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770DE2">
            <w:rPr>
              <w:rFonts w:ascii="Century Gothic" w:hAnsi="Century Gothic"/>
            </w:rPr>
            <w:t>None</w:t>
          </w:r>
        </w:sdtContent>
      </w:sdt>
    </w:p>
    <w:p w:rsidR="00CF7F32" w:rsidRDefault="00CF7F32">
      <w:pPr>
        <w:rPr>
          <w:rFonts w:ascii="Century Gothic" w:hAnsi="Century Gothic"/>
        </w:rPr>
      </w:pPr>
    </w:p>
    <w:p w:rsidR="00CF7F32" w:rsidRDefault="00CF7F32">
      <w:pPr>
        <w:rPr>
          <w:rFonts w:ascii="Century Gothic" w:hAnsi="Century Gothic"/>
        </w:rPr>
      </w:pPr>
    </w:p>
    <w:p w:rsidR="00CF7F32" w:rsidRDefault="00CF7F3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C6D07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3742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742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02F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37421" w:rsidP="0043742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37421" w:rsidP="0043742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eastAsiaTheme="majorEastAsia" w:hAnsi="Century Gothic"/>
            </w:rPr>
            <w:alias w:val="Briefly describe action/options Council may consider."/>
            <w:tag w:val="Briefly describe action/options Council may consider."/>
            <w:id w:val="-10919478"/>
            <w:placeholder>
              <w:docPart w:val="B5F34DE81E7C4B2F86F8FD1AD8D30B04"/>
            </w:placeholder>
            <w:text w:multiLine="1"/>
          </w:sdtPr>
          <w:sdtEndPr/>
          <w:sdtContent>
            <w:p w:rsidR="000119BC" w:rsidRPr="00974B88" w:rsidRDefault="00437421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437421">
                <w:rPr>
                  <w:rFonts w:ascii="Century Gothic" w:eastAsiaTheme="majorEastAsia" w:hAnsi="Century Gothic"/>
                </w:rPr>
                <w:t xml:space="preserve">Staff </w:t>
              </w:r>
              <w:r>
                <w:rPr>
                  <w:rFonts w:ascii="Century Gothic" w:eastAsiaTheme="majorEastAsia" w:hAnsi="Century Gothic"/>
                </w:rPr>
                <w:t>recommends</w:t>
              </w:r>
              <w:r w:rsidRPr="00437421">
                <w:rPr>
                  <w:rFonts w:ascii="Century Gothic" w:eastAsiaTheme="majorEastAsia" w:hAnsi="Century Gothic"/>
                </w:rPr>
                <w:t xml:space="preserve"> Council </w:t>
              </w:r>
              <w:r>
                <w:rPr>
                  <w:rFonts w:ascii="Century Gothic" w:eastAsiaTheme="majorEastAsia" w:hAnsi="Century Gothic"/>
                </w:rPr>
                <w:t>adopt</w:t>
              </w:r>
              <w:r w:rsidRPr="00437421">
                <w:rPr>
                  <w:rFonts w:ascii="Century Gothic" w:eastAsiaTheme="majorEastAsia" w:hAnsi="Century Gothic"/>
                </w:rPr>
                <w:t xml:space="preserve"> an ordinance authorizing the City Manager to execute an agreement with Burns and McDonnell of Kansas City, Missouri in the amount of $91,515.00 for professional engineering services related to the proposed Option “E” 161 kV Transmission Route Evaluation.</w:t>
              </w:r>
            </w:p>
          </w:sdtContent>
        </w:sdt>
      </w:sdtContent>
    </w:sdt>
    <w:p w:rsidR="00344C59" w:rsidRDefault="002B1B5D" w:rsidP="00C379A1">
      <w:pPr>
        <w:tabs>
          <w:tab w:val="left" w:pos="4530"/>
        </w:tabs>
      </w:pPr>
      <w:r>
        <w:t xml:space="preserve"> </w:t>
      </w: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07" w:rsidRDefault="000C6D07" w:rsidP="004A4C2D">
      <w:r>
        <w:separator/>
      </w:r>
    </w:p>
  </w:endnote>
  <w:endnote w:type="continuationSeparator" w:id="0">
    <w:p w:rsidR="000C6D07" w:rsidRDefault="000C6D0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07" w:rsidRDefault="000C6D07" w:rsidP="004A4C2D">
      <w:r>
        <w:separator/>
      </w:r>
    </w:p>
  </w:footnote>
  <w:footnote w:type="continuationSeparator" w:id="0">
    <w:p w:rsidR="000C6D07" w:rsidRDefault="000C6D0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2D30"/>
    <w:rsid w:val="000119BC"/>
    <w:rsid w:val="000476B6"/>
    <w:rsid w:val="000564F4"/>
    <w:rsid w:val="00081116"/>
    <w:rsid w:val="00092AD1"/>
    <w:rsid w:val="000C6D07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B1B5D"/>
    <w:rsid w:val="002C289E"/>
    <w:rsid w:val="002D380E"/>
    <w:rsid w:val="002F3061"/>
    <w:rsid w:val="00340994"/>
    <w:rsid w:val="00344C59"/>
    <w:rsid w:val="00381A9D"/>
    <w:rsid w:val="003903D9"/>
    <w:rsid w:val="003A6560"/>
    <w:rsid w:val="003A763C"/>
    <w:rsid w:val="003C5306"/>
    <w:rsid w:val="003C57DC"/>
    <w:rsid w:val="00400D38"/>
    <w:rsid w:val="0041404F"/>
    <w:rsid w:val="00437421"/>
    <w:rsid w:val="00441E59"/>
    <w:rsid w:val="00452AC9"/>
    <w:rsid w:val="00480AED"/>
    <w:rsid w:val="0048496D"/>
    <w:rsid w:val="004A0B37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5F60C5"/>
    <w:rsid w:val="00623F42"/>
    <w:rsid w:val="00625FCB"/>
    <w:rsid w:val="00646D99"/>
    <w:rsid w:val="00667B4D"/>
    <w:rsid w:val="006D6E9E"/>
    <w:rsid w:val="006F185A"/>
    <w:rsid w:val="00770DE2"/>
    <w:rsid w:val="00791D82"/>
    <w:rsid w:val="007A322C"/>
    <w:rsid w:val="007D4FCD"/>
    <w:rsid w:val="008078EB"/>
    <w:rsid w:val="008372DA"/>
    <w:rsid w:val="00852DF7"/>
    <w:rsid w:val="00883565"/>
    <w:rsid w:val="008C6849"/>
    <w:rsid w:val="008F0551"/>
    <w:rsid w:val="0092712F"/>
    <w:rsid w:val="00942001"/>
    <w:rsid w:val="00945C5D"/>
    <w:rsid w:val="00952E34"/>
    <w:rsid w:val="009605E7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B5996"/>
    <w:rsid w:val="00AE3B7C"/>
    <w:rsid w:val="00AF36ED"/>
    <w:rsid w:val="00B158FC"/>
    <w:rsid w:val="00B62049"/>
    <w:rsid w:val="00B972D7"/>
    <w:rsid w:val="00BA374B"/>
    <w:rsid w:val="00BD7739"/>
    <w:rsid w:val="00BE10D5"/>
    <w:rsid w:val="00BE5FE4"/>
    <w:rsid w:val="00C14691"/>
    <w:rsid w:val="00C26D7E"/>
    <w:rsid w:val="00C34BE7"/>
    <w:rsid w:val="00C379A1"/>
    <w:rsid w:val="00C93741"/>
    <w:rsid w:val="00CE4274"/>
    <w:rsid w:val="00CF7F32"/>
    <w:rsid w:val="00D046B2"/>
    <w:rsid w:val="00D102C6"/>
    <w:rsid w:val="00D44CD9"/>
    <w:rsid w:val="00D85A25"/>
    <w:rsid w:val="00DA1C23"/>
    <w:rsid w:val="00DC18D1"/>
    <w:rsid w:val="00DE2810"/>
    <w:rsid w:val="00DF4837"/>
    <w:rsid w:val="00E21F4E"/>
    <w:rsid w:val="00E518F5"/>
    <w:rsid w:val="00E52526"/>
    <w:rsid w:val="00E74D19"/>
    <w:rsid w:val="00EB02F3"/>
    <w:rsid w:val="00EB1A02"/>
    <w:rsid w:val="00EC2404"/>
    <w:rsid w:val="00ED1548"/>
    <w:rsid w:val="00EE317A"/>
    <w:rsid w:val="00F13F4E"/>
    <w:rsid w:val="00F214E8"/>
    <w:rsid w:val="00F30B5A"/>
    <w:rsid w:val="00F61EE4"/>
    <w:rsid w:val="00F90AB9"/>
    <w:rsid w:val="00FA2504"/>
    <w:rsid w:val="00FA2BBC"/>
    <w:rsid w:val="00FC1DA6"/>
    <w:rsid w:val="00FD0B12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0B05A1-8BA6-4B50-AF7B-D32FBB1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style10">
    <w:name w:val="style1"/>
    <w:basedOn w:val="DefaultParagraphFont"/>
    <w:rsid w:val="007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D97E61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6073C798EDE74FB0927ACA300CB9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E23-AA5E-4FD4-961C-39AD0AB107E0}"/>
      </w:docPartPr>
      <w:docPartBody>
        <w:p w:rsidR="002E1BC0" w:rsidRDefault="00D97E61" w:rsidP="00D97E61">
          <w:pPr>
            <w:pStyle w:val="6073C798EDE74FB0927ACA300CB95F70"/>
          </w:pPr>
          <w:r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8E7E78B1EE13496B80949173F829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2ACC-5A8C-41AC-92F7-E3E79C99175D}"/>
      </w:docPartPr>
      <w:docPartBody>
        <w:p w:rsidR="002E1BC0" w:rsidRDefault="00D97E61" w:rsidP="00D97E61">
          <w:pPr>
            <w:pStyle w:val="8E7E78B1EE13496B80949173F829DD49"/>
          </w:pPr>
          <w:r>
            <w:rPr>
              <w:rStyle w:val="style10"/>
              <w:color w:val="808080" w:themeColor="background1" w:themeShade="80"/>
            </w:rPr>
            <w:t>Briefly describe the result if Council takes the actions recommended in the “Suggested Council Action” field.  You may want to complete that field beforehand.  Do not replicate “Re:” or Council Bill Title in the Executive Summary.</w:t>
          </w:r>
        </w:p>
      </w:docPartBody>
    </w:docPart>
    <w:docPart>
      <w:docPartPr>
        <w:name w:val="B5F34DE81E7C4B2F86F8FD1AD8D3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EDEF-4FEF-4E46-853A-D7868E6B69B0}"/>
      </w:docPartPr>
      <w:docPartBody>
        <w:p w:rsidR="002E1BC0" w:rsidRDefault="00D97E61" w:rsidP="00D97E61">
          <w:pPr>
            <w:pStyle w:val="B5F34DE81E7C4B2F86F8FD1AD8D30B04"/>
          </w:pPr>
          <w:r>
            <w:rPr>
              <w:rStyle w:val="style10"/>
              <w:color w:val="808080" w:themeColor="background1" w:themeShade="80"/>
            </w:rPr>
            <w:t xml:space="preserve">Briefly describe recommended action or options Council may wish to consider.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1BC0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44B4"/>
    <w:rsid w:val="006702CB"/>
    <w:rsid w:val="006C0A97"/>
    <w:rsid w:val="006E696C"/>
    <w:rsid w:val="00773276"/>
    <w:rsid w:val="007F492A"/>
    <w:rsid w:val="0086109D"/>
    <w:rsid w:val="008F5C85"/>
    <w:rsid w:val="009B3AA1"/>
    <w:rsid w:val="00B070C6"/>
    <w:rsid w:val="00B54DAB"/>
    <w:rsid w:val="00BB21DC"/>
    <w:rsid w:val="00C22202"/>
    <w:rsid w:val="00D153A6"/>
    <w:rsid w:val="00D626D5"/>
    <w:rsid w:val="00D97E61"/>
    <w:rsid w:val="00E70EC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F492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073C798EDE74FB0927ACA300CB95F70">
    <w:name w:val="6073C798EDE74FB0927ACA300CB95F70"/>
    <w:rsid w:val="00D97E61"/>
  </w:style>
  <w:style w:type="character" w:customStyle="1" w:styleId="style10">
    <w:name w:val="style1"/>
    <w:basedOn w:val="DefaultParagraphFont"/>
    <w:rsid w:val="00D97E61"/>
  </w:style>
  <w:style w:type="paragraph" w:customStyle="1" w:styleId="8E7E78B1EE13496B80949173F829DD49">
    <w:name w:val="8E7E78B1EE13496B80949173F829DD49"/>
    <w:rsid w:val="00D97E61"/>
  </w:style>
  <w:style w:type="paragraph" w:customStyle="1" w:styleId="B5F34DE81E7C4B2F86F8FD1AD8D30B04">
    <w:name w:val="B5F34DE81E7C4B2F86F8FD1AD8D30B04"/>
    <w:rsid w:val="00D97E61"/>
  </w:style>
  <w:style w:type="paragraph" w:customStyle="1" w:styleId="8021505FCAFA415C9F9315F175849590">
    <w:name w:val="8021505FCAFA415C9F9315F175849590"/>
    <w:rsid w:val="006644B4"/>
  </w:style>
  <w:style w:type="paragraph" w:customStyle="1" w:styleId="84FAD7E139E64DB9877FBE66ED207D05">
    <w:name w:val="84FAD7E139E64DB9877FBE66ED207D05"/>
    <w:rsid w:val="006644B4"/>
  </w:style>
  <w:style w:type="paragraph" w:customStyle="1" w:styleId="AE3DE6F874FF4C1D85C87D4B7266E40C">
    <w:name w:val="AE3DE6F874FF4C1D85C87D4B7266E40C"/>
    <w:rsid w:val="007F4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3547-DA96-4C00-B6D4-565B2A1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30</cp:revision>
  <cp:lastPrinted>2013-11-01T14:38:00Z</cp:lastPrinted>
  <dcterms:created xsi:type="dcterms:W3CDTF">2017-07-21T18:05:00Z</dcterms:created>
  <dcterms:modified xsi:type="dcterms:W3CDTF">2017-08-25T19:04:00Z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