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006380">
            <w:rPr>
              <w:rStyle w:val="Style3"/>
              <w:rFonts w:eastAsiaTheme="majorEastAsia"/>
            </w:rPr>
            <w:t>Police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9-05T00:00:00Z">
            <w:dateFormat w:val="MMMM d, yyyy"/>
            <w:lid w:val="en-US"/>
            <w:storeMappedDataAs w:val="dateTime"/>
            <w:calendar w:val="gregorian"/>
          </w:date>
        </w:sdtPr>
        <w:sdtEndPr>
          <w:rPr>
            <w:rStyle w:val="DefaultParagraphFont"/>
            <w:rFonts w:ascii="Times New Roman" w:hAnsi="Times New Roman"/>
          </w:rPr>
        </w:sdtEndPr>
        <w:sdtContent>
          <w:r w:rsidR="00564F43">
            <w:rPr>
              <w:rStyle w:val="Style3"/>
            </w:rPr>
            <w:t>September 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564F43">
            <w:rPr>
              <w:rStyle w:val="Style3"/>
              <w:rFonts w:eastAsiaTheme="majorEastAsia"/>
            </w:rPr>
            <w:t>FY2017 Byrne Justice Assistance Grant (JAG): Intergovernmental Agreement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564F43">
          <w:pPr>
            <w:rPr>
              <w:rFonts w:ascii="Century Gothic" w:hAnsi="Century Gothic"/>
            </w:rPr>
          </w:pPr>
          <w:r>
            <w:rPr>
              <w:rFonts w:ascii="Century Gothic" w:hAnsi="Century Gothic"/>
            </w:rPr>
            <w:t>The purpose of this ordinance is to offer the intergovernmental agreement between the County of Boone, Missouri and City of Columbia, Missouri for a 40-60% split of available funds on the established disparity formula. This will result in the city’s share of funds being $22,477.80 to purchase equipment.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564F43" w:rsidRDefault="00564F43" w:rsidP="00CE4274">
          <w:pPr>
            <w:rPr>
              <w:rFonts w:ascii="Century Gothic" w:hAnsi="Century Gothic"/>
            </w:rPr>
          </w:pPr>
          <w:r>
            <w:rPr>
              <w:rFonts w:ascii="Century Gothic" w:hAnsi="Century Gothic"/>
            </w:rPr>
            <w:t xml:space="preserve">Through a written, signed agreement between the City of Columbia, Missouri and County of Boone, Missouri, an award in the form of a grant for law enforcement equipment could be obtained. This action is not acceptance of the funding. This is one of the necessary steps to comply with the application conditions. </w:t>
          </w:r>
        </w:p>
        <w:p w:rsidR="00564F43" w:rsidRDefault="00564F43" w:rsidP="00CE4274">
          <w:pPr>
            <w:rPr>
              <w:rFonts w:ascii="Century Gothic" w:hAnsi="Century Gothic"/>
            </w:rPr>
          </w:pPr>
        </w:p>
        <w:p w:rsidR="00CE4274" w:rsidRDefault="00564F43" w:rsidP="00CE4274">
          <w:pPr>
            <w:rPr>
              <w:rFonts w:ascii="Century Gothic" w:hAnsi="Century Gothic"/>
            </w:rPr>
          </w:pPr>
          <w:r>
            <w:rPr>
              <w:rFonts w:ascii="Century Gothic" w:hAnsi="Century Gothic"/>
            </w:rPr>
            <w:t xml:space="preserve">This grant, if awarded, will be used to purchase </w:t>
          </w:r>
          <w:r w:rsidR="006C5870">
            <w:rPr>
              <w:rFonts w:ascii="Century Gothic" w:hAnsi="Century Gothic"/>
            </w:rPr>
            <w:t>p</w:t>
          </w:r>
          <w:r>
            <w:rPr>
              <w:rFonts w:ascii="Century Gothic" w:hAnsi="Century Gothic"/>
            </w:rPr>
            <w:t xml:space="preserve">ortable </w:t>
          </w:r>
          <w:r w:rsidR="006C5870">
            <w:rPr>
              <w:rFonts w:ascii="Century Gothic" w:hAnsi="Century Gothic"/>
            </w:rPr>
            <w:t>r</w:t>
          </w:r>
          <w:r>
            <w:rPr>
              <w:rFonts w:ascii="Century Gothic" w:hAnsi="Century Gothic"/>
            </w:rPr>
            <w:t>adios to replace current end-of-life radios for the police department.</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564F43">
            <w:rPr>
              <w:rStyle w:val="Style3"/>
            </w:rPr>
            <w:t xml:space="preserve">$22,477.80 will be the Columbia Police Department’s share of this grant’s funding and will be used to replace existing radios that are beyond their estimated life and in need of replacement. The radios cost approximately $2,620 each (based on recent quote). There will be no additional cost to the city for the next two years.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564F43">
            <w:rPr>
              <w:rStyle w:val="Style3"/>
            </w:rPr>
            <w:t xml:space="preserve">This grant will be used to replace existing radios, there will be no additional cost to the city for years beyond two. </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744190">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564F43">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564F43">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564F43">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836090">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36090">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36090">
            <w:rPr>
              <w:rStyle w:val="Style3"/>
            </w:rPr>
            <w:t>Not Applicable</w:t>
          </w:r>
        </w:sdtContent>
      </w:sdt>
    </w:p>
    <w:p w:rsidR="0041404F" w:rsidRDefault="0041404F">
      <w:pPr>
        <w:rPr>
          <w:rFonts w:ascii="Century Gothic" w:hAnsi="Century Gothic"/>
        </w:rPr>
      </w:pPr>
    </w:p>
    <w:p w:rsidR="00006380" w:rsidRDefault="00006380">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836090" w:rsidRDefault="00836090" w:rsidP="00836090">
                <w:pPr>
                  <w:rPr>
                    <w:rFonts w:ascii="Century Gothic" w:hAnsi="Century Gothic"/>
                  </w:rPr>
                </w:pPr>
                <w:r>
                  <w:rPr>
                    <w:rFonts w:ascii="Century Gothic" w:hAnsi="Century Gothic"/>
                  </w:rPr>
                  <w:t>07/18/2016</w:t>
                </w:r>
              </w:p>
              <w:p w:rsidR="00836090" w:rsidRDefault="00836090" w:rsidP="00836090">
                <w:pPr>
                  <w:rPr>
                    <w:rFonts w:ascii="Century Gothic" w:hAnsi="Century Gothic"/>
                  </w:rPr>
                </w:pPr>
              </w:p>
              <w:p w:rsidR="00836090" w:rsidRDefault="00836090" w:rsidP="00836090">
                <w:pPr>
                  <w:rPr>
                    <w:rFonts w:ascii="Century Gothic" w:hAnsi="Century Gothic"/>
                  </w:rPr>
                </w:pPr>
                <w:r>
                  <w:rPr>
                    <w:rFonts w:ascii="Century Gothic" w:hAnsi="Century Gothic"/>
                  </w:rPr>
                  <w:t>07/20/2015</w:t>
                </w:r>
              </w:p>
              <w:p w:rsidR="00836090" w:rsidRDefault="00836090" w:rsidP="00836090">
                <w:pPr>
                  <w:rPr>
                    <w:rFonts w:ascii="Century Gothic" w:hAnsi="Century Gothic"/>
                  </w:rPr>
                </w:pPr>
              </w:p>
              <w:p w:rsidR="00836090" w:rsidRDefault="00836090" w:rsidP="00836090">
                <w:pPr>
                  <w:rPr>
                    <w:rFonts w:ascii="Century Gothic" w:hAnsi="Century Gothic"/>
                  </w:rPr>
                </w:pPr>
                <w:r>
                  <w:rPr>
                    <w:rFonts w:ascii="Century Gothic" w:hAnsi="Century Gothic"/>
                  </w:rPr>
                  <w:t>07/07/2014</w:t>
                </w:r>
              </w:p>
              <w:p w:rsidR="00836090" w:rsidRDefault="00836090" w:rsidP="00836090">
                <w:pPr>
                  <w:rPr>
                    <w:rFonts w:ascii="Century Gothic" w:hAnsi="Century Gothic"/>
                  </w:rPr>
                </w:pPr>
              </w:p>
              <w:p w:rsidR="004C26F6" w:rsidRDefault="00836090" w:rsidP="00836090">
                <w:pPr>
                  <w:rPr>
                    <w:rFonts w:ascii="Century Gothic" w:hAnsi="Century Gothic"/>
                  </w:rPr>
                </w:pPr>
                <w:r>
                  <w:rPr>
                    <w:rFonts w:ascii="Century Gothic" w:hAnsi="Century Gothic"/>
                  </w:rPr>
                  <w:t>07/01/2013</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836090" w:rsidRDefault="00836090" w:rsidP="00836090">
                <w:pPr>
                  <w:rPr>
                    <w:rFonts w:ascii="Century Gothic" w:hAnsi="Century Gothic"/>
                  </w:rPr>
                </w:pPr>
                <w:r>
                  <w:rPr>
                    <w:rFonts w:ascii="Century Gothic" w:hAnsi="Century Gothic"/>
                  </w:rPr>
                  <w:t>B168-16: Approval of FY2016 JAG Intergovernmental Agreement</w:t>
                </w:r>
              </w:p>
              <w:p w:rsidR="00836090" w:rsidRDefault="00836090" w:rsidP="00836090">
                <w:pPr>
                  <w:rPr>
                    <w:rFonts w:ascii="Century Gothic" w:hAnsi="Century Gothic"/>
                  </w:rPr>
                </w:pPr>
              </w:p>
              <w:p w:rsidR="00836090" w:rsidRDefault="00836090" w:rsidP="00836090">
                <w:pPr>
                  <w:rPr>
                    <w:rFonts w:ascii="Century Gothic" w:hAnsi="Century Gothic"/>
                  </w:rPr>
                </w:pPr>
                <w:r>
                  <w:rPr>
                    <w:rFonts w:ascii="Century Gothic" w:hAnsi="Century Gothic"/>
                  </w:rPr>
                  <w:t>B202-15: Approval of FY2015 JAG Intergovernmental Agreement</w:t>
                </w:r>
              </w:p>
              <w:p w:rsidR="00836090" w:rsidRDefault="00836090" w:rsidP="00836090">
                <w:pPr>
                  <w:rPr>
                    <w:rFonts w:ascii="Century Gothic" w:hAnsi="Century Gothic"/>
                  </w:rPr>
                </w:pPr>
              </w:p>
              <w:p w:rsidR="00836090" w:rsidRDefault="00836090" w:rsidP="00836090">
                <w:pPr>
                  <w:rPr>
                    <w:rFonts w:ascii="Century Gothic" w:hAnsi="Century Gothic"/>
                  </w:rPr>
                </w:pPr>
                <w:r>
                  <w:rPr>
                    <w:rFonts w:ascii="Century Gothic" w:hAnsi="Century Gothic"/>
                  </w:rPr>
                  <w:t>B182-14: Approval of FY2014 JAG Intergovernmental Agreement</w:t>
                </w:r>
              </w:p>
              <w:p w:rsidR="00836090" w:rsidRDefault="00836090" w:rsidP="00836090">
                <w:pPr>
                  <w:rPr>
                    <w:rFonts w:ascii="Century Gothic" w:hAnsi="Century Gothic"/>
                  </w:rPr>
                </w:pPr>
              </w:p>
              <w:p w:rsidR="00836090" w:rsidRDefault="00836090" w:rsidP="00836090">
                <w:pPr>
                  <w:rPr>
                    <w:rFonts w:ascii="Century Gothic" w:hAnsi="Century Gothic"/>
                  </w:rPr>
                </w:pPr>
                <w:r>
                  <w:rPr>
                    <w:rFonts w:ascii="Century Gothic" w:hAnsi="Century Gothic"/>
                  </w:rPr>
                  <w:t>R124-13: Approval of FY2013 JAG Intergovernmental Agreement</w:t>
                </w:r>
              </w:p>
              <w:p w:rsidR="004C26F6" w:rsidRDefault="004C26F6" w:rsidP="00836090">
                <w:pPr>
                  <w:rPr>
                    <w:rFonts w:ascii="Century Gothic" w:hAnsi="Century Gothic"/>
                  </w:rPr>
                </w:pP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836090" w:rsidP="000119BC">
          <w:pPr>
            <w:tabs>
              <w:tab w:val="left" w:pos="4530"/>
            </w:tabs>
            <w:rPr>
              <w:rFonts w:ascii="Century Gothic" w:hAnsi="Century Gothic"/>
            </w:rPr>
          </w:pPr>
          <w:r>
            <w:rPr>
              <w:rFonts w:ascii="Century Gothic" w:hAnsi="Century Gothic"/>
            </w:rPr>
            <w:t>Staff recommends approval of ordinance authorizing the acceptance of an intergovernmental agreement with the County of Boone, Missouri for the FY 2017 Byrne Justice Assistance Grant (JAG) solicitation.</w:t>
          </w:r>
        </w:p>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190" w:rsidRDefault="00744190" w:rsidP="004A4C2D">
      <w:r>
        <w:separator/>
      </w:r>
    </w:p>
  </w:endnote>
  <w:endnote w:type="continuationSeparator" w:id="0">
    <w:p w:rsidR="00744190" w:rsidRDefault="00744190"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190" w:rsidRDefault="00744190" w:rsidP="004A4C2D">
      <w:r>
        <w:separator/>
      </w:r>
    </w:p>
  </w:footnote>
  <w:footnote w:type="continuationSeparator" w:id="0">
    <w:p w:rsidR="00744190" w:rsidRDefault="00744190"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06380"/>
    <w:rsid w:val="000119BC"/>
    <w:rsid w:val="000476B6"/>
    <w:rsid w:val="000564F4"/>
    <w:rsid w:val="00081116"/>
    <w:rsid w:val="00092AD1"/>
    <w:rsid w:val="000E2AA6"/>
    <w:rsid w:val="000E37AB"/>
    <w:rsid w:val="000E3DAB"/>
    <w:rsid w:val="0011191B"/>
    <w:rsid w:val="00160464"/>
    <w:rsid w:val="00175F6B"/>
    <w:rsid w:val="001E142A"/>
    <w:rsid w:val="001F1288"/>
    <w:rsid w:val="002773F7"/>
    <w:rsid w:val="002C289E"/>
    <w:rsid w:val="002D380E"/>
    <w:rsid w:val="002F3061"/>
    <w:rsid w:val="00340994"/>
    <w:rsid w:val="00344C59"/>
    <w:rsid w:val="00381A9D"/>
    <w:rsid w:val="003C57DC"/>
    <w:rsid w:val="0041404F"/>
    <w:rsid w:val="00444D54"/>
    <w:rsid w:val="00480AED"/>
    <w:rsid w:val="0048496D"/>
    <w:rsid w:val="004A4C2D"/>
    <w:rsid w:val="004A51CB"/>
    <w:rsid w:val="004C26F6"/>
    <w:rsid w:val="004C2DE4"/>
    <w:rsid w:val="004F48BF"/>
    <w:rsid w:val="00564F43"/>
    <w:rsid w:val="00572FBB"/>
    <w:rsid w:val="005831E4"/>
    <w:rsid w:val="00591DC5"/>
    <w:rsid w:val="005B3871"/>
    <w:rsid w:val="005F6088"/>
    <w:rsid w:val="00625FCB"/>
    <w:rsid w:val="00646D99"/>
    <w:rsid w:val="006C5870"/>
    <w:rsid w:val="006D6E9E"/>
    <w:rsid w:val="006F185A"/>
    <w:rsid w:val="00744190"/>
    <w:rsid w:val="00791D82"/>
    <w:rsid w:val="008078EB"/>
    <w:rsid w:val="00836090"/>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0771F"/>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7AD56B-7636-475E-A170-D5D4DBB5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564F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93D12"/>
    <w:rsid w:val="002E6193"/>
    <w:rsid w:val="00331D1F"/>
    <w:rsid w:val="003C79DA"/>
    <w:rsid w:val="00412C43"/>
    <w:rsid w:val="0043257E"/>
    <w:rsid w:val="004C0099"/>
    <w:rsid w:val="004F35AE"/>
    <w:rsid w:val="00514D06"/>
    <w:rsid w:val="005F57FE"/>
    <w:rsid w:val="006259E9"/>
    <w:rsid w:val="006609BA"/>
    <w:rsid w:val="006702CB"/>
    <w:rsid w:val="006C0A97"/>
    <w:rsid w:val="006E696C"/>
    <w:rsid w:val="00773276"/>
    <w:rsid w:val="0086109D"/>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80055-9440-40D5-B0C6-1E0F6589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2013-11-01T14:38:00Z</cp:lastPrinted>
  <dcterms:created xsi:type="dcterms:W3CDTF">2017-08-22T16:32:00Z</dcterms:created>
  <dcterms:modified xsi:type="dcterms:W3CDTF">2017-08-30T18:44:00Z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