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20B2C">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320B2C">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523118931"/>
              <w:placeholder>
                <w:docPart w:val="535067F480E2475898B803903F15EAF2"/>
              </w:placeholder>
            </w:sdtPr>
            <w:sdtEndPr>
              <w:rPr>
                <w:rStyle w:val="Style3"/>
              </w:rPr>
            </w:sdtEndPr>
            <w:sdtContent>
              <w:r w:rsidR="00320B2C">
                <w:rPr>
                  <w:rStyle w:val="Style3"/>
                  <w:rFonts w:eastAsiaTheme="majorEastAsia"/>
                </w:rPr>
                <w:t xml:space="preserve">Agreement with the United States Geological Survey for Groundwater Monitoring of the </w:t>
              </w:r>
              <w:proofErr w:type="spellStart"/>
              <w:r w:rsidR="00320B2C">
                <w:rPr>
                  <w:rStyle w:val="Style3"/>
                  <w:rFonts w:eastAsiaTheme="majorEastAsia"/>
                </w:rPr>
                <w:t>McBaine</w:t>
              </w:r>
              <w:proofErr w:type="spellEnd"/>
              <w:r w:rsidR="00320B2C">
                <w:rPr>
                  <w:rStyle w:val="Style3"/>
                  <w:rFonts w:eastAsiaTheme="majorEastAsia"/>
                </w:rPr>
                <w:t xml:space="preserve"> Bottoms, including the Eagle Bluffs Conservation Area</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127610132"/>
            <w:placeholder>
              <w:docPart w:val="E7603613557D42D9BE95418FC7CAA6EA"/>
            </w:placeholder>
          </w:sdtPr>
          <w:sdtEndPr/>
          <w:sdtContent>
            <w:p w:rsidR="00320B2C" w:rsidRDefault="00320B2C" w:rsidP="00320B2C">
              <w:pPr>
                <w:rPr>
                  <w:rFonts w:ascii="Century Gothic" w:hAnsi="Century Gothic"/>
                </w:rPr>
              </w:pPr>
              <w:r>
                <w:rPr>
                  <w:rFonts w:ascii="Century Gothic" w:hAnsi="Century Gothic"/>
                </w:rPr>
                <w:t xml:space="preserve">Staff has prepared for Council consideration, an ordinance authorizing the City Manager to execute an agreement with the United States Geological Survey (USGS) for ground water monitoring in the </w:t>
              </w:r>
              <w:proofErr w:type="spellStart"/>
              <w:r>
                <w:rPr>
                  <w:rFonts w:ascii="Century Gothic" w:hAnsi="Century Gothic"/>
                </w:rPr>
                <w:t>McBaine</w:t>
              </w:r>
              <w:proofErr w:type="spellEnd"/>
              <w:r>
                <w:rPr>
                  <w:rFonts w:ascii="Century Gothic" w:hAnsi="Century Gothic"/>
                </w:rPr>
                <w:t xml:space="preserve"> Bottoms, around the City’s wetland treatment units, and on the Eagle Bluffs Conservation property, for a one year period.  These wells will be monitored for constituents of interest to the City including, inorganic ions, pesticides, wastewater organics and pharmaceutical compounds.  The cost for this monitoring is shared between the Sewer Division and the Water Division of the Utilities Department and funds are included in the operating budgets of both divisions.</w:t>
              </w:r>
            </w:p>
          </w:sdtContent>
        </w:sdt>
        <w:p w:rsidR="00EB1A02" w:rsidRDefault="00C759B3">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804204223"/>
            <w:placeholder>
              <w:docPart w:val="31497ED48C8145678F47EAC9A056B448"/>
            </w:placeholder>
          </w:sdtPr>
          <w:sdtEndPr/>
          <w:sdtContent>
            <w:p w:rsidR="00320B2C" w:rsidRDefault="00320B2C" w:rsidP="00320B2C">
              <w:pPr>
                <w:rPr>
                  <w:rFonts w:ascii="Century Gothic" w:hAnsi="Century Gothic"/>
                </w:rPr>
              </w:pPr>
              <w:r>
                <w:rPr>
                  <w:rFonts w:ascii="Century Gothic" w:hAnsi="Century Gothic"/>
                </w:rPr>
                <w:t xml:space="preserve">In 1992 a collaborative agreement among the USGS, the City of Columbia and the Missouri Department of Conservation began groundwater monitoring in the </w:t>
              </w:r>
              <w:proofErr w:type="spellStart"/>
              <w:r>
                <w:rPr>
                  <w:rFonts w:ascii="Century Gothic" w:hAnsi="Century Gothic"/>
                </w:rPr>
                <w:t>McBaine</w:t>
              </w:r>
              <w:proofErr w:type="spellEnd"/>
              <w:r>
                <w:rPr>
                  <w:rFonts w:ascii="Century Gothic" w:hAnsi="Century Gothic"/>
                </w:rPr>
                <w:t xml:space="preserve"> Bottoms around the City’s wetland treatment units and on the Eagle Bluffs Conservation property.  The purpose of the study was to assess the effect of the constructed wetlands on the ground water quality and flow.  This initial study was completed in 1999 and a significant conclusion was that the compounds associated with the sewage effluent in the wetlands could potentially migrate from the wetlands toward the City’s municipal drinking water supply well field.  Based on the results, all parties involved concurred that the water quality monitoring should continue and that all analysis should be performed by the USGS laboratory for consistency.  The </w:t>
              </w:r>
              <w:r w:rsidR="00C730D9">
                <w:rPr>
                  <w:rFonts w:ascii="Century Gothic" w:hAnsi="Century Gothic"/>
                </w:rPr>
                <w:t>objective of per</w:t>
              </w:r>
              <w:r>
                <w:rPr>
                  <w:rFonts w:ascii="Century Gothic" w:hAnsi="Century Gothic"/>
                </w:rPr>
                <w:t xml:space="preserve">forming these studies </w:t>
              </w:r>
              <w:r w:rsidR="00C730D9">
                <w:rPr>
                  <w:rFonts w:ascii="Century Gothic" w:hAnsi="Century Gothic"/>
                </w:rPr>
                <w:t xml:space="preserve">is to continue to monitor the water quality throughout the </w:t>
              </w:r>
              <w:proofErr w:type="spellStart"/>
              <w:r w:rsidR="00C730D9">
                <w:rPr>
                  <w:rFonts w:ascii="Century Gothic" w:hAnsi="Century Gothic"/>
                </w:rPr>
                <w:t>McBaine</w:t>
              </w:r>
              <w:proofErr w:type="spellEnd"/>
              <w:r w:rsidR="00C730D9">
                <w:rPr>
                  <w:rFonts w:ascii="Century Gothic" w:hAnsi="Century Gothic"/>
                </w:rPr>
                <w:t xml:space="preserve"> Bottoms to track changes in groundwater quality in the vicinity of the public supply well field and the Eagle Bluffs Conservation Area.  </w:t>
              </w:r>
              <w:proofErr w:type="gramStart"/>
              <w:r>
                <w:rPr>
                  <w:rFonts w:ascii="Century Gothic" w:hAnsi="Century Gothic"/>
                </w:rPr>
                <w:t>is</w:t>
              </w:r>
              <w:proofErr w:type="gramEnd"/>
              <w:r>
                <w:rPr>
                  <w:rFonts w:ascii="Century Gothic" w:hAnsi="Century Gothic"/>
                </w:rPr>
                <w:t xml:space="preserve"> to provide the City with the information needed to protect the well field and ensure good quality drinking water.   </w:t>
              </w:r>
            </w:p>
            <w:p w:rsidR="00320B2C" w:rsidRDefault="00320B2C" w:rsidP="00320B2C">
              <w:pPr>
                <w:rPr>
                  <w:rFonts w:ascii="Century Gothic" w:hAnsi="Century Gothic"/>
                </w:rPr>
              </w:pPr>
            </w:p>
            <w:p w:rsidR="00CE4274" w:rsidRDefault="00F26C26" w:rsidP="00CE4274">
              <w:pPr>
                <w:rPr>
                  <w:rFonts w:ascii="Century Gothic" w:hAnsi="Century Gothic"/>
                </w:rPr>
              </w:pPr>
              <w:r>
                <w:rPr>
                  <w:rFonts w:ascii="Century Gothic" w:hAnsi="Century Gothic"/>
                </w:rPr>
                <w:t>T</w:t>
              </w:r>
              <w:r w:rsidR="00320B2C">
                <w:rPr>
                  <w:rFonts w:ascii="Century Gothic" w:hAnsi="Century Gothic"/>
                </w:rPr>
                <w:t xml:space="preserve">he USGS </w:t>
              </w:r>
              <w:r>
                <w:rPr>
                  <w:rFonts w:ascii="Century Gothic" w:hAnsi="Century Gothic"/>
                </w:rPr>
                <w:t xml:space="preserve">has </w:t>
              </w:r>
              <w:r w:rsidR="00320B2C">
                <w:rPr>
                  <w:rFonts w:ascii="Century Gothic" w:hAnsi="Century Gothic"/>
                </w:rPr>
                <w:t>provided the City a</w:t>
              </w:r>
              <w:r>
                <w:rPr>
                  <w:rFonts w:ascii="Century Gothic" w:hAnsi="Century Gothic"/>
                </w:rPr>
                <w:t xml:space="preserve">n updated proposal to </w:t>
              </w:r>
              <w:r w:rsidR="00320B2C">
                <w:rPr>
                  <w:rFonts w:ascii="Century Gothic" w:hAnsi="Century Gothic"/>
                </w:rPr>
                <w:t xml:space="preserve">continue the monitoring </w:t>
              </w:r>
              <w:r>
                <w:rPr>
                  <w:rFonts w:ascii="Century Gothic" w:hAnsi="Century Gothic"/>
                </w:rPr>
                <w:t xml:space="preserve">through 2023 with annual approval.  </w:t>
              </w:r>
              <w:r w:rsidR="00320B2C">
                <w:rPr>
                  <w:rFonts w:ascii="Century Gothic" w:hAnsi="Century Gothic"/>
                </w:rPr>
                <w:t>The proposal is attached and includes detailed information on the purpose and objective of the study, the wells to be monitored, analysis to be performed and the annual cost for each</w:t>
              </w:r>
              <w:r>
                <w:rPr>
                  <w:rFonts w:ascii="Century Gothic" w:hAnsi="Century Gothic"/>
                </w:rPr>
                <w:t xml:space="preserve"> year.</w:t>
              </w:r>
            </w:p>
          </w:sdtContent>
        </w:sdt>
      </w:sdtContent>
    </w:sdt>
    <w:p w:rsidR="00D92074" w:rsidRDefault="00D92074" w:rsidP="00D44CD9">
      <w:pPr>
        <w:tabs>
          <w:tab w:val="left" w:pos="4425"/>
        </w:tabs>
        <w:rPr>
          <w:rFonts w:ascii="Century Gothic" w:hAnsi="Century Gothic"/>
        </w:rPr>
      </w:pPr>
    </w:p>
    <w:p w:rsidR="00D92074" w:rsidRDefault="00D92074" w:rsidP="00D44CD9">
      <w:pPr>
        <w:tabs>
          <w:tab w:val="left" w:pos="4425"/>
        </w:tabs>
        <w:rPr>
          <w:rFonts w:ascii="Century Gothic" w:hAnsi="Century Gothic"/>
        </w:rPr>
      </w:pPr>
    </w:p>
    <w:p w:rsidR="00D92074" w:rsidRDefault="00D92074" w:rsidP="00D44CD9">
      <w:pPr>
        <w:tabs>
          <w:tab w:val="left" w:pos="4425"/>
        </w:tabs>
        <w:rPr>
          <w:rFonts w:ascii="Century Gothic" w:hAnsi="Century Gothic"/>
        </w:rPr>
      </w:pPr>
    </w:p>
    <w:p w:rsidR="00D92074" w:rsidRDefault="00D92074" w:rsidP="00D44CD9">
      <w:pPr>
        <w:tabs>
          <w:tab w:val="left" w:pos="4425"/>
        </w:tabs>
        <w:rPr>
          <w:rFonts w:ascii="Century Gothic" w:hAnsi="Century Gothic"/>
        </w:rPr>
      </w:pPr>
    </w:p>
    <w:p w:rsidR="002773F7" w:rsidRDefault="00D44CD9" w:rsidP="00D44CD9">
      <w:pPr>
        <w:tabs>
          <w:tab w:val="left" w:pos="4425"/>
        </w:tabs>
        <w:rPr>
          <w:rFonts w:ascii="Century Gothic" w:hAnsi="Century Gothic"/>
        </w:rPr>
      </w:pPr>
      <w:bookmarkStart w:id="0" w:name="_GoBack"/>
      <w:bookmarkEnd w:id="0"/>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320B2C" w:rsidRPr="00320B2C">
            <w:rPr>
              <w:rFonts w:ascii="Century Gothic" w:hAnsi="Century Gothic"/>
            </w:rPr>
            <w:t xml:space="preserve">The cost to the City for </w:t>
          </w:r>
          <w:r w:rsidR="00C730D9">
            <w:rPr>
              <w:rFonts w:ascii="Century Gothic" w:hAnsi="Century Gothic"/>
            </w:rPr>
            <w:t>FY18 of the proposal is $69,550.00</w:t>
          </w:r>
          <w:r w:rsidR="00320B2C" w:rsidRPr="00320B2C">
            <w:rPr>
              <w:rFonts w:ascii="Century Gothic" w:hAnsi="Century Gothic"/>
            </w:rPr>
            <w:t xml:space="preserve"> with the Sewer Division paying 80% and the Water Division paying 20%.  The funding for this has been included in the </w:t>
          </w:r>
          <w:r w:rsidR="00C730D9">
            <w:rPr>
              <w:rFonts w:ascii="Century Gothic" w:hAnsi="Century Gothic"/>
            </w:rPr>
            <w:t xml:space="preserve">FY18 proposed </w:t>
          </w:r>
          <w:r w:rsidR="00320B2C" w:rsidRPr="00320B2C">
            <w:rPr>
              <w:rFonts w:ascii="Century Gothic" w:hAnsi="Century Gothic"/>
            </w:rPr>
            <w:t xml:space="preserve">operating budgets for </w:t>
          </w:r>
          <w:r w:rsidR="00C730D9">
            <w:rPr>
              <w:rFonts w:ascii="Century Gothic" w:hAnsi="Century Gothic"/>
            </w:rPr>
            <w:t>each</w:t>
          </w:r>
          <w:r w:rsidR="00320B2C" w:rsidRPr="00320B2C">
            <w:rPr>
              <w:rFonts w:ascii="Century Gothic" w:hAnsi="Century Gothic"/>
            </w:rPr>
            <w:t xml:space="preserve"> division.</w:t>
          </w:r>
          <w:r w:rsidR="00320B2C" w:rsidRPr="00320B2C">
            <w:rPr>
              <w:rFonts w:ascii="Century Gothic" w:hAnsi="Century Gothic"/>
            </w:rPr>
            <w:br/>
          </w:r>
        </w:sdtContent>
      </w:sdt>
    </w:p>
    <w:p w:rsidR="00C379A1" w:rsidRDefault="00DC18D1">
      <w:pPr>
        <w:rPr>
          <w:rFonts w:ascii="Century Gothic" w:hAnsi="Century Gothic"/>
        </w:rPr>
      </w:pPr>
      <w:r>
        <w:rPr>
          <w:rFonts w:ascii="Century Gothic" w:hAnsi="Century Gothic"/>
        </w:rPr>
        <w:t>Long-Term Impact</w:t>
      </w:r>
      <w:r w:rsidRPr="00320B2C">
        <w:rPr>
          <w:rFonts w:ascii="Century Gothic" w:hAnsi="Century Gothic"/>
        </w:rPr>
        <w:t xml:space="preserve">: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C730D9">
            <w:rPr>
              <w:rFonts w:ascii="Century Gothic" w:hAnsi="Century Gothic"/>
            </w:rPr>
            <w:t xml:space="preserve">The future costs for fiscal years 2019, 2020, 2021, 2022 and 2023 are anticipated to be $73,400, $74,450, $78,150, $78,960 and $87,500 </w:t>
          </w:r>
          <w:r w:rsidR="00320B2C" w:rsidRPr="00320B2C">
            <w:rPr>
              <w:rFonts w:ascii="Century Gothic" w:hAnsi="Century Gothic"/>
            </w:rPr>
            <w:t>respectively.  These annual amounts will be included in the operating budgets for both utilities.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759B3">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20B2C">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0B2C">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0B2C">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20B2C">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20B2C">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20B2C">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705E13" w:rsidRDefault="00705E13" w:rsidP="00705E13">
                <w:pPr>
                  <w:rPr>
                    <w:rFonts w:ascii="Century Gothic" w:hAnsi="Century Gothic"/>
                  </w:rPr>
                </w:pPr>
                <w:r>
                  <w:rPr>
                    <w:rFonts w:ascii="Century Gothic" w:hAnsi="Century Gothic"/>
                  </w:rPr>
                  <w:t>10/03/2016</w:t>
                </w:r>
              </w:p>
              <w:p w:rsidR="00705E13" w:rsidRDefault="00705E13" w:rsidP="00705E13">
                <w:pPr>
                  <w:rPr>
                    <w:rFonts w:ascii="Century Gothic" w:hAnsi="Century Gothic"/>
                  </w:rPr>
                </w:pPr>
              </w:p>
              <w:p w:rsidR="00705E13" w:rsidRDefault="00705E13" w:rsidP="00705E13">
                <w:pPr>
                  <w:rPr>
                    <w:rFonts w:ascii="Century Gothic" w:hAnsi="Century Gothic"/>
                  </w:rPr>
                </w:pPr>
              </w:p>
              <w:p w:rsidR="00705E13" w:rsidRDefault="00705E13" w:rsidP="00705E13">
                <w:pPr>
                  <w:rPr>
                    <w:rFonts w:ascii="Century Gothic" w:hAnsi="Century Gothic"/>
                  </w:rPr>
                </w:pPr>
                <w:r>
                  <w:rPr>
                    <w:rFonts w:ascii="Century Gothic" w:hAnsi="Century Gothic"/>
                  </w:rPr>
                  <w:t>01/04/2016</w:t>
                </w:r>
              </w:p>
              <w:p w:rsidR="00705E13" w:rsidRDefault="00705E13" w:rsidP="00705E13">
                <w:pPr>
                  <w:rPr>
                    <w:rFonts w:ascii="Century Gothic" w:hAnsi="Century Gothic"/>
                  </w:rPr>
                </w:pPr>
              </w:p>
              <w:p w:rsidR="00705E13" w:rsidRDefault="00705E13" w:rsidP="00705E13">
                <w:pPr>
                  <w:rPr>
                    <w:rFonts w:ascii="Century Gothic" w:hAnsi="Century Gothic"/>
                  </w:rPr>
                </w:pPr>
              </w:p>
              <w:p w:rsidR="00705E13" w:rsidRDefault="00705E13" w:rsidP="00705E13">
                <w:pPr>
                  <w:rPr>
                    <w:rFonts w:ascii="Century Gothic" w:hAnsi="Century Gothic"/>
                  </w:rPr>
                </w:pPr>
                <w:r>
                  <w:rPr>
                    <w:rFonts w:ascii="Century Gothic" w:hAnsi="Century Gothic"/>
                  </w:rPr>
                  <w:t>10/20/14</w:t>
                </w:r>
              </w:p>
              <w:p w:rsidR="00705E13" w:rsidRDefault="00705E13" w:rsidP="00705E13">
                <w:pPr>
                  <w:rPr>
                    <w:rFonts w:ascii="Century Gothic" w:hAnsi="Century Gothic"/>
                  </w:rPr>
                </w:pPr>
              </w:p>
              <w:p w:rsidR="00705E13" w:rsidRDefault="00705E13" w:rsidP="00705E13">
                <w:pPr>
                  <w:rPr>
                    <w:rFonts w:ascii="Century Gothic" w:hAnsi="Century Gothic"/>
                  </w:rPr>
                </w:pPr>
              </w:p>
              <w:p w:rsidR="00705E13" w:rsidRDefault="00705E13" w:rsidP="00705E13">
                <w:pPr>
                  <w:rPr>
                    <w:rFonts w:ascii="Century Gothic" w:hAnsi="Century Gothic"/>
                  </w:rPr>
                </w:pPr>
              </w:p>
              <w:p w:rsidR="000A4FB0" w:rsidRDefault="00705E13" w:rsidP="00705E13">
                <w:pPr>
                  <w:rPr>
                    <w:rFonts w:ascii="Century Gothic" w:hAnsi="Century Gothic"/>
                  </w:rPr>
                </w:pPr>
                <w:r>
                  <w:rPr>
                    <w:rFonts w:ascii="Century Gothic" w:hAnsi="Century Gothic"/>
                  </w:rPr>
                  <w:t>08/20/2012</w:t>
                </w:r>
              </w:p>
              <w:p w:rsidR="000A4FB0" w:rsidRDefault="000A4FB0" w:rsidP="00705E13">
                <w:pPr>
                  <w:rPr>
                    <w:rFonts w:ascii="Century Gothic" w:hAnsi="Century Gothic"/>
                  </w:rPr>
                </w:pPr>
              </w:p>
              <w:p w:rsidR="000A4FB0" w:rsidRDefault="000A4FB0" w:rsidP="00705E13">
                <w:pPr>
                  <w:rPr>
                    <w:rFonts w:ascii="Century Gothic" w:hAnsi="Century Gothic"/>
                  </w:rPr>
                </w:pPr>
              </w:p>
              <w:p w:rsidR="000A4FB0" w:rsidRDefault="000A4FB0" w:rsidP="00705E13">
                <w:pPr>
                  <w:rPr>
                    <w:rFonts w:ascii="Century Gothic" w:hAnsi="Century Gothic"/>
                  </w:rPr>
                </w:pPr>
                <w:r>
                  <w:rPr>
                    <w:rFonts w:ascii="Century Gothic" w:hAnsi="Century Gothic"/>
                  </w:rPr>
                  <w:t>09/19/2011</w:t>
                </w:r>
              </w:p>
              <w:p w:rsidR="000A4FB0" w:rsidRDefault="000A4FB0" w:rsidP="00705E13">
                <w:pPr>
                  <w:rPr>
                    <w:rFonts w:ascii="Century Gothic" w:hAnsi="Century Gothic"/>
                  </w:rPr>
                </w:pPr>
              </w:p>
              <w:p w:rsidR="000A4FB0" w:rsidRDefault="000A4FB0" w:rsidP="00705E13">
                <w:pPr>
                  <w:rPr>
                    <w:rFonts w:ascii="Century Gothic" w:hAnsi="Century Gothic"/>
                  </w:rPr>
                </w:pPr>
              </w:p>
              <w:p w:rsidR="000A4FB0" w:rsidRDefault="000A4FB0" w:rsidP="00705E13">
                <w:pPr>
                  <w:rPr>
                    <w:rFonts w:ascii="Century Gothic" w:hAnsi="Century Gothic"/>
                  </w:rPr>
                </w:pPr>
                <w:r>
                  <w:rPr>
                    <w:rFonts w:ascii="Century Gothic" w:hAnsi="Century Gothic"/>
                  </w:rPr>
                  <w:t>09/20/2010</w:t>
                </w:r>
              </w:p>
              <w:p w:rsidR="000A4FB0" w:rsidRDefault="000A4FB0" w:rsidP="00705E13">
                <w:pPr>
                  <w:rPr>
                    <w:rFonts w:ascii="Century Gothic" w:hAnsi="Century Gothic"/>
                  </w:rPr>
                </w:pPr>
              </w:p>
              <w:p w:rsidR="000A4FB0" w:rsidRDefault="000A4FB0" w:rsidP="00705E13">
                <w:pPr>
                  <w:rPr>
                    <w:rFonts w:ascii="Century Gothic" w:hAnsi="Century Gothic"/>
                  </w:rPr>
                </w:pPr>
              </w:p>
              <w:p w:rsidR="00931EC6" w:rsidRDefault="000A4FB0" w:rsidP="00705E13">
                <w:pPr>
                  <w:rPr>
                    <w:rFonts w:ascii="Century Gothic" w:hAnsi="Century Gothic"/>
                  </w:rPr>
                </w:pPr>
                <w:r>
                  <w:rPr>
                    <w:rFonts w:ascii="Century Gothic" w:hAnsi="Century Gothic"/>
                  </w:rPr>
                  <w:t>11/17/2008</w:t>
                </w:r>
              </w:p>
              <w:p w:rsidR="00931EC6" w:rsidRDefault="00931EC6" w:rsidP="00705E13">
                <w:pPr>
                  <w:rPr>
                    <w:rFonts w:ascii="Century Gothic" w:hAnsi="Century Gothic"/>
                  </w:rPr>
                </w:pPr>
              </w:p>
              <w:p w:rsidR="00931EC6" w:rsidRDefault="00931EC6" w:rsidP="00705E13">
                <w:pPr>
                  <w:rPr>
                    <w:rFonts w:ascii="Century Gothic" w:hAnsi="Century Gothic"/>
                  </w:rPr>
                </w:pPr>
              </w:p>
              <w:p w:rsidR="00931EC6" w:rsidRDefault="00931EC6" w:rsidP="00931EC6">
                <w:pPr>
                  <w:rPr>
                    <w:rFonts w:ascii="Century Gothic" w:hAnsi="Century Gothic"/>
                  </w:rPr>
                </w:pPr>
                <w:r>
                  <w:rPr>
                    <w:rFonts w:ascii="Century Gothic" w:hAnsi="Century Gothic"/>
                  </w:rPr>
                  <w:t>12/03/2007</w:t>
                </w:r>
              </w:p>
              <w:p w:rsidR="00931EC6" w:rsidRDefault="00931EC6" w:rsidP="00931EC6">
                <w:pPr>
                  <w:rPr>
                    <w:rFonts w:ascii="Century Gothic" w:hAnsi="Century Gothic"/>
                  </w:rPr>
                </w:pPr>
              </w:p>
              <w:p w:rsidR="00931EC6" w:rsidRDefault="00931EC6" w:rsidP="00931EC6">
                <w:pPr>
                  <w:rPr>
                    <w:rFonts w:ascii="Century Gothic" w:hAnsi="Century Gothic"/>
                  </w:rPr>
                </w:pPr>
              </w:p>
              <w:p w:rsidR="00AA4C01" w:rsidRDefault="00931EC6" w:rsidP="00931EC6">
                <w:pPr>
                  <w:rPr>
                    <w:rFonts w:ascii="Century Gothic" w:hAnsi="Century Gothic"/>
                  </w:rPr>
                </w:pPr>
                <w:r>
                  <w:rPr>
                    <w:rFonts w:ascii="Century Gothic" w:hAnsi="Century Gothic"/>
                  </w:rPr>
                  <w:t>10/16/2006</w:t>
                </w:r>
              </w:p>
              <w:p w:rsidR="00AA4C01" w:rsidRDefault="00AA4C01" w:rsidP="00931EC6">
                <w:pPr>
                  <w:rPr>
                    <w:rFonts w:ascii="Century Gothic" w:hAnsi="Century Gothic"/>
                  </w:rPr>
                </w:pPr>
              </w:p>
              <w:p w:rsidR="00AA4C01" w:rsidRDefault="00AA4C01" w:rsidP="00931EC6">
                <w:pPr>
                  <w:rPr>
                    <w:rFonts w:ascii="Century Gothic" w:hAnsi="Century Gothic"/>
                  </w:rPr>
                </w:pPr>
              </w:p>
              <w:p w:rsidR="00AA4C01" w:rsidRDefault="00AA4C01" w:rsidP="00931EC6">
                <w:pPr>
                  <w:rPr>
                    <w:rFonts w:ascii="Century Gothic" w:hAnsi="Century Gothic"/>
                  </w:rPr>
                </w:pPr>
                <w:r>
                  <w:rPr>
                    <w:rFonts w:ascii="Century Gothic" w:hAnsi="Century Gothic"/>
                  </w:rPr>
                  <w:t>11/07, 2005</w:t>
                </w:r>
              </w:p>
              <w:p w:rsidR="00AA4C01" w:rsidRDefault="00AA4C01" w:rsidP="00931EC6">
                <w:pPr>
                  <w:rPr>
                    <w:rFonts w:ascii="Century Gothic" w:hAnsi="Century Gothic"/>
                  </w:rPr>
                </w:pPr>
              </w:p>
              <w:p w:rsidR="00AA4C01" w:rsidRDefault="00AA4C01" w:rsidP="00931EC6">
                <w:pPr>
                  <w:rPr>
                    <w:rFonts w:ascii="Century Gothic" w:hAnsi="Century Gothic"/>
                  </w:rPr>
                </w:pPr>
                <w:r>
                  <w:rPr>
                    <w:rFonts w:ascii="Century Gothic" w:hAnsi="Century Gothic"/>
                  </w:rPr>
                  <w:t>11/15/2004</w:t>
                </w:r>
              </w:p>
              <w:p w:rsidR="00AA4C01" w:rsidRDefault="00AA4C01" w:rsidP="00931EC6">
                <w:pPr>
                  <w:rPr>
                    <w:rFonts w:ascii="Century Gothic" w:hAnsi="Century Gothic"/>
                  </w:rPr>
                </w:pPr>
              </w:p>
              <w:p w:rsidR="00AA4C01" w:rsidRDefault="00AA4C01" w:rsidP="00931EC6">
                <w:pPr>
                  <w:rPr>
                    <w:rFonts w:ascii="Century Gothic" w:hAnsi="Century Gothic"/>
                  </w:rPr>
                </w:pPr>
                <w:r>
                  <w:rPr>
                    <w:rFonts w:ascii="Century Gothic" w:hAnsi="Century Gothic"/>
                  </w:rPr>
                  <w:t>01/05/2004</w:t>
                </w:r>
              </w:p>
              <w:p w:rsidR="00AA4C01" w:rsidRDefault="00AA4C01" w:rsidP="00931EC6">
                <w:pPr>
                  <w:rPr>
                    <w:rFonts w:ascii="Century Gothic" w:hAnsi="Century Gothic"/>
                  </w:rPr>
                </w:pPr>
              </w:p>
              <w:p w:rsidR="00AA4C01" w:rsidRDefault="001310FA" w:rsidP="00931EC6">
                <w:pPr>
                  <w:rPr>
                    <w:rFonts w:ascii="Century Gothic" w:hAnsi="Century Gothic"/>
                  </w:rPr>
                </w:pPr>
                <w:r>
                  <w:rPr>
                    <w:rFonts w:ascii="Century Gothic" w:hAnsi="Century Gothic"/>
                  </w:rPr>
                  <w:t>12/16/2002</w:t>
                </w:r>
              </w:p>
              <w:p w:rsidR="001310FA" w:rsidRDefault="001310FA" w:rsidP="00931EC6">
                <w:pPr>
                  <w:rPr>
                    <w:rFonts w:ascii="Century Gothic" w:hAnsi="Century Gothic"/>
                  </w:rPr>
                </w:pPr>
              </w:p>
              <w:p w:rsidR="001310FA" w:rsidRDefault="001D791E" w:rsidP="00931EC6">
                <w:pPr>
                  <w:rPr>
                    <w:rFonts w:ascii="Century Gothic" w:hAnsi="Century Gothic"/>
                  </w:rPr>
                </w:pPr>
                <w:r>
                  <w:rPr>
                    <w:rFonts w:ascii="Century Gothic" w:hAnsi="Century Gothic"/>
                  </w:rPr>
                  <w:t>10/01/2001</w:t>
                </w:r>
              </w:p>
              <w:p w:rsidR="001D791E" w:rsidRDefault="001D791E" w:rsidP="00931EC6">
                <w:pPr>
                  <w:rPr>
                    <w:rFonts w:ascii="Century Gothic" w:hAnsi="Century Gothic"/>
                  </w:rPr>
                </w:pPr>
              </w:p>
              <w:p w:rsidR="001D791E" w:rsidRDefault="00EB063F" w:rsidP="00931EC6">
                <w:pPr>
                  <w:rPr>
                    <w:rFonts w:ascii="Century Gothic" w:hAnsi="Century Gothic"/>
                  </w:rPr>
                </w:pPr>
                <w:r>
                  <w:rPr>
                    <w:rFonts w:ascii="Century Gothic" w:hAnsi="Century Gothic"/>
                  </w:rPr>
                  <w:t>10/02/2000</w:t>
                </w:r>
              </w:p>
              <w:p w:rsidR="00EB063F" w:rsidRDefault="00EB063F" w:rsidP="00931EC6">
                <w:pPr>
                  <w:rPr>
                    <w:rFonts w:ascii="Century Gothic" w:hAnsi="Century Gothic"/>
                  </w:rPr>
                </w:pPr>
              </w:p>
              <w:p w:rsidR="00EB063F" w:rsidRDefault="00EB063F" w:rsidP="00931EC6">
                <w:pPr>
                  <w:rPr>
                    <w:rFonts w:ascii="Century Gothic" w:hAnsi="Century Gothic"/>
                  </w:rPr>
                </w:pPr>
                <w:r>
                  <w:rPr>
                    <w:rFonts w:ascii="Century Gothic" w:hAnsi="Century Gothic"/>
                  </w:rPr>
                  <w:t>09/28/1999</w:t>
                </w:r>
              </w:p>
              <w:p w:rsidR="00EB063F" w:rsidRDefault="00EB063F" w:rsidP="00931EC6">
                <w:pPr>
                  <w:rPr>
                    <w:rFonts w:ascii="Century Gothic" w:hAnsi="Century Gothic"/>
                  </w:rPr>
                </w:pPr>
              </w:p>
              <w:p w:rsidR="00EB063F" w:rsidRDefault="00C730D9" w:rsidP="00931EC6">
                <w:pPr>
                  <w:rPr>
                    <w:rFonts w:ascii="Century Gothic" w:hAnsi="Century Gothic"/>
                  </w:rPr>
                </w:pPr>
                <w:r>
                  <w:rPr>
                    <w:rFonts w:ascii="Century Gothic" w:hAnsi="Century Gothic"/>
                  </w:rPr>
                  <w:t>10/05/1998</w:t>
                </w:r>
              </w:p>
              <w:p w:rsidR="00C730D9" w:rsidRDefault="00C730D9" w:rsidP="00931EC6">
                <w:pPr>
                  <w:rPr>
                    <w:rFonts w:ascii="Century Gothic" w:hAnsi="Century Gothic"/>
                  </w:rPr>
                </w:pPr>
              </w:p>
              <w:p w:rsidR="00C730D9" w:rsidRDefault="00C730D9" w:rsidP="00931EC6">
                <w:pPr>
                  <w:rPr>
                    <w:rFonts w:ascii="Century Gothic" w:hAnsi="Century Gothic"/>
                  </w:rPr>
                </w:pPr>
                <w:r>
                  <w:rPr>
                    <w:rFonts w:ascii="Century Gothic" w:hAnsi="Century Gothic"/>
                  </w:rPr>
                  <w:t>09/02/1997</w:t>
                </w:r>
              </w:p>
              <w:p w:rsidR="00C730D9" w:rsidRDefault="00C730D9" w:rsidP="00931EC6">
                <w:pPr>
                  <w:rPr>
                    <w:rFonts w:ascii="Century Gothic" w:hAnsi="Century Gothic"/>
                  </w:rPr>
                </w:pPr>
              </w:p>
              <w:p w:rsidR="00C730D9" w:rsidRDefault="00C730D9" w:rsidP="00931EC6">
                <w:pPr>
                  <w:rPr>
                    <w:rFonts w:ascii="Century Gothic" w:hAnsi="Century Gothic"/>
                  </w:rPr>
                </w:pPr>
                <w:r>
                  <w:rPr>
                    <w:rFonts w:ascii="Century Gothic" w:hAnsi="Century Gothic"/>
                  </w:rPr>
                  <w:t>09/16/1996</w:t>
                </w:r>
              </w:p>
              <w:p w:rsidR="00C730D9" w:rsidRDefault="00C730D9" w:rsidP="00931EC6">
                <w:pPr>
                  <w:rPr>
                    <w:rFonts w:ascii="Century Gothic" w:hAnsi="Century Gothic"/>
                  </w:rPr>
                </w:pPr>
              </w:p>
              <w:p w:rsidR="00C730D9" w:rsidRDefault="00C730D9" w:rsidP="00931EC6">
                <w:pPr>
                  <w:rPr>
                    <w:rFonts w:ascii="Century Gothic" w:hAnsi="Century Gothic"/>
                  </w:rPr>
                </w:pPr>
                <w:r>
                  <w:rPr>
                    <w:rFonts w:ascii="Century Gothic" w:hAnsi="Century Gothic"/>
                  </w:rPr>
                  <w:t>12/18/1995</w:t>
                </w:r>
              </w:p>
              <w:p w:rsidR="00C730D9" w:rsidRDefault="00C730D9" w:rsidP="00931EC6">
                <w:pPr>
                  <w:rPr>
                    <w:rFonts w:ascii="Century Gothic" w:hAnsi="Century Gothic"/>
                  </w:rPr>
                </w:pPr>
              </w:p>
              <w:p w:rsidR="00C730D9" w:rsidRDefault="00C730D9" w:rsidP="00931EC6">
                <w:pPr>
                  <w:rPr>
                    <w:rFonts w:ascii="Century Gothic" w:hAnsi="Century Gothic"/>
                  </w:rPr>
                </w:pPr>
                <w:r>
                  <w:rPr>
                    <w:rFonts w:ascii="Century Gothic" w:hAnsi="Century Gothic"/>
                  </w:rPr>
                  <w:t>03/20/1995</w:t>
                </w:r>
              </w:p>
              <w:p w:rsidR="00C730D9" w:rsidRDefault="00C730D9" w:rsidP="00931EC6">
                <w:pPr>
                  <w:rPr>
                    <w:rFonts w:ascii="Century Gothic" w:hAnsi="Century Gothic"/>
                  </w:rPr>
                </w:pPr>
              </w:p>
              <w:p w:rsidR="00C730D9" w:rsidRDefault="00C730D9" w:rsidP="00931EC6">
                <w:pPr>
                  <w:rPr>
                    <w:rFonts w:ascii="Century Gothic" w:hAnsi="Century Gothic"/>
                  </w:rPr>
                </w:pPr>
                <w:r>
                  <w:rPr>
                    <w:rFonts w:ascii="Century Gothic" w:hAnsi="Century Gothic"/>
                  </w:rPr>
                  <w:t>09/07/1993</w:t>
                </w:r>
              </w:p>
              <w:p w:rsidR="00C730D9" w:rsidRDefault="00C730D9" w:rsidP="00931EC6">
                <w:pPr>
                  <w:rPr>
                    <w:rFonts w:ascii="Century Gothic" w:hAnsi="Century Gothic"/>
                  </w:rPr>
                </w:pPr>
              </w:p>
              <w:p w:rsidR="00AA4C01" w:rsidRDefault="00AA4C01" w:rsidP="00931EC6">
                <w:pPr>
                  <w:rPr>
                    <w:rFonts w:ascii="Century Gothic" w:hAnsi="Century Gothic"/>
                  </w:rPr>
                </w:pPr>
                <w:r>
                  <w:rPr>
                    <w:rFonts w:ascii="Century Gothic" w:hAnsi="Century Gothic"/>
                  </w:rPr>
                  <w:t>07/06/1992</w:t>
                </w:r>
              </w:p>
              <w:p w:rsidR="004C26F6" w:rsidRDefault="004C26F6" w:rsidP="00931EC6">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705E13" w:rsidRDefault="00320B2C" w:rsidP="00320B2C">
                <w:pPr>
                  <w:rPr>
                    <w:rFonts w:ascii="Century Gothic" w:hAnsi="Century Gothic"/>
                  </w:rPr>
                </w:pPr>
                <w:r>
                  <w:rPr>
                    <w:rFonts w:ascii="Century Gothic" w:hAnsi="Century Gothic"/>
                  </w:rPr>
                  <w:t>B249-16 Authorizing a joint funding agreement with the U</w:t>
                </w:r>
                <w:r w:rsidR="00705E13">
                  <w:rPr>
                    <w:rFonts w:ascii="Century Gothic" w:hAnsi="Century Gothic"/>
                  </w:rPr>
                  <w:t xml:space="preserve">SGS </w:t>
                </w:r>
                <w:r>
                  <w:rPr>
                    <w:rFonts w:ascii="Century Gothic" w:hAnsi="Century Gothic"/>
                  </w:rPr>
                  <w:t xml:space="preserve">for groundwater monitoring </w:t>
                </w:r>
                <w:r w:rsidR="00705E13">
                  <w:rPr>
                    <w:rFonts w:ascii="Century Gothic" w:hAnsi="Century Gothic"/>
                  </w:rPr>
                  <w:t>of well sites in the vicinity of the wetland treatment units and Eagle Bluffs Conservation Area.</w:t>
                </w:r>
              </w:p>
              <w:p w:rsidR="00705E13" w:rsidRDefault="00705E13" w:rsidP="00705E13">
                <w:pPr>
                  <w:rPr>
                    <w:rFonts w:ascii="Century Gothic" w:hAnsi="Century Gothic"/>
                  </w:rPr>
                </w:pPr>
                <w:r>
                  <w:rPr>
                    <w:rFonts w:ascii="Century Gothic" w:hAnsi="Century Gothic"/>
                  </w:rPr>
                  <w:t>B376-15 Authorizing a joint funding agreement with the USGS for groundwater monitoring in the vicinity of the wetland treatment units and Eagle Bluffs.</w:t>
                </w:r>
              </w:p>
              <w:p w:rsidR="00705E13" w:rsidRDefault="00705E13" w:rsidP="00705E13">
                <w:pPr>
                  <w:rPr>
                    <w:rFonts w:ascii="Century Gothic" w:hAnsi="Century Gothic"/>
                  </w:rPr>
                </w:pPr>
                <w:r>
                  <w:rPr>
                    <w:rFonts w:ascii="Century Gothic" w:hAnsi="Century Gothic"/>
                  </w:rPr>
                  <w:t>Res. 201-14 Authorizing a joint funding agreement with the USGS for water resources investigations relating to the hydrologic monitoring of well sites in the vicinity of the wetland treatment units and the Eagle Bluffs Conservation Area.</w:t>
                </w:r>
              </w:p>
              <w:p w:rsidR="00705E13" w:rsidRDefault="00705E13" w:rsidP="00705E13">
                <w:pPr>
                  <w:rPr>
                    <w:rFonts w:ascii="Century Gothic" w:hAnsi="Century Gothic"/>
                  </w:rPr>
                </w:pPr>
                <w:r>
                  <w:rPr>
                    <w:rFonts w:ascii="Century Gothic" w:hAnsi="Century Gothic"/>
                  </w:rPr>
                  <w:t xml:space="preserve">Res. 135-12 Authorizing a joint funding agreement with the USGS for groundwater monitoring </w:t>
                </w:r>
                <w:r w:rsidR="000A4FB0">
                  <w:rPr>
                    <w:rFonts w:ascii="Century Gothic" w:hAnsi="Century Gothic"/>
                  </w:rPr>
                  <w:t xml:space="preserve">of well sites </w:t>
                </w:r>
                <w:r>
                  <w:rPr>
                    <w:rFonts w:ascii="Century Gothic" w:hAnsi="Century Gothic"/>
                  </w:rPr>
                  <w:t>in the vicinity of the wetland treatment units and the Eagle Bluffs Conservation Area.</w:t>
                </w:r>
              </w:p>
              <w:p w:rsidR="000A4FB0" w:rsidRDefault="00705E13" w:rsidP="000A4FB0">
                <w:pPr>
                  <w:rPr>
                    <w:rFonts w:ascii="Century Gothic" w:hAnsi="Century Gothic"/>
                  </w:rPr>
                </w:pPr>
                <w:r>
                  <w:rPr>
                    <w:rFonts w:ascii="Century Gothic" w:hAnsi="Century Gothic"/>
                  </w:rPr>
                  <w:t>Res. 166-11</w:t>
                </w:r>
                <w:r w:rsidR="000A4FB0">
                  <w:rPr>
                    <w:rFonts w:ascii="Century Gothic" w:hAnsi="Century Gothic"/>
                  </w:rPr>
                  <w:t xml:space="preserve"> Authorizing a joint funding agreement with the USGS for groundwater monitoring in the vicinity of the wetland treatment units and the Eagle Bluffs Conservation Area.</w:t>
                </w:r>
              </w:p>
              <w:p w:rsidR="000A4FB0" w:rsidRDefault="000A4FB0" w:rsidP="000A4FB0">
                <w:pPr>
                  <w:rPr>
                    <w:rFonts w:ascii="Century Gothic" w:hAnsi="Century Gothic"/>
                  </w:rPr>
                </w:pPr>
                <w:r>
                  <w:rPr>
                    <w:rFonts w:ascii="Century Gothic" w:hAnsi="Century Gothic"/>
                  </w:rPr>
                  <w:t>Res. 195-10 Authorizing a joint funding agreement with the USGS for groundwater monitoring in the vicinity of the wetland treatment units and the Eagle Bluffs Conservation Area.</w:t>
                </w:r>
              </w:p>
              <w:p w:rsidR="000A4FB0" w:rsidRDefault="000A4FB0" w:rsidP="000A4FB0">
                <w:pPr>
                  <w:rPr>
                    <w:rFonts w:ascii="Century Gothic" w:hAnsi="Century Gothic"/>
                  </w:rPr>
                </w:pPr>
                <w:r>
                  <w:rPr>
                    <w:rFonts w:ascii="Century Gothic" w:hAnsi="Century Gothic"/>
                  </w:rPr>
                  <w:t xml:space="preserve">Res. 261-08 Authorizing a joint funding agreement with the USGS for groundwater monitoring in the vicinity of the wetland </w:t>
                </w:r>
                <w:r>
                  <w:rPr>
                    <w:rFonts w:ascii="Century Gothic" w:hAnsi="Century Gothic"/>
                  </w:rPr>
                  <w:lastRenderedPageBreak/>
                  <w:t>treatment units and the Eagle Bluffs Conservation Area.</w:t>
                </w:r>
              </w:p>
              <w:p w:rsidR="00931EC6" w:rsidRDefault="00931EC6" w:rsidP="00931EC6">
                <w:pPr>
                  <w:rPr>
                    <w:rFonts w:ascii="Century Gothic" w:hAnsi="Century Gothic"/>
                  </w:rPr>
                </w:pPr>
                <w:r>
                  <w:rPr>
                    <w:rFonts w:ascii="Century Gothic" w:hAnsi="Century Gothic"/>
                  </w:rPr>
                  <w:t>Res. 278-07 Authorizing a joint funding agreement with the USGS for groundwater monitoring in the vicinity of the wetland treatment units and the Eagle Bluffs Conservation Area.</w:t>
                </w:r>
              </w:p>
              <w:p w:rsidR="00931EC6" w:rsidRDefault="00931EC6" w:rsidP="00931EC6">
                <w:pPr>
                  <w:rPr>
                    <w:rFonts w:ascii="Century Gothic" w:hAnsi="Century Gothic"/>
                  </w:rPr>
                </w:pPr>
                <w:r>
                  <w:rPr>
                    <w:rFonts w:ascii="Century Gothic" w:hAnsi="Century Gothic"/>
                  </w:rPr>
                  <w:t>Res. 224-06 Authorizing a joint funding agreement with the USGS for groundwater monitoring in the vicinity of the wetland treatment units and the Eagle Bluffs Conservation Area.</w:t>
                </w:r>
              </w:p>
              <w:p w:rsidR="00931EC6" w:rsidRDefault="00931EC6" w:rsidP="00931EC6">
                <w:pPr>
                  <w:rPr>
                    <w:rFonts w:ascii="Century Gothic" w:hAnsi="Century Gothic"/>
                  </w:rPr>
                </w:pPr>
                <w:r>
                  <w:rPr>
                    <w:rFonts w:ascii="Century Gothic" w:hAnsi="Century Gothic"/>
                  </w:rPr>
                  <w:t>Res. 2</w:t>
                </w:r>
                <w:r w:rsidR="00AB0907">
                  <w:rPr>
                    <w:rFonts w:ascii="Century Gothic" w:hAnsi="Century Gothic"/>
                  </w:rPr>
                  <w:t>45</w:t>
                </w:r>
                <w:r>
                  <w:rPr>
                    <w:rFonts w:ascii="Century Gothic" w:hAnsi="Century Gothic"/>
                  </w:rPr>
                  <w:t>-0</w:t>
                </w:r>
                <w:r w:rsidR="00AB0907">
                  <w:rPr>
                    <w:rFonts w:ascii="Century Gothic" w:hAnsi="Century Gothic"/>
                  </w:rPr>
                  <w:t>5</w:t>
                </w:r>
                <w:r>
                  <w:rPr>
                    <w:rFonts w:ascii="Century Gothic" w:hAnsi="Century Gothic"/>
                  </w:rPr>
                  <w:t xml:space="preserve"> Authorizing a</w:t>
                </w:r>
                <w:r w:rsidR="00AB0907">
                  <w:rPr>
                    <w:rFonts w:ascii="Century Gothic" w:hAnsi="Century Gothic"/>
                  </w:rPr>
                  <w:t>n</w:t>
                </w:r>
                <w:r>
                  <w:rPr>
                    <w:rFonts w:ascii="Century Gothic" w:hAnsi="Century Gothic"/>
                  </w:rPr>
                  <w:t xml:space="preserve"> agreement with the USGS for groundwater monitoring in the vicinity of the wetland</w:t>
                </w:r>
                <w:r w:rsidR="00AB0907">
                  <w:rPr>
                    <w:rFonts w:ascii="Century Gothic" w:hAnsi="Century Gothic"/>
                  </w:rPr>
                  <w:t>s.</w:t>
                </w:r>
              </w:p>
              <w:p w:rsidR="00AB0907" w:rsidRDefault="00AB0907" w:rsidP="00AB0907">
                <w:pPr>
                  <w:rPr>
                    <w:rFonts w:ascii="Century Gothic" w:hAnsi="Century Gothic"/>
                  </w:rPr>
                </w:pPr>
                <w:r>
                  <w:rPr>
                    <w:rFonts w:ascii="Century Gothic" w:hAnsi="Century Gothic"/>
                  </w:rPr>
                  <w:t>Res. 236-04 Authorizing an agreement with the USGS for groundwater monitoring in the vicinity of the wetlands.</w:t>
                </w:r>
              </w:p>
              <w:p w:rsidR="00AB0907" w:rsidRDefault="00AB0907" w:rsidP="00AB0907">
                <w:pPr>
                  <w:rPr>
                    <w:rFonts w:ascii="Century Gothic" w:hAnsi="Century Gothic"/>
                  </w:rPr>
                </w:pPr>
                <w:r>
                  <w:rPr>
                    <w:rFonts w:ascii="Century Gothic" w:hAnsi="Century Gothic"/>
                  </w:rPr>
                  <w:t>Res. 10-04 Authorizing an agreement with the USGS for groundwater monitoring in the vicinity of the wetlands.</w:t>
                </w:r>
              </w:p>
              <w:p w:rsidR="00AB0907" w:rsidRDefault="00AB0907" w:rsidP="00AB0907">
                <w:pPr>
                  <w:rPr>
                    <w:rFonts w:ascii="Century Gothic" w:hAnsi="Century Gothic"/>
                  </w:rPr>
                </w:pPr>
                <w:r>
                  <w:rPr>
                    <w:rFonts w:ascii="Century Gothic" w:hAnsi="Century Gothic"/>
                  </w:rPr>
                  <w:t>Res. 233-02 Authorizing agreements with the USGS RE: Groundwater Monitoring in the Vicinity of the Wetlands.</w:t>
                </w:r>
              </w:p>
              <w:p w:rsidR="00AB0907" w:rsidRDefault="00AB0907" w:rsidP="00AB0907">
                <w:pPr>
                  <w:rPr>
                    <w:rFonts w:ascii="Century Gothic" w:hAnsi="Century Gothic"/>
                  </w:rPr>
                </w:pPr>
                <w:r>
                  <w:rPr>
                    <w:rFonts w:ascii="Century Gothic" w:hAnsi="Century Gothic"/>
                  </w:rPr>
                  <w:t>Res. 209-01 Agreements with USGS RE: Groundwater Monitoring in the Vicinity of the Wetlands.</w:t>
                </w:r>
              </w:p>
              <w:p w:rsidR="00AB0907" w:rsidRDefault="00AB0907" w:rsidP="00AB0907">
                <w:pPr>
                  <w:rPr>
                    <w:rFonts w:ascii="Century Gothic" w:hAnsi="Century Gothic"/>
                  </w:rPr>
                </w:pPr>
                <w:r>
                  <w:rPr>
                    <w:rFonts w:ascii="Century Gothic" w:hAnsi="Century Gothic"/>
                  </w:rPr>
                  <w:t>Res. 197-0</w:t>
                </w:r>
                <w:r w:rsidR="00EB063F">
                  <w:rPr>
                    <w:rFonts w:ascii="Century Gothic" w:hAnsi="Century Gothic"/>
                  </w:rPr>
                  <w:t>0</w:t>
                </w:r>
                <w:r>
                  <w:rPr>
                    <w:rFonts w:ascii="Century Gothic" w:hAnsi="Century Gothic"/>
                  </w:rPr>
                  <w:t xml:space="preserve"> Agreements with USGS RE: Groundwater Monitoring in the Vicinity of the Wetlands.</w:t>
                </w:r>
              </w:p>
              <w:p w:rsidR="00AB0907" w:rsidRDefault="00AB0907" w:rsidP="00AB0907">
                <w:pPr>
                  <w:rPr>
                    <w:rFonts w:ascii="Century Gothic" w:hAnsi="Century Gothic"/>
                  </w:rPr>
                </w:pPr>
                <w:r>
                  <w:rPr>
                    <w:rFonts w:ascii="Century Gothic" w:hAnsi="Century Gothic"/>
                  </w:rPr>
                  <w:t>Res. 185-99 Agreements with USGS RE: Groundwater Monitoring in the Vicinity of the Wetlands.</w:t>
                </w:r>
              </w:p>
              <w:p w:rsidR="00AB0907" w:rsidRDefault="00AB0907" w:rsidP="00AB0907">
                <w:pPr>
                  <w:rPr>
                    <w:rFonts w:ascii="Century Gothic" w:hAnsi="Century Gothic"/>
                  </w:rPr>
                </w:pPr>
                <w:r>
                  <w:rPr>
                    <w:rFonts w:ascii="Century Gothic" w:hAnsi="Century Gothic"/>
                  </w:rPr>
                  <w:t>Res. 197-98 Agreements with USGS for Groundwater Monitoring in the Vicinity of Wetlands Project.</w:t>
                </w:r>
              </w:p>
              <w:p w:rsidR="00AB0907" w:rsidRDefault="00AB0907" w:rsidP="00AB0907">
                <w:pPr>
                  <w:rPr>
                    <w:rFonts w:ascii="Century Gothic" w:hAnsi="Century Gothic"/>
                  </w:rPr>
                </w:pPr>
                <w:r>
                  <w:rPr>
                    <w:rFonts w:ascii="Century Gothic" w:hAnsi="Century Gothic"/>
                  </w:rPr>
                  <w:t>Res. 137-97 Agreements with USGS for Groundwater Monitoring of Well Sites Around Wetland Treatment Units.</w:t>
                </w:r>
              </w:p>
              <w:p w:rsidR="00AB0907" w:rsidRDefault="00AB0907" w:rsidP="00AB0907">
                <w:pPr>
                  <w:rPr>
                    <w:rFonts w:ascii="Century Gothic" w:hAnsi="Century Gothic"/>
                  </w:rPr>
                </w:pPr>
                <w:r>
                  <w:rPr>
                    <w:rFonts w:ascii="Century Gothic" w:hAnsi="Century Gothic"/>
                  </w:rPr>
                  <w:t xml:space="preserve">Res. 134-96 Agreement for Groundwater Monitoring of Well </w:t>
                </w:r>
                <w:proofErr w:type="spellStart"/>
                <w:r>
                  <w:rPr>
                    <w:rFonts w:ascii="Century Gothic" w:hAnsi="Century Gothic"/>
                  </w:rPr>
                  <w:t>Siteas</w:t>
                </w:r>
                <w:proofErr w:type="spellEnd"/>
                <w:r>
                  <w:rPr>
                    <w:rFonts w:ascii="Century Gothic" w:hAnsi="Century Gothic"/>
                  </w:rPr>
                  <w:t xml:space="preserve"> at the Wastewater Treatment Units (USGS).</w:t>
                </w:r>
              </w:p>
              <w:p w:rsidR="00AB0907" w:rsidRDefault="00AB0907" w:rsidP="00AB0907">
                <w:pPr>
                  <w:rPr>
                    <w:rFonts w:ascii="Century Gothic" w:hAnsi="Century Gothic"/>
                  </w:rPr>
                </w:pPr>
                <w:r>
                  <w:rPr>
                    <w:rFonts w:ascii="Century Gothic" w:hAnsi="Century Gothic"/>
                  </w:rPr>
                  <w:t>Res. 231-95 Agreement with USGS for Ground Water Monitoring in Wetlands Vicinity.</w:t>
                </w:r>
              </w:p>
              <w:p w:rsidR="00AB0907" w:rsidRDefault="00AB0907" w:rsidP="00AB0907">
                <w:pPr>
                  <w:rPr>
                    <w:rFonts w:ascii="Century Gothic" w:hAnsi="Century Gothic"/>
                  </w:rPr>
                </w:pPr>
                <w:r>
                  <w:rPr>
                    <w:rFonts w:ascii="Century Gothic" w:hAnsi="Century Gothic"/>
                  </w:rPr>
                  <w:t>Res. 62-95 Agreement for Groundwater Monitoring of Well Sites Around Wetlands Treatment Units.</w:t>
                </w:r>
              </w:p>
              <w:p w:rsidR="00AB0907" w:rsidRDefault="00AB0907" w:rsidP="00AB0907">
                <w:pPr>
                  <w:rPr>
                    <w:rFonts w:ascii="Century Gothic" w:hAnsi="Century Gothic"/>
                  </w:rPr>
                </w:pPr>
                <w:r>
                  <w:rPr>
                    <w:rFonts w:ascii="Century Gothic" w:hAnsi="Century Gothic"/>
                  </w:rPr>
                  <w:t>Res. 143-93 Agreement with USGS for Groundwater Monitoring of Wells around Wetlands.</w:t>
                </w:r>
              </w:p>
              <w:p w:rsidR="004C26F6" w:rsidRDefault="00AB0907" w:rsidP="00C730D9">
                <w:pPr>
                  <w:rPr>
                    <w:rFonts w:ascii="Century Gothic" w:hAnsi="Century Gothic"/>
                  </w:rPr>
                </w:pPr>
                <w:r>
                  <w:rPr>
                    <w:rFonts w:ascii="Century Gothic" w:hAnsi="Century Gothic"/>
                  </w:rPr>
                  <w:t>Res. 105-92 Authorizing agreement with Missouri Department of Conservation in connection with groundwater monitoring at the wetlands.</w:t>
                </w:r>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848206345"/>
            <w:placeholder>
              <w:docPart w:val="3335C446405448E3BB6C2A72AA96B69A"/>
            </w:placeholder>
          </w:sdtPr>
          <w:sdtEndPr/>
          <w:sdtContent>
            <w:p w:rsidR="000119BC" w:rsidRPr="00974B88" w:rsidRDefault="00C730D9" w:rsidP="000119BC">
              <w:pPr>
                <w:tabs>
                  <w:tab w:val="left" w:pos="4530"/>
                </w:tabs>
                <w:rPr>
                  <w:rFonts w:ascii="Century Gothic" w:hAnsi="Century Gothic"/>
                </w:rPr>
              </w:pPr>
              <w:r>
                <w:rPr>
                  <w:rFonts w:ascii="Century Gothic" w:hAnsi="Century Gothic"/>
                </w:rPr>
                <w:t>Authorize the City Manager to approve the agreement with the USGS for groundwater monitoring.</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B3" w:rsidRDefault="00C759B3" w:rsidP="004A4C2D">
      <w:r>
        <w:separator/>
      </w:r>
    </w:p>
  </w:endnote>
  <w:endnote w:type="continuationSeparator" w:id="0">
    <w:p w:rsidR="00C759B3" w:rsidRDefault="00C759B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B3" w:rsidRDefault="00C759B3" w:rsidP="004A4C2D">
      <w:r>
        <w:separator/>
      </w:r>
    </w:p>
  </w:footnote>
  <w:footnote w:type="continuationSeparator" w:id="0">
    <w:p w:rsidR="00C759B3" w:rsidRDefault="00C759B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A4FB0"/>
    <w:rsid w:val="000E2AA6"/>
    <w:rsid w:val="000E37AB"/>
    <w:rsid w:val="000E3DAB"/>
    <w:rsid w:val="0011191B"/>
    <w:rsid w:val="001310FA"/>
    <w:rsid w:val="00160464"/>
    <w:rsid w:val="00175F6B"/>
    <w:rsid w:val="001D791E"/>
    <w:rsid w:val="001E142A"/>
    <w:rsid w:val="001F1288"/>
    <w:rsid w:val="002773F7"/>
    <w:rsid w:val="002C289E"/>
    <w:rsid w:val="002D380E"/>
    <w:rsid w:val="002F3061"/>
    <w:rsid w:val="00320B2C"/>
    <w:rsid w:val="00340994"/>
    <w:rsid w:val="00344C59"/>
    <w:rsid w:val="00381A9D"/>
    <w:rsid w:val="003C57DC"/>
    <w:rsid w:val="0041404F"/>
    <w:rsid w:val="00480AED"/>
    <w:rsid w:val="0048496D"/>
    <w:rsid w:val="004A4C2D"/>
    <w:rsid w:val="004A51CB"/>
    <w:rsid w:val="004C26F6"/>
    <w:rsid w:val="004C2DE4"/>
    <w:rsid w:val="004F48BF"/>
    <w:rsid w:val="00526F7C"/>
    <w:rsid w:val="00572FBB"/>
    <w:rsid w:val="005831E4"/>
    <w:rsid w:val="00591DC5"/>
    <w:rsid w:val="005B3871"/>
    <w:rsid w:val="005F6088"/>
    <w:rsid w:val="00625FCB"/>
    <w:rsid w:val="00646D99"/>
    <w:rsid w:val="006D6E9E"/>
    <w:rsid w:val="006F185A"/>
    <w:rsid w:val="00705E13"/>
    <w:rsid w:val="00791D82"/>
    <w:rsid w:val="008078EB"/>
    <w:rsid w:val="008372DA"/>
    <w:rsid w:val="00852DF7"/>
    <w:rsid w:val="00883565"/>
    <w:rsid w:val="008C6849"/>
    <w:rsid w:val="008F0551"/>
    <w:rsid w:val="00931EC6"/>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4C01"/>
    <w:rsid w:val="00AB0907"/>
    <w:rsid w:val="00B158FC"/>
    <w:rsid w:val="00B62049"/>
    <w:rsid w:val="00B972D7"/>
    <w:rsid w:val="00BA374B"/>
    <w:rsid w:val="00BD7739"/>
    <w:rsid w:val="00BE10D5"/>
    <w:rsid w:val="00BE5FE4"/>
    <w:rsid w:val="00C26D7E"/>
    <w:rsid w:val="00C34BE7"/>
    <w:rsid w:val="00C379A1"/>
    <w:rsid w:val="00C730D9"/>
    <w:rsid w:val="00C759B3"/>
    <w:rsid w:val="00C93741"/>
    <w:rsid w:val="00CE4274"/>
    <w:rsid w:val="00D046B2"/>
    <w:rsid w:val="00D102C6"/>
    <w:rsid w:val="00D42C66"/>
    <w:rsid w:val="00D44CD9"/>
    <w:rsid w:val="00D85A25"/>
    <w:rsid w:val="00D92074"/>
    <w:rsid w:val="00DC18D1"/>
    <w:rsid w:val="00DE2810"/>
    <w:rsid w:val="00DF4837"/>
    <w:rsid w:val="00E21F4E"/>
    <w:rsid w:val="00E518F5"/>
    <w:rsid w:val="00E52526"/>
    <w:rsid w:val="00E74D19"/>
    <w:rsid w:val="00EB063F"/>
    <w:rsid w:val="00EB1A02"/>
    <w:rsid w:val="00EC2404"/>
    <w:rsid w:val="00ED1548"/>
    <w:rsid w:val="00EE317A"/>
    <w:rsid w:val="00F214E8"/>
    <w:rsid w:val="00F26C26"/>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27BD81-82B3-4204-A164-A47C4A08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C5D73"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535067F480E2475898B803903F15EAF2"/>
        <w:category>
          <w:name w:val="General"/>
          <w:gallery w:val="placeholder"/>
        </w:category>
        <w:types>
          <w:type w:val="bbPlcHdr"/>
        </w:types>
        <w:behaviors>
          <w:behavior w:val="content"/>
        </w:behaviors>
        <w:guid w:val="{C6CB197D-358E-440E-8857-691491A6D50C}"/>
      </w:docPartPr>
      <w:docPartBody>
        <w:p w:rsidR="004010DB" w:rsidRDefault="006C5D73" w:rsidP="006C5D73">
          <w:pPr>
            <w:pStyle w:val="535067F480E2475898B803903F15EAF2"/>
          </w:pPr>
          <w:r w:rsidRPr="00E52526">
            <w:rPr>
              <w:rStyle w:val="PlaceholderText"/>
              <w:rFonts w:ascii="Century Gothic" w:hAnsi="Century Gothic"/>
            </w:rPr>
            <w:t>Briefly state purpose of agenda item. If it’s a Report, title it REPORT - XXXX</w:t>
          </w:r>
        </w:p>
      </w:docPartBody>
    </w:docPart>
    <w:docPart>
      <w:docPartPr>
        <w:name w:val="E7603613557D42D9BE95418FC7CAA6EA"/>
        <w:category>
          <w:name w:val="General"/>
          <w:gallery w:val="placeholder"/>
        </w:category>
        <w:types>
          <w:type w:val="bbPlcHdr"/>
        </w:types>
        <w:behaviors>
          <w:behavior w:val="content"/>
        </w:behaviors>
        <w:guid w:val="{5F6E4FF3-A9A3-4999-A513-CFC39E62F459}"/>
      </w:docPartPr>
      <w:docPartBody>
        <w:p w:rsidR="004010DB" w:rsidRDefault="006C5D73" w:rsidP="006C5D73">
          <w:pPr>
            <w:pStyle w:val="E7603613557D42D9BE95418FC7CAA6EA"/>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1497ED48C8145678F47EAC9A056B448"/>
        <w:category>
          <w:name w:val="General"/>
          <w:gallery w:val="placeholder"/>
        </w:category>
        <w:types>
          <w:type w:val="bbPlcHdr"/>
        </w:types>
        <w:behaviors>
          <w:behavior w:val="content"/>
        </w:behaviors>
        <w:guid w:val="{C9951D91-D79F-495E-96C2-DE01826EDB54}"/>
      </w:docPartPr>
      <w:docPartBody>
        <w:p w:rsidR="004010DB" w:rsidRDefault="006C5D73" w:rsidP="006C5D73">
          <w:pPr>
            <w:pStyle w:val="31497ED48C8145678F47EAC9A056B448"/>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3335C446405448E3BB6C2A72AA96B69A"/>
        <w:category>
          <w:name w:val="General"/>
          <w:gallery w:val="placeholder"/>
        </w:category>
        <w:types>
          <w:type w:val="bbPlcHdr"/>
        </w:types>
        <w:behaviors>
          <w:behavior w:val="content"/>
        </w:behaviors>
        <w:guid w:val="{644895A7-F149-4EED-95F5-2847EC93B167}"/>
      </w:docPartPr>
      <w:docPartBody>
        <w:p w:rsidR="004010DB" w:rsidRDefault="006C5D73" w:rsidP="006C5D73">
          <w:pPr>
            <w:pStyle w:val="3335C446405448E3BB6C2A72AA96B69A"/>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010DB"/>
    <w:rsid w:val="00412C43"/>
    <w:rsid w:val="0043257E"/>
    <w:rsid w:val="004C0099"/>
    <w:rsid w:val="004F35AE"/>
    <w:rsid w:val="005F57FE"/>
    <w:rsid w:val="006259E9"/>
    <w:rsid w:val="006702CB"/>
    <w:rsid w:val="006C0A97"/>
    <w:rsid w:val="006C5D73"/>
    <w:rsid w:val="006E696C"/>
    <w:rsid w:val="00773276"/>
    <w:rsid w:val="0086109D"/>
    <w:rsid w:val="008F5C85"/>
    <w:rsid w:val="009B3AA1"/>
    <w:rsid w:val="00B070C6"/>
    <w:rsid w:val="00B54DAB"/>
    <w:rsid w:val="00BB21DC"/>
    <w:rsid w:val="00C22202"/>
    <w:rsid w:val="00C675F7"/>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C5D7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C5D7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35067F480E2475898B803903F15EAF2">
    <w:name w:val="535067F480E2475898B803903F15EAF2"/>
    <w:rsid w:val="006C5D73"/>
  </w:style>
  <w:style w:type="paragraph" w:customStyle="1" w:styleId="E7603613557D42D9BE95418FC7CAA6EA">
    <w:name w:val="E7603613557D42D9BE95418FC7CAA6EA"/>
    <w:rsid w:val="006C5D73"/>
  </w:style>
  <w:style w:type="paragraph" w:customStyle="1" w:styleId="31497ED48C8145678F47EAC9A056B448">
    <w:name w:val="31497ED48C8145678F47EAC9A056B448"/>
    <w:rsid w:val="006C5D73"/>
  </w:style>
  <w:style w:type="paragraph" w:customStyle="1" w:styleId="3335C446405448E3BB6C2A72AA96B69A">
    <w:name w:val="3335C446405448E3BB6C2A72AA96B69A"/>
    <w:rsid w:val="006C5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E2A5-9E03-40DE-BCD2-7D9CA17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2017-08-08T15:55:00Z</cp:lastPrinted>
  <dcterms:created xsi:type="dcterms:W3CDTF">2017-08-08T20:56:00Z</dcterms:created>
  <dcterms:modified xsi:type="dcterms:W3CDTF">2017-08-10T18:04:00Z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