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Sustainability" w:value="City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Utility Customer Service" w:value="City Utilities - Utility Customer Servic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510622">
            <w:rPr>
              <w:rStyle w:val="Style3"/>
              <w:rFonts w:eastAsiaTheme="majorEastAsia"/>
            </w:rPr>
            <w:t>Community Development - Planning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8-21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029B1">
            <w:rPr>
              <w:rStyle w:val="Style3"/>
            </w:rPr>
            <w:t>August 21,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sdt>
            <w:sdtPr>
              <w:rPr>
                <w:rFonts w:ascii="Century Gothic" w:eastAsiaTheme="majorEastAsia" w:hAnsi="Century Gothic"/>
              </w:rPr>
              <w:id w:val="-1999020924"/>
              <w:placeholder>
                <w:docPart w:val="125D7702172A41B189557E8CD2D4D05F"/>
              </w:placeholder>
            </w:sdtPr>
            <w:sdtEndPr/>
            <w:sdtContent>
              <w:r w:rsidR="00510622" w:rsidRPr="00510622">
                <w:rPr>
                  <w:rFonts w:ascii="Century Gothic" w:eastAsiaTheme="majorEastAsia" w:hAnsi="Century Gothic"/>
                </w:rPr>
                <w:t>Kelly Farms - Final Plat (Case #17-134)</w:t>
              </w:r>
            </w:sdtContent>
          </w:sdt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sdt>
          <w:sdtPr>
            <w:rPr>
              <w:rFonts w:ascii="Century Gothic" w:hAnsi="Century Gothic"/>
            </w:rPr>
            <w:id w:val="-1408770266"/>
            <w:placeholder>
              <w:docPart w:val="8B24EC15069A42648776D25BF694EA5A"/>
            </w:placeholder>
          </w:sdtPr>
          <w:sdtEndPr/>
          <w:sdtContent>
            <w:p w:rsidR="00EB1A02" w:rsidRDefault="00510622">
              <w:pPr>
                <w:rPr>
                  <w:rFonts w:ascii="Century Gothic" w:hAnsi="Century Gothic"/>
                </w:rPr>
              </w:pPr>
              <w:r w:rsidRPr="00510622">
                <w:rPr>
                  <w:rFonts w:ascii="Century Gothic" w:hAnsi="Century Gothic"/>
                </w:rPr>
                <w:t>Approval of this request will result in the creation of a 16-lot final major plat for residential use.</w:t>
              </w:r>
            </w:p>
          </w:sdtContent>
        </w:sdt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sdt>
          <w:sdtPr>
            <w:rPr>
              <w:rFonts w:ascii="Century Gothic" w:hAnsi="Century Gothic"/>
            </w:rPr>
            <w:id w:val="-972132954"/>
            <w:placeholder>
              <w:docPart w:val="D0FF296182784E4583BEFAA28B3F8A30"/>
            </w:placeholder>
          </w:sdtPr>
          <w:sdtEndPr/>
          <w:sdtContent>
            <w:p w:rsidR="00510622" w:rsidRPr="00510622" w:rsidRDefault="00510622" w:rsidP="00510622">
              <w:pPr>
                <w:rPr>
                  <w:rFonts w:ascii="Century Gothic" w:hAnsi="Century Gothic"/>
                </w:rPr>
              </w:pPr>
              <w:r w:rsidRPr="00510622">
                <w:rPr>
                  <w:rFonts w:ascii="Century Gothic" w:hAnsi="Century Gothic"/>
                </w:rPr>
                <w:t xml:space="preserve">The applicant, Crockett Engineering Consultants (agent) on behalf of Partnership for Kelly Farms of Columbia, LP (owner), is seeking approval of a 16-lot final major plat on PD (Planned Development) zoned land, to be known as </w:t>
              </w:r>
              <w:r w:rsidRPr="00510622">
                <w:rPr>
                  <w:rFonts w:ascii="Century Gothic" w:hAnsi="Century Gothic"/>
                  <w:i/>
                </w:rPr>
                <w:t>Kelly Farms</w:t>
              </w:r>
              <w:r w:rsidRPr="00510622">
                <w:rPr>
                  <w:rFonts w:ascii="Century Gothic" w:hAnsi="Century Gothic"/>
                </w:rPr>
                <w:t>.  The 42.98-acre subject site is located on the east side of Cinnamon Hill Lane, approximately 1,200 feet north of Stadium Boulevard.</w:t>
              </w:r>
            </w:p>
            <w:p w:rsidR="00510622" w:rsidRPr="00510622" w:rsidRDefault="00510622" w:rsidP="00510622">
              <w:pPr>
                <w:rPr>
                  <w:rFonts w:ascii="Century Gothic" w:hAnsi="Century Gothic"/>
                </w:rPr>
              </w:pPr>
            </w:p>
            <w:p w:rsidR="00510622" w:rsidRPr="00510622" w:rsidRDefault="00510622" w:rsidP="00510622">
              <w:pPr>
                <w:rPr>
                  <w:rFonts w:ascii="Century Gothic" w:hAnsi="Century Gothic"/>
                </w:rPr>
              </w:pPr>
              <w:r w:rsidRPr="00510622">
                <w:rPr>
                  <w:rFonts w:ascii="Century Gothic" w:hAnsi="Century Gothic"/>
                </w:rPr>
                <w:t xml:space="preserve">Upon review of the final plat, staff finds that the plat is in substantial conformance with the attached </w:t>
              </w:r>
              <w:r w:rsidRPr="00510622">
                <w:rPr>
                  <w:rFonts w:ascii="Century Gothic" w:hAnsi="Century Gothic"/>
                  <w:i/>
                </w:rPr>
                <w:t>Kelly Farms</w:t>
              </w:r>
              <w:r w:rsidRPr="00510622">
                <w:rPr>
                  <w:rFonts w:ascii="Century Gothic" w:hAnsi="Century Gothic"/>
                </w:rPr>
                <w:t xml:space="preserve"> PD plan, which was recently approved and includes a multi-family development as well as several single-family lots.  It also includes the dedicati</w:t>
              </w:r>
              <w:r w:rsidR="00B65C35">
                <w:rPr>
                  <w:rFonts w:ascii="Century Gothic" w:hAnsi="Century Gothic"/>
                </w:rPr>
                <w:t>on of additional right of way</w:t>
              </w:r>
              <w:bookmarkStart w:id="0" w:name="_GoBack"/>
              <w:bookmarkEnd w:id="0"/>
              <w:r w:rsidR="00B65C35">
                <w:rPr>
                  <w:rFonts w:ascii="Century Gothic" w:hAnsi="Century Gothic"/>
                </w:rPr>
                <w:t xml:space="preserve"> </w:t>
              </w:r>
              <w:r w:rsidRPr="00510622">
                <w:rPr>
                  <w:rFonts w:ascii="Century Gothic" w:hAnsi="Century Gothic"/>
                </w:rPr>
                <w:t>for Cinnamon Hill Lane, a neighborhood collector.</w:t>
              </w:r>
            </w:p>
            <w:p w:rsidR="00510622" w:rsidRPr="00510622" w:rsidRDefault="00510622" w:rsidP="00510622">
              <w:pPr>
                <w:rPr>
                  <w:rFonts w:ascii="Century Gothic" w:hAnsi="Century Gothic"/>
                </w:rPr>
              </w:pPr>
            </w:p>
            <w:p w:rsidR="00510622" w:rsidRPr="00510622" w:rsidRDefault="00510622" w:rsidP="00510622">
              <w:pPr>
                <w:rPr>
                  <w:rFonts w:ascii="Century Gothic" w:hAnsi="Century Gothic"/>
                </w:rPr>
              </w:pPr>
              <w:r w:rsidRPr="00510622">
                <w:rPr>
                  <w:rFonts w:ascii="Century Gothic" w:hAnsi="Century Gothic"/>
                </w:rPr>
                <w:t xml:space="preserve">The PD plan serves as the preliminary plat for the site, and the plat is also in conformance with all UDC regulations.  Staff recommends approval.  </w:t>
              </w:r>
            </w:p>
            <w:p w:rsidR="00510622" w:rsidRPr="00510622" w:rsidRDefault="00510622" w:rsidP="00510622">
              <w:pPr>
                <w:rPr>
                  <w:rFonts w:ascii="Century Gothic" w:hAnsi="Century Gothic"/>
                </w:rPr>
              </w:pPr>
            </w:p>
            <w:p w:rsidR="00CE4274" w:rsidRDefault="00510622" w:rsidP="00CE4274">
              <w:pPr>
                <w:rPr>
                  <w:rFonts w:ascii="Century Gothic" w:hAnsi="Century Gothic"/>
                </w:rPr>
              </w:pPr>
              <w:r w:rsidRPr="00510622">
                <w:rPr>
                  <w:rFonts w:ascii="Century Gothic" w:hAnsi="Century Gothic"/>
                </w:rPr>
                <w:t xml:space="preserve">Locator maps, final plat, and previously approved PD plan of </w:t>
              </w:r>
              <w:r w:rsidRPr="00510622">
                <w:rPr>
                  <w:rFonts w:ascii="Century Gothic" w:hAnsi="Century Gothic"/>
                  <w:i/>
                </w:rPr>
                <w:t xml:space="preserve">Kelly Farms </w:t>
              </w:r>
              <w:r w:rsidRPr="00510622">
                <w:rPr>
                  <w:rFonts w:ascii="Century Gothic" w:hAnsi="Century Gothic"/>
                </w:rPr>
                <w:t>are attached.</w:t>
              </w:r>
            </w:p>
          </w:sdtContent>
        </w:sdt>
      </w:sdtContent>
    </w:sdt>
    <w:p w:rsidR="00510622" w:rsidRDefault="00D44CD9" w:rsidP="00510622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 w:rsidP="00510622">
      <w:pPr>
        <w:tabs>
          <w:tab w:val="left" w:pos="4425"/>
        </w:tabs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B4027C" wp14:editId="0DD03B2C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Style3"/>
          </w:rPr>
        </w:sdtEndPr>
        <w:sdtContent>
          <w:r w:rsidR="00510622" w:rsidRPr="00510622">
            <w:rPr>
              <w:rStyle w:val="Style3"/>
            </w:rPr>
            <w:t>Limited short-term impact.  All infrastructure extension will be at developer's expense.</w:t>
          </w:r>
        </w:sdtContent>
      </w:sdt>
    </w:p>
    <w:p w:rsidR="00510622" w:rsidRDefault="00510622">
      <w:pPr>
        <w:rPr>
          <w:rFonts w:ascii="Century Gothic" w:hAnsi="Century Gothic"/>
        </w:rPr>
      </w:pPr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Style3"/>
          </w:rPr>
        </w:sdtEndPr>
        <w:sdtContent>
          <w:r w:rsidR="00510622" w:rsidRPr="00510622">
            <w:rPr>
              <w:rStyle w:val="Style3"/>
            </w:rPr>
            <w:t>Long-term impact would include infrastructure maintenance and public safety services.  Such increased costs may be offset by increased property taxes and user fees.</w:t>
          </w:r>
        </w:sdtContent>
      </w:sdt>
    </w:p>
    <w:p w:rsidR="00510622" w:rsidRDefault="00510622">
      <w:pPr>
        <w:rPr>
          <w:rFonts w:ascii="Century Gothic" w:hAnsi="Century Gothic"/>
        </w:rPr>
      </w:pPr>
    </w:p>
    <w:p w:rsidR="00510622" w:rsidRDefault="00510622">
      <w:pPr>
        <w:rPr>
          <w:rFonts w:ascii="Century Gothic" w:hAnsi="Century Gothic"/>
        </w:rPr>
      </w:pPr>
    </w:p>
    <w:p w:rsidR="00510622" w:rsidRDefault="00510622">
      <w:pPr>
        <w:rPr>
          <w:rFonts w:ascii="Century Gothic" w:hAnsi="Century Gothic"/>
        </w:rPr>
      </w:pPr>
    </w:p>
    <w:p w:rsidR="00510622" w:rsidRDefault="00510622">
      <w:pPr>
        <w:rPr>
          <w:rFonts w:ascii="Century Gothic" w:hAnsi="Century Gothic"/>
        </w:rPr>
      </w:pPr>
    </w:p>
    <w:p w:rsidR="00510622" w:rsidRDefault="00510622">
      <w:pPr>
        <w:rPr>
          <w:rFonts w:ascii="Century Gothic" w:hAnsi="Century Gothic"/>
        </w:rPr>
      </w:pPr>
    </w:p>
    <w:p w:rsidR="00510622" w:rsidRDefault="00510622">
      <w:pPr>
        <w:rPr>
          <w:rFonts w:ascii="Century Gothic" w:hAnsi="Century Gothic"/>
        </w:rPr>
      </w:pPr>
    </w:p>
    <w:p w:rsidR="00510622" w:rsidRDefault="00510622">
      <w:pPr>
        <w:rPr>
          <w:rFonts w:ascii="Century Gothic" w:hAnsi="Century Gothic"/>
        </w:rPr>
      </w:pPr>
    </w:p>
    <w:p w:rsidR="00510622" w:rsidRDefault="00510622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Strategic 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 xml:space="preserve">&amp; Comprehensive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Plan Impact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Strategic </w:t>
                      </w:r>
                      <w:r w:rsidR="000029B1">
                        <w:rPr>
                          <w:rFonts w:ascii="Century Gothic" w:hAnsi="Century Gothic"/>
                        </w:rPr>
                        <w:t xml:space="preserve">&amp; Comprehensive </w:t>
                      </w:r>
                      <w:r>
                        <w:rPr>
                          <w:rFonts w:ascii="Century Gothic" w:hAnsi="Century Gothic"/>
                        </w:rPr>
                        <w:t>Plan Impact</w:t>
                      </w:r>
                      <w:r w:rsidR="000029B1">
                        <w:rPr>
                          <w:rFonts w:ascii="Century Gothic" w:hAnsi="Century Gothic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B65C35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510622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10622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10622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10622">
            <w:rPr>
              <w:rStyle w:val="Style3"/>
            </w:rPr>
            <w:t>Land Use &amp; Growth Management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10622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10622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sdt>
              <w:sdtPr>
                <w:rPr>
                  <w:rFonts w:ascii="Century Gothic" w:hAnsi="Century Gothic"/>
                </w:rPr>
                <w:id w:val="-406687874"/>
                <w:placeholder>
                  <w:docPart w:val="8A000DAA114A46E1A295A266CDA6CF84"/>
                </w:placeholder>
              </w:sdtPr>
              <w:sdtEndPr/>
              <w:sdtContent>
                <w:tc>
                  <w:tcPr>
                    <w:tcW w:w="2790" w:type="dxa"/>
                    <w:shd w:val="clear" w:color="auto" w:fill="auto"/>
                  </w:tcPr>
                  <w:p w:rsidR="004C26F6" w:rsidRDefault="00510622" w:rsidP="00E52526">
                    <w:pPr>
                      <w:rPr>
                        <w:rFonts w:ascii="Century Gothic" w:hAnsi="Century Gothic"/>
                      </w:rPr>
                    </w:pPr>
                    <w:r w:rsidRPr="00510622">
                      <w:rPr>
                        <w:rFonts w:ascii="Century Gothic" w:hAnsi="Century Gothic"/>
                      </w:rPr>
                      <w:t>2/6/2017</w:t>
                    </w:r>
                  </w:p>
                </w:tc>
              </w:sdtContent>
            </w:sdt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sdt>
              <w:sdtPr>
                <w:rPr>
                  <w:rFonts w:ascii="Century Gothic" w:hAnsi="Century Gothic"/>
                </w:rPr>
                <w:id w:val="1593737734"/>
                <w:placeholder>
                  <w:docPart w:val="1548FFD4D3F6415390DE5D10F5B63F03"/>
                </w:placeholder>
              </w:sdtPr>
              <w:sdtEndPr/>
              <w:sdtContent>
                <w:tc>
                  <w:tcPr>
                    <w:tcW w:w="7830" w:type="dxa"/>
                    <w:shd w:val="clear" w:color="auto" w:fill="auto"/>
                  </w:tcPr>
                  <w:p w:rsidR="004C26F6" w:rsidRDefault="00510622" w:rsidP="00952E34">
                    <w:pPr>
                      <w:rPr>
                        <w:rFonts w:ascii="Century Gothic" w:hAnsi="Century Gothic"/>
                      </w:rPr>
                    </w:pPr>
                    <w:r w:rsidRPr="00510622">
                      <w:rPr>
                        <w:rFonts w:ascii="Century Gothic" w:hAnsi="Century Gothic"/>
                      </w:rPr>
                      <w:t xml:space="preserve">Approved rezoning to PD and </w:t>
                    </w:r>
                    <w:r w:rsidRPr="00510622">
                      <w:rPr>
                        <w:rFonts w:ascii="Century Gothic" w:hAnsi="Century Gothic"/>
                        <w:i/>
                      </w:rPr>
                      <w:t>Kelly Farms</w:t>
                    </w:r>
                    <w:r w:rsidRPr="00510622">
                      <w:rPr>
                        <w:rFonts w:ascii="Century Gothic" w:hAnsi="Century Gothic"/>
                      </w:rPr>
                      <w:t xml:space="preserve"> PD plan (Ord. #23064)</w:t>
                    </w:r>
                  </w:p>
                </w:tc>
              </w:sdtContent>
            </w:sdt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236DC3B8925040E58171A53C406D36A1"/>
        </w:placeholder>
      </w:sdtPr>
      <w:sdtEndPr/>
      <w:sdtContent>
        <w:sdt>
          <w:sdtPr>
            <w:rPr>
              <w:rFonts w:ascii="Century Gothic" w:hAnsi="Century Gothic"/>
            </w:rPr>
            <w:id w:val="146255558"/>
            <w:placeholder>
              <w:docPart w:val="8932C3D16909469BB5BD742A4C8070FB"/>
            </w:placeholder>
          </w:sdtPr>
          <w:sdtEndPr/>
          <w:sdtContent>
            <w:p w:rsidR="000119BC" w:rsidRPr="00974B88" w:rsidRDefault="00510622" w:rsidP="000119BC">
              <w:pPr>
                <w:tabs>
                  <w:tab w:val="left" w:pos="4530"/>
                </w:tabs>
                <w:rPr>
                  <w:rFonts w:ascii="Century Gothic" w:hAnsi="Century Gothic"/>
                </w:rPr>
              </w:pPr>
              <w:r w:rsidRPr="00510622">
                <w:rPr>
                  <w:rFonts w:ascii="Century Gothic" w:hAnsi="Century Gothic"/>
                </w:rPr>
                <w:t xml:space="preserve">Approve the final plat for </w:t>
              </w:r>
              <w:r w:rsidRPr="00510622">
                <w:rPr>
                  <w:rFonts w:ascii="Century Gothic" w:hAnsi="Century Gothic"/>
                  <w:i/>
                </w:rPr>
                <w:t>Kelly Farms</w:t>
              </w:r>
              <w:r w:rsidRPr="00510622">
                <w:rPr>
                  <w:rFonts w:ascii="Century Gothic" w:hAnsi="Century Gothic"/>
                </w:rPr>
                <w:t>.</w:t>
              </w:r>
            </w:p>
          </w:sdtContent>
        </w:sdt>
      </w:sdtContent>
    </w:sdt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CB" w:rsidRDefault="00625FCB" w:rsidP="004A4C2D">
      <w:r>
        <w:separator/>
      </w:r>
    </w:p>
  </w:endnote>
  <w:endnote w:type="continuationSeparator" w:id="0">
    <w:p w:rsidR="00625FCB" w:rsidRDefault="00625FCB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CB" w:rsidRDefault="00625FCB" w:rsidP="004A4C2D">
      <w:r>
        <w:separator/>
      </w:r>
    </w:p>
  </w:footnote>
  <w:footnote w:type="continuationSeparator" w:id="0">
    <w:p w:rsidR="00625FCB" w:rsidRDefault="00625FCB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29B1"/>
    <w:rsid w:val="000119BC"/>
    <w:rsid w:val="000476B6"/>
    <w:rsid w:val="000564F4"/>
    <w:rsid w:val="00081116"/>
    <w:rsid w:val="00092AD1"/>
    <w:rsid w:val="000E2AA6"/>
    <w:rsid w:val="000E37AB"/>
    <w:rsid w:val="000E3DAB"/>
    <w:rsid w:val="0011191B"/>
    <w:rsid w:val="00160464"/>
    <w:rsid w:val="00175F6B"/>
    <w:rsid w:val="001E142A"/>
    <w:rsid w:val="001F1288"/>
    <w:rsid w:val="002773F7"/>
    <w:rsid w:val="002C289E"/>
    <w:rsid w:val="002D380E"/>
    <w:rsid w:val="002F3061"/>
    <w:rsid w:val="00340994"/>
    <w:rsid w:val="00344C59"/>
    <w:rsid w:val="00381A9D"/>
    <w:rsid w:val="003C57DC"/>
    <w:rsid w:val="0041404F"/>
    <w:rsid w:val="00480AED"/>
    <w:rsid w:val="0048496D"/>
    <w:rsid w:val="004A4C2D"/>
    <w:rsid w:val="004A51CB"/>
    <w:rsid w:val="004C26F6"/>
    <w:rsid w:val="004C2DE4"/>
    <w:rsid w:val="004F48BF"/>
    <w:rsid w:val="00510622"/>
    <w:rsid w:val="00572FBB"/>
    <w:rsid w:val="005831E4"/>
    <w:rsid w:val="00591DC5"/>
    <w:rsid w:val="005B3871"/>
    <w:rsid w:val="005F6088"/>
    <w:rsid w:val="00625FCB"/>
    <w:rsid w:val="00646D99"/>
    <w:rsid w:val="006D6E9E"/>
    <w:rsid w:val="006F185A"/>
    <w:rsid w:val="00791D82"/>
    <w:rsid w:val="008078EB"/>
    <w:rsid w:val="008372DA"/>
    <w:rsid w:val="00852DF7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B158FC"/>
    <w:rsid w:val="00B62049"/>
    <w:rsid w:val="00B65C35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E4274"/>
    <w:rsid w:val="00D046B2"/>
    <w:rsid w:val="00D102C6"/>
    <w:rsid w:val="00D44CD9"/>
    <w:rsid w:val="00D85A25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86109D" w:rsidP="0086109D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86109D" w:rsidP="0086109D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86109D" w:rsidP="0086109D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86109D" w:rsidP="0086109D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86109D" w:rsidP="0086109D">
          <w:pPr>
            <w:pStyle w:val="7A27971EEC15446AB165DD00CA68CFE0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86109D" w:rsidP="0086109D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86109D" w:rsidP="0086109D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86109D" w:rsidP="0086109D">
          <w:pPr>
            <w:pStyle w:val="2B8EC473C8864512A109230FB884D058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86109D" w:rsidP="0086109D">
          <w:pPr>
            <w:pStyle w:val="BFEEBCF83B7E4378BC3F23566F274481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86109D" w:rsidP="0086109D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purpose of </w:t>
          </w:r>
          <w:r>
            <w:rPr>
              <w:rStyle w:val="PlaceholderText"/>
              <w:rFonts w:ascii="Century Gothic" w:hAnsi="Century Gothic"/>
            </w:rPr>
            <w:t>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86109D" w:rsidP="0086109D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86109D" w:rsidP="0086109D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86109D" w:rsidP="0086109D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86109D" w:rsidP="0086109D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236DC3B8925040E58171A53C406D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6E16-E8B0-4DA6-98EA-1607582245CD}"/>
      </w:docPartPr>
      <w:docPartBody>
        <w:p w:rsidR="007C12B5" w:rsidRDefault="0086109D" w:rsidP="0086109D">
          <w:pPr>
            <w:pStyle w:val="236DC3B8925040E58171A53C406D36A1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8932C3D16909469BB5BD742A4C807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48484-8453-4BFF-906C-E4D2AC15B7DD}"/>
      </w:docPartPr>
      <w:docPartBody>
        <w:p w:rsidR="00846CB7" w:rsidRDefault="007C12B5" w:rsidP="007C12B5">
          <w:pPr>
            <w:pStyle w:val="8932C3D16909469BB5BD742A4C8070FB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1548FFD4D3F6415390DE5D10F5B63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B578A-C7B3-4F08-892E-D508B3470AD3}"/>
      </w:docPartPr>
      <w:docPartBody>
        <w:p w:rsidR="00846CB7" w:rsidRDefault="007C12B5" w:rsidP="007C12B5">
          <w:pPr>
            <w:pStyle w:val="1548FFD4D3F6415390DE5D10F5B63F03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8A000DAA114A46E1A295A266CDA6C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D844B-917F-4FFA-97F7-AF8B7D15CF3D}"/>
      </w:docPartPr>
      <w:docPartBody>
        <w:p w:rsidR="00846CB7" w:rsidRDefault="007C12B5" w:rsidP="007C12B5">
          <w:pPr>
            <w:pStyle w:val="8A000DAA114A46E1A295A266CDA6CF84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0FF296182784E4583BEFAA28B3F8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C0193-1106-48B4-84F7-397D8D762AE9}"/>
      </w:docPartPr>
      <w:docPartBody>
        <w:p w:rsidR="00846CB7" w:rsidRDefault="007C12B5" w:rsidP="007C12B5">
          <w:pPr>
            <w:pStyle w:val="D0FF296182784E4583BEFAA28B3F8A30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8B24EC15069A42648776D25BF694E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54ADF-B594-4301-9981-09606982895E}"/>
      </w:docPartPr>
      <w:docPartBody>
        <w:p w:rsidR="00846CB7" w:rsidRDefault="007C12B5" w:rsidP="007C12B5">
          <w:pPr>
            <w:pStyle w:val="8B24EC15069A42648776D25BF694EA5A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125D7702172A41B189557E8CD2D4D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CC57D-BFF6-456D-81C9-B4EB8A0A1BC5}"/>
      </w:docPartPr>
      <w:docPartBody>
        <w:p w:rsidR="00846CB7" w:rsidRDefault="007C12B5" w:rsidP="007C12B5">
          <w:pPr>
            <w:pStyle w:val="125D7702172A41B189557E8CD2D4D05F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7C12B5"/>
    <w:rsid w:val="00846CB7"/>
    <w:rsid w:val="0086109D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7C12B5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7C12B5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  <w:style w:type="paragraph" w:customStyle="1" w:styleId="8932C3D16909469BB5BD742A4C8070FB">
    <w:name w:val="8932C3D16909469BB5BD742A4C8070FB"/>
    <w:rsid w:val="007C12B5"/>
  </w:style>
  <w:style w:type="paragraph" w:customStyle="1" w:styleId="1548FFD4D3F6415390DE5D10F5B63F03">
    <w:name w:val="1548FFD4D3F6415390DE5D10F5B63F03"/>
    <w:rsid w:val="007C12B5"/>
  </w:style>
  <w:style w:type="paragraph" w:customStyle="1" w:styleId="8A000DAA114A46E1A295A266CDA6CF84">
    <w:name w:val="8A000DAA114A46E1A295A266CDA6CF84"/>
    <w:rsid w:val="007C12B5"/>
  </w:style>
  <w:style w:type="paragraph" w:customStyle="1" w:styleId="D0FF296182784E4583BEFAA28B3F8A30">
    <w:name w:val="D0FF296182784E4583BEFAA28B3F8A30"/>
    <w:rsid w:val="007C12B5"/>
  </w:style>
  <w:style w:type="paragraph" w:customStyle="1" w:styleId="8B24EC15069A42648776D25BF694EA5A">
    <w:name w:val="8B24EC15069A42648776D25BF694EA5A"/>
    <w:rsid w:val="007C12B5"/>
  </w:style>
  <w:style w:type="paragraph" w:customStyle="1" w:styleId="125D7702172A41B189557E8CD2D4D05F">
    <w:name w:val="125D7702172A41B189557E8CD2D4D05F"/>
    <w:rsid w:val="007C12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7C12B5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7C12B5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  <w:style w:type="paragraph" w:customStyle="1" w:styleId="8932C3D16909469BB5BD742A4C8070FB">
    <w:name w:val="8932C3D16909469BB5BD742A4C8070FB"/>
    <w:rsid w:val="007C12B5"/>
  </w:style>
  <w:style w:type="paragraph" w:customStyle="1" w:styleId="1548FFD4D3F6415390DE5D10F5B63F03">
    <w:name w:val="1548FFD4D3F6415390DE5D10F5B63F03"/>
    <w:rsid w:val="007C12B5"/>
  </w:style>
  <w:style w:type="paragraph" w:customStyle="1" w:styleId="8A000DAA114A46E1A295A266CDA6CF84">
    <w:name w:val="8A000DAA114A46E1A295A266CDA6CF84"/>
    <w:rsid w:val="007C12B5"/>
  </w:style>
  <w:style w:type="paragraph" w:customStyle="1" w:styleId="D0FF296182784E4583BEFAA28B3F8A30">
    <w:name w:val="D0FF296182784E4583BEFAA28B3F8A30"/>
    <w:rsid w:val="007C12B5"/>
  </w:style>
  <w:style w:type="paragraph" w:customStyle="1" w:styleId="8B24EC15069A42648776D25BF694EA5A">
    <w:name w:val="8B24EC15069A42648776D25BF694EA5A"/>
    <w:rsid w:val="007C12B5"/>
  </w:style>
  <w:style w:type="paragraph" w:customStyle="1" w:styleId="125D7702172A41B189557E8CD2D4D05F">
    <w:name w:val="125D7702172A41B189557E8CD2D4D05F"/>
    <w:rsid w:val="007C12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9135F-476D-4984-8B6A-DC314FAB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PRZENNER</cp:lastModifiedBy>
  <cp:revision>3</cp:revision>
  <cp:lastPrinted>2013-11-01T14:38:00Z</cp:lastPrinted>
  <dcterms:created xsi:type="dcterms:W3CDTF">2017-08-10T19:03:00Z</dcterms:created>
  <dcterms:modified xsi:type="dcterms:W3CDTF">2017-08-10T19:06:00Z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