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E41289">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07T00:00:00Z">
            <w:dateFormat w:val="MMMM d, yyyy"/>
            <w:lid w:val="en-US"/>
            <w:storeMappedDataAs w:val="dateTime"/>
            <w:calendar w:val="gregorian"/>
          </w:date>
        </w:sdtPr>
        <w:sdtEndPr>
          <w:rPr>
            <w:rStyle w:val="DefaultParagraphFont"/>
            <w:rFonts w:ascii="Times New Roman" w:hAnsi="Times New Roman"/>
          </w:rPr>
        </w:sdtEndPr>
        <w:sdtContent>
          <w:r w:rsidR="00B809D6">
            <w:rPr>
              <w:rStyle w:val="Style3"/>
            </w:rPr>
            <w:t>August 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136266989"/>
              <w:placeholder>
                <w:docPart w:val="EAC27B82A2BA4B9B93A03542692C4CE5"/>
              </w:placeholder>
            </w:sdtPr>
            <w:sdtEndPr>
              <w:rPr>
                <w:rStyle w:val="Style3"/>
              </w:rPr>
            </w:sdtEndPr>
            <w:sdtContent>
              <w:r w:rsidR="00756476" w:rsidRPr="00852233">
                <w:rPr>
                  <w:rFonts w:ascii="Century Gothic" w:hAnsi="Century Gothic"/>
                </w:rPr>
                <w:t>Amending Chapter</w:t>
              </w:r>
              <w:r w:rsidR="00663C9B">
                <w:rPr>
                  <w:rFonts w:ascii="Century Gothic" w:hAnsi="Century Gothic"/>
                </w:rPr>
                <w:t xml:space="preserve"> 27</w:t>
              </w:r>
              <w:r w:rsidR="00756476" w:rsidRPr="00852233">
                <w:rPr>
                  <w:rFonts w:ascii="Century Gothic" w:hAnsi="Century Gothic"/>
                </w:rPr>
                <w:t xml:space="preserve"> of the City Code</w:t>
              </w:r>
            </w:sdtContent>
          </w:sdt>
          <w:r w:rsidR="009E4F7E">
            <w:rPr>
              <w:rStyle w:val="Style3"/>
              <w:rFonts w:eastAsiaTheme="majorEastAsia"/>
            </w:rPr>
            <w:t xml:space="preserve"> as it relates to </w:t>
          </w:r>
          <w:r w:rsidR="00261910">
            <w:rPr>
              <w:rStyle w:val="Style3"/>
              <w:rFonts w:eastAsiaTheme="majorEastAsia"/>
            </w:rPr>
            <w:t>electric</w:t>
          </w:r>
          <w:r w:rsidR="00013CD1">
            <w:rPr>
              <w:rStyle w:val="Style3"/>
              <w:rFonts w:eastAsiaTheme="majorEastAsia"/>
            </w:rPr>
            <w:t xml:space="preserve"> </w:t>
          </w:r>
          <w:r w:rsidR="007A47A1">
            <w:rPr>
              <w:rStyle w:val="Style3"/>
              <w:rFonts w:eastAsiaTheme="majorEastAsia"/>
            </w:rPr>
            <w:t>rates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A42ED5">
          <w:pPr>
            <w:rPr>
              <w:rFonts w:ascii="Century Gothic" w:hAnsi="Century Gothic"/>
            </w:rPr>
          </w:pPr>
          <w:sdt>
            <w:sdtPr>
              <w:rPr>
                <w:rFonts w:ascii="Century Gothic" w:hAnsi="Century Gothic"/>
              </w:rPr>
              <w:id w:val="371651844"/>
              <w:placeholder>
                <w:docPart w:val="782075515483402FB1D1BFC4D0B13AA1"/>
              </w:placeholder>
            </w:sdtPr>
            <w:sdtEndPr/>
            <w:sdtContent>
              <w:r w:rsidR="00E23E48" w:rsidRPr="00852233">
                <w:rPr>
                  <w:rFonts w:ascii="Century Gothic" w:hAnsi="Century Gothic"/>
                </w:rPr>
                <w:t xml:space="preserve">Staff has prepared for Council consideration an ordinance amending Chapter </w:t>
              </w:r>
              <w:r w:rsidR="00663C9B">
                <w:rPr>
                  <w:rFonts w:ascii="Century Gothic" w:hAnsi="Century Gothic"/>
                </w:rPr>
                <w:t>27</w:t>
              </w:r>
              <w:r w:rsidR="00E23E48" w:rsidRPr="00852233">
                <w:rPr>
                  <w:rFonts w:ascii="Century Gothic" w:hAnsi="Century Gothic"/>
                </w:rPr>
                <w:t xml:space="preserve"> of the City Code</w:t>
              </w:r>
              <w:r w:rsidR="00E23E48">
                <w:rPr>
                  <w:rFonts w:ascii="Century Gothic" w:hAnsi="Century Gothic"/>
                </w:rPr>
                <w:t xml:space="preserve"> at it relates to rates charged by the </w:t>
              </w:r>
              <w:r w:rsidR="00261910">
                <w:rPr>
                  <w:rFonts w:ascii="Century Gothic" w:hAnsi="Century Gothic"/>
                </w:rPr>
                <w:t>electric</w:t>
              </w:r>
              <w:r w:rsidR="00E23E48">
                <w:rPr>
                  <w:rFonts w:ascii="Century Gothic" w:hAnsi="Century Gothic"/>
                </w:rPr>
                <w:t xml:space="preserve"> utility</w:t>
              </w:r>
              <w:r w:rsidR="00E23E48" w:rsidRPr="00852233">
                <w:rPr>
                  <w:rFonts w:ascii="Century Gothic" w:hAnsi="Century Gothic"/>
                </w:rPr>
                <w:t>.</w:t>
              </w:r>
            </w:sdtContent>
          </w:sdt>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E23E48" w:rsidRDefault="00E23E48" w:rsidP="00E23E48">
          <w:pPr>
            <w:rPr>
              <w:rFonts w:ascii="Century Gothic" w:hAnsi="Century Gothic"/>
            </w:rPr>
          </w:pPr>
          <w:r>
            <w:rPr>
              <w:rFonts w:ascii="Century Gothic" w:hAnsi="Century Gothic"/>
            </w:rPr>
            <w:t>Part of Chapter 2</w:t>
          </w:r>
          <w:r w:rsidR="00663C9B">
            <w:rPr>
              <w:rFonts w:ascii="Century Gothic" w:hAnsi="Century Gothic"/>
            </w:rPr>
            <w:t>7</w:t>
          </w:r>
          <w:r>
            <w:rPr>
              <w:rFonts w:ascii="Century Gothic" w:hAnsi="Century Gothic"/>
            </w:rPr>
            <w:t xml:space="preserve"> of the City Code governs the charges paid by customers of the </w:t>
          </w:r>
          <w:r w:rsidR="00261910">
            <w:rPr>
              <w:rFonts w:ascii="Century Gothic" w:hAnsi="Century Gothic"/>
            </w:rPr>
            <w:t>electric</w:t>
          </w:r>
          <w:r>
            <w:rPr>
              <w:rFonts w:ascii="Century Gothic" w:hAnsi="Century Gothic"/>
            </w:rPr>
            <w:t xml:space="preserve"> utility.  A </w:t>
          </w:r>
          <w:r w:rsidR="00E41289">
            <w:rPr>
              <w:rFonts w:ascii="Century Gothic" w:hAnsi="Century Gothic"/>
            </w:rPr>
            <w:t>one</w:t>
          </w:r>
          <w:r>
            <w:rPr>
              <w:rFonts w:ascii="Century Gothic" w:hAnsi="Century Gothic"/>
            </w:rPr>
            <w:t xml:space="preserve"> percent increase in </w:t>
          </w:r>
          <w:r w:rsidR="00663C9B">
            <w:rPr>
              <w:rFonts w:ascii="Century Gothic" w:hAnsi="Century Gothic"/>
            </w:rPr>
            <w:t xml:space="preserve">revenue from </w:t>
          </w:r>
          <w:r w:rsidR="00261910">
            <w:rPr>
              <w:rFonts w:ascii="Century Gothic" w:hAnsi="Century Gothic"/>
            </w:rPr>
            <w:t>electric</w:t>
          </w:r>
          <w:r>
            <w:rPr>
              <w:rFonts w:ascii="Century Gothic" w:hAnsi="Century Gothic"/>
            </w:rPr>
            <w:t xml:space="preserve"> fees </w:t>
          </w:r>
          <w:r w:rsidR="00663C9B">
            <w:rPr>
              <w:rFonts w:ascii="Century Gothic" w:hAnsi="Century Gothic"/>
            </w:rPr>
            <w:t>is</w:t>
          </w:r>
          <w:r>
            <w:rPr>
              <w:rFonts w:ascii="Century Gothic" w:hAnsi="Century Gothic"/>
            </w:rPr>
            <w:t xml:space="preserve"> proposed for the Fiscal Year 201</w:t>
          </w:r>
          <w:r w:rsidR="00E41289">
            <w:rPr>
              <w:rFonts w:ascii="Century Gothic" w:hAnsi="Century Gothic"/>
            </w:rPr>
            <w:t>8</w:t>
          </w:r>
          <w:r>
            <w:rPr>
              <w:rFonts w:ascii="Century Gothic" w:hAnsi="Century Gothic"/>
            </w:rPr>
            <w:t xml:space="preserve"> budget year.  </w:t>
          </w:r>
          <w:r w:rsidR="008320A4">
            <w:rPr>
              <w:rFonts w:ascii="Century Gothic" w:hAnsi="Century Gothic"/>
            </w:rPr>
            <w:t xml:space="preserve">Increases by customer class will vary and are based on cost-of-service analysis.  </w:t>
          </w:r>
          <w:r w:rsidR="00663C9B">
            <w:rPr>
              <w:rFonts w:ascii="Century Gothic" w:hAnsi="Century Gothic"/>
            </w:rPr>
            <w:t>Th</w:t>
          </w:r>
          <w:r w:rsidR="008320A4">
            <w:rPr>
              <w:rFonts w:ascii="Century Gothic" w:hAnsi="Century Gothic"/>
            </w:rPr>
            <w:t>e</w:t>
          </w:r>
          <w:r>
            <w:rPr>
              <w:rFonts w:ascii="Century Gothic" w:hAnsi="Century Gothic"/>
            </w:rPr>
            <w:t xml:space="preserve"> increase</w:t>
          </w:r>
          <w:r w:rsidR="00663C9B">
            <w:rPr>
              <w:rFonts w:ascii="Century Gothic" w:hAnsi="Century Gothic"/>
            </w:rPr>
            <w:t xml:space="preserve"> is necessary to address </w:t>
          </w:r>
          <w:r>
            <w:rPr>
              <w:rFonts w:ascii="Century Gothic" w:hAnsi="Century Gothic"/>
            </w:rPr>
            <w:t>operation and maintenance</w:t>
          </w:r>
          <w:r w:rsidR="00663C9B">
            <w:rPr>
              <w:rFonts w:ascii="Century Gothic" w:hAnsi="Century Gothic"/>
            </w:rPr>
            <w:t xml:space="preserve"> cost and to maintain cash reserve levels</w:t>
          </w:r>
          <w:r>
            <w:rPr>
              <w:rFonts w:ascii="Century Gothic" w:hAnsi="Century Gothic"/>
            </w:rPr>
            <w:t xml:space="preserve">.   </w:t>
          </w:r>
        </w:p>
        <w:p w:rsidR="00E23E48" w:rsidRPr="00852233" w:rsidRDefault="00E23E48" w:rsidP="00E23E48">
          <w:pPr>
            <w:rPr>
              <w:rFonts w:ascii="Century Gothic" w:hAnsi="Century Gothic"/>
            </w:rPr>
          </w:pPr>
        </w:p>
        <w:p w:rsidR="00E23E48" w:rsidRDefault="00E41289" w:rsidP="00E23E48">
          <w:pPr>
            <w:rPr>
              <w:rFonts w:ascii="Century Gothic" w:hAnsi="Century Gothic"/>
            </w:rPr>
          </w:pPr>
          <w:r>
            <w:rPr>
              <w:rFonts w:ascii="Century Gothic" w:hAnsi="Century Gothic"/>
            </w:rPr>
            <w:t>Below</w:t>
          </w:r>
          <w:r w:rsidR="00E3480D">
            <w:rPr>
              <w:rFonts w:ascii="Century Gothic" w:hAnsi="Century Gothic"/>
            </w:rPr>
            <w:t xml:space="preserve"> are</w:t>
          </w:r>
          <w:r w:rsidR="00E23E48" w:rsidRPr="00852233">
            <w:rPr>
              <w:rFonts w:ascii="Century Gothic" w:hAnsi="Century Gothic"/>
            </w:rPr>
            <w:t xml:space="preserve"> proposed section change</w:t>
          </w:r>
          <w:r w:rsidR="00E3480D">
            <w:rPr>
              <w:rFonts w:ascii="Century Gothic" w:hAnsi="Century Gothic"/>
            </w:rPr>
            <w:t>s</w:t>
          </w:r>
          <w:r w:rsidR="00E23E48" w:rsidRPr="00852233">
            <w:rPr>
              <w:rFonts w:ascii="Century Gothic" w:hAnsi="Century Gothic"/>
            </w:rPr>
            <w:t xml:space="preserve"> with a brief discussion of the p</w:t>
          </w:r>
          <w:r w:rsidR="0061731F">
            <w:rPr>
              <w:rFonts w:ascii="Century Gothic" w:hAnsi="Century Gothic"/>
            </w:rPr>
            <w:t>roposed</w:t>
          </w:r>
          <w:r w:rsidR="00E23E48" w:rsidRPr="00852233">
            <w:rPr>
              <w:rFonts w:ascii="Century Gothic" w:hAnsi="Century Gothic"/>
            </w:rPr>
            <w:t xml:space="preserve"> change.</w:t>
          </w:r>
          <w:r w:rsidR="008320A4">
            <w:rPr>
              <w:rFonts w:ascii="Century Gothic" w:hAnsi="Century Gothic"/>
            </w:rPr>
            <w:t xml:space="preserve">  The proposed revenue increase from each customer class is different based on a previous cost-of-service analysis.</w:t>
          </w:r>
        </w:p>
        <w:p w:rsidR="00210CE6" w:rsidRDefault="00210CE6" w:rsidP="00E23E48">
          <w:pPr>
            <w:rPr>
              <w:rFonts w:ascii="Century Gothic" w:hAnsi="Century Gothic"/>
            </w:rPr>
          </w:pPr>
        </w:p>
        <w:p w:rsidR="00400193" w:rsidRDefault="00E41289" w:rsidP="00E23E48">
          <w:pPr>
            <w:rPr>
              <w:rFonts w:ascii="Century Gothic" w:hAnsi="Century Gothic"/>
            </w:rPr>
          </w:pPr>
          <w:r>
            <w:rPr>
              <w:rFonts w:ascii="Century Gothic" w:hAnsi="Century Gothic"/>
            </w:rPr>
            <w:t>Total revenue increase from residential customer</w:t>
          </w:r>
          <w:r w:rsidR="008320A4">
            <w:rPr>
              <w:rFonts w:ascii="Century Gothic" w:hAnsi="Century Gothic"/>
            </w:rPr>
            <w:t xml:space="preserve"> class</w:t>
          </w:r>
          <w:r>
            <w:rPr>
              <w:rFonts w:ascii="Century Gothic" w:hAnsi="Century Gothic"/>
            </w:rPr>
            <w:t xml:space="preserve"> is estimated at 1.6%.  The average residential customer uses 743 kWh per month and will see an increase of 0.7%.  The all-electric residential customer class will see a</w:t>
          </w:r>
          <w:r w:rsidR="002E1268">
            <w:rPr>
              <w:rFonts w:ascii="Century Gothic" w:hAnsi="Century Gothic"/>
            </w:rPr>
            <w:t>n average</w:t>
          </w:r>
          <w:r>
            <w:rPr>
              <w:rFonts w:ascii="Century Gothic" w:hAnsi="Century Gothic"/>
            </w:rPr>
            <w:t xml:space="preserve"> 2.4% increase and the high efficiency heat pump residential customer class will see a</w:t>
          </w:r>
          <w:r w:rsidR="002E1268">
            <w:rPr>
              <w:rFonts w:ascii="Century Gothic" w:hAnsi="Century Gothic"/>
            </w:rPr>
            <w:t>n average</w:t>
          </w:r>
          <w:r>
            <w:rPr>
              <w:rFonts w:ascii="Century Gothic" w:hAnsi="Century Gothic"/>
            </w:rPr>
            <w:t xml:space="preserve"> 2.6% increase.</w:t>
          </w:r>
          <w:r w:rsidR="00D55C13">
            <w:rPr>
              <w:rFonts w:ascii="Century Gothic" w:hAnsi="Century Gothic"/>
            </w:rPr>
            <w:t xml:space="preserve">  The higher amounts for all-electric and high efficiency heat pump</w:t>
          </w:r>
          <w:r w:rsidR="00E3480D">
            <w:rPr>
              <w:rFonts w:ascii="Century Gothic" w:hAnsi="Century Gothic"/>
            </w:rPr>
            <w:t>s</w:t>
          </w:r>
          <w:bookmarkStart w:id="0" w:name="_GoBack"/>
          <w:bookmarkEnd w:id="0"/>
          <w:r w:rsidR="00D55C13">
            <w:rPr>
              <w:rFonts w:ascii="Century Gothic" w:hAnsi="Century Gothic"/>
            </w:rPr>
            <w:t xml:space="preserve"> is consistent with cost-of-service analysis. </w:t>
          </w:r>
        </w:p>
        <w:p w:rsidR="00D55C13" w:rsidRDefault="00D55C13" w:rsidP="00E23E48">
          <w:pPr>
            <w:rPr>
              <w:rFonts w:ascii="Century Gothic" w:hAnsi="Century Gothic"/>
            </w:rPr>
          </w:pPr>
        </w:p>
        <w:p w:rsidR="00103806" w:rsidRDefault="00103806" w:rsidP="00E23E48">
          <w:pPr>
            <w:rPr>
              <w:rFonts w:ascii="Century Gothic" w:hAnsi="Century Gothic"/>
            </w:rPr>
          </w:pPr>
          <w:r>
            <w:rPr>
              <w:rFonts w:ascii="Century Gothic" w:hAnsi="Century Gothic"/>
            </w:rPr>
            <w:t xml:space="preserve">Sec. 27-100 – increases the one-time charge for setting a temporary electric service when requested.  </w:t>
          </w:r>
        </w:p>
        <w:p w:rsidR="00103806" w:rsidRDefault="00103806" w:rsidP="00E23E48">
          <w:pPr>
            <w:rPr>
              <w:rFonts w:ascii="Century Gothic" w:hAnsi="Century Gothic"/>
            </w:rPr>
          </w:pPr>
        </w:p>
        <w:p w:rsidR="00400193" w:rsidRDefault="00400193" w:rsidP="00E23E48">
          <w:pPr>
            <w:rPr>
              <w:rFonts w:ascii="Century Gothic" w:hAnsi="Century Gothic"/>
            </w:rPr>
          </w:pPr>
          <w:r>
            <w:rPr>
              <w:rFonts w:ascii="Century Gothic" w:hAnsi="Century Gothic"/>
            </w:rPr>
            <w:t>Sec. 27-112 (c</w:t>
          </w:r>
          <w:proofErr w:type="gramStart"/>
          <w:r>
            <w:rPr>
              <w:rFonts w:ascii="Century Gothic" w:hAnsi="Century Gothic"/>
            </w:rPr>
            <w:t>)(</w:t>
          </w:r>
          <w:proofErr w:type="gramEnd"/>
          <w:r>
            <w:rPr>
              <w:rFonts w:ascii="Century Gothic" w:hAnsi="Century Gothic"/>
            </w:rPr>
            <w:t>1) – increases the residential customer charge, for a standard electric meter, from $15.</w:t>
          </w:r>
          <w:r w:rsidR="00E41289">
            <w:rPr>
              <w:rFonts w:ascii="Century Gothic" w:hAnsi="Century Gothic"/>
            </w:rPr>
            <w:t>91</w:t>
          </w:r>
          <w:r>
            <w:rPr>
              <w:rFonts w:ascii="Century Gothic" w:hAnsi="Century Gothic"/>
            </w:rPr>
            <w:t xml:space="preserve"> per month to $1</w:t>
          </w:r>
          <w:r w:rsidR="00E41289">
            <w:rPr>
              <w:rFonts w:ascii="Century Gothic" w:hAnsi="Century Gothic"/>
            </w:rPr>
            <w:t>6</w:t>
          </w:r>
          <w:r>
            <w:rPr>
              <w:rFonts w:ascii="Century Gothic" w:hAnsi="Century Gothic"/>
            </w:rPr>
            <w:t>.</w:t>
          </w:r>
          <w:r w:rsidR="00E41289">
            <w:rPr>
              <w:rFonts w:ascii="Century Gothic" w:hAnsi="Century Gothic"/>
            </w:rPr>
            <w:t>06</w:t>
          </w:r>
          <w:r>
            <w:rPr>
              <w:rFonts w:ascii="Century Gothic" w:hAnsi="Century Gothic"/>
            </w:rPr>
            <w:t xml:space="preserve"> per month</w:t>
          </w:r>
          <w:r w:rsidR="00E4551A">
            <w:rPr>
              <w:rFonts w:ascii="Century Gothic" w:hAnsi="Century Gothic"/>
            </w:rPr>
            <w:t xml:space="preserve"> (0.9%)</w:t>
          </w:r>
          <w:r>
            <w:rPr>
              <w:rFonts w:ascii="Century Gothic" w:hAnsi="Century Gothic"/>
            </w:rPr>
            <w:t>.  The residential customer charge, for a non-standard electric meter, is increased from $2</w:t>
          </w:r>
          <w:r w:rsidR="00D55C13">
            <w:rPr>
              <w:rFonts w:ascii="Century Gothic" w:hAnsi="Century Gothic"/>
            </w:rPr>
            <w:t>1</w:t>
          </w:r>
          <w:r>
            <w:rPr>
              <w:rFonts w:ascii="Century Gothic" w:hAnsi="Century Gothic"/>
            </w:rPr>
            <w:t>.0</w:t>
          </w:r>
          <w:r w:rsidR="00D55C13">
            <w:rPr>
              <w:rFonts w:ascii="Century Gothic" w:hAnsi="Century Gothic"/>
            </w:rPr>
            <w:t>1</w:t>
          </w:r>
          <w:r>
            <w:rPr>
              <w:rFonts w:ascii="Century Gothic" w:hAnsi="Century Gothic"/>
            </w:rPr>
            <w:t xml:space="preserve"> per month to $21.</w:t>
          </w:r>
          <w:r w:rsidR="00D55C13">
            <w:rPr>
              <w:rFonts w:ascii="Century Gothic" w:hAnsi="Century Gothic"/>
            </w:rPr>
            <w:t>22</w:t>
          </w:r>
          <w:r>
            <w:rPr>
              <w:rFonts w:ascii="Century Gothic" w:hAnsi="Century Gothic"/>
            </w:rPr>
            <w:t xml:space="preserve"> per month</w:t>
          </w:r>
          <w:r w:rsidR="00E4551A">
            <w:rPr>
              <w:rFonts w:ascii="Century Gothic" w:hAnsi="Century Gothic"/>
            </w:rPr>
            <w:t xml:space="preserve"> (1.0%)</w:t>
          </w:r>
          <w:r>
            <w:rPr>
              <w:rFonts w:ascii="Century Gothic" w:hAnsi="Century Gothic"/>
            </w:rPr>
            <w:t>.</w:t>
          </w:r>
        </w:p>
        <w:p w:rsidR="00400193" w:rsidRDefault="00400193" w:rsidP="00E23E48">
          <w:pPr>
            <w:rPr>
              <w:rFonts w:ascii="Century Gothic" w:hAnsi="Century Gothic"/>
            </w:rPr>
          </w:pPr>
        </w:p>
        <w:p w:rsidR="00400193" w:rsidRDefault="00400193" w:rsidP="00E23E48">
          <w:pPr>
            <w:rPr>
              <w:rFonts w:ascii="Century Gothic" w:hAnsi="Century Gothic"/>
            </w:rPr>
          </w:pPr>
          <w:r>
            <w:rPr>
              <w:rFonts w:ascii="Century Gothic" w:hAnsi="Century Gothic"/>
            </w:rPr>
            <w:t>Sec. 27-112 (c</w:t>
          </w:r>
          <w:proofErr w:type="gramStart"/>
          <w:r>
            <w:rPr>
              <w:rFonts w:ascii="Century Gothic" w:hAnsi="Century Gothic"/>
            </w:rPr>
            <w:t>)(</w:t>
          </w:r>
          <w:proofErr w:type="gramEnd"/>
          <w:r>
            <w:rPr>
              <w:rFonts w:ascii="Century Gothic" w:hAnsi="Century Gothic"/>
            </w:rPr>
            <w:t>2) – proposal will</w:t>
          </w:r>
          <w:r w:rsidR="006024D0">
            <w:rPr>
              <w:rFonts w:ascii="Century Gothic" w:hAnsi="Century Gothic"/>
            </w:rPr>
            <w:t xml:space="preserve"> change residential kWh rates as follows:</w:t>
          </w:r>
        </w:p>
        <w:p w:rsidR="00400193" w:rsidRDefault="00D55C13" w:rsidP="00400193">
          <w:pPr>
            <w:pStyle w:val="ListParagraph"/>
            <w:numPr>
              <w:ilvl w:val="0"/>
              <w:numId w:val="3"/>
            </w:numPr>
            <w:rPr>
              <w:rFonts w:ascii="Century Gothic" w:hAnsi="Century Gothic"/>
            </w:rPr>
          </w:pPr>
          <w:r>
            <w:rPr>
              <w:rFonts w:ascii="Century Gothic" w:hAnsi="Century Gothic"/>
            </w:rPr>
            <w:t xml:space="preserve">No </w:t>
          </w:r>
          <w:r w:rsidR="00617ACE">
            <w:rPr>
              <w:rFonts w:ascii="Century Gothic" w:hAnsi="Century Gothic"/>
            </w:rPr>
            <w:t>increase</w:t>
          </w:r>
          <w:r>
            <w:rPr>
              <w:rFonts w:ascii="Century Gothic" w:hAnsi="Century Gothic"/>
            </w:rPr>
            <w:t xml:space="preserve"> in</w:t>
          </w:r>
          <w:r w:rsidR="00400193">
            <w:rPr>
              <w:rFonts w:ascii="Century Gothic" w:hAnsi="Century Gothic"/>
            </w:rPr>
            <w:t xml:space="preserve"> the per kWh charge for the first 300 kWh’s of usage, in summer a</w:t>
          </w:r>
          <w:r w:rsidR="00114CEE">
            <w:rPr>
              <w:rFonts w:ascii="Century Gothic" w:hAnsi="Century Gothic"/>
            </w:rPr>
            <w:t xml:space="preserve">nd </w:t>
          </w:r>
          <w:proofErr w:type="gramStart"/>
          <w:r w:rsidR="00114CEE">
            <w:rPr>
              <w:rFonts w:ascii="Century Gothic" w:hAnsi="Century Gothic"/>
            </w:rPr>
            <w:t>non-summer</w:t>
          </w:r>
          <w:proofErr w:type="gramEnd"/>
          <w:r w:rsidR="00114CEE">
            <w:rPr>
              <w:rFonts w:ascii="Century Gothic" w:hAnsi="Century Gothic"/>
            </w:rPr>
            <w:t xml:space="preserve"> months.</w:t>
          </w:r>
        </w:p>
        <w:p w:rsidR="00114CEE" w:rsidRDefault="00114CEE" w:rsidP="00400193">
          <w:pPr>
            <w:pStyle w:val="ListParagraph"/>
            <w:numPr>
              <w:ilvl w:val="0"/>
              <w:numId w:val="3"/>
            </w:numPr>
            <w:rPr>
              <w:rFonts w:ascii="Century Gothic" w:hAnsi="Century Gothic"/>
            </w:rPr>
          </w:pPr>
          <w:r>
            <w:rPr>
              <w:rFonts w:ascii="Century Gothic" w:hAnsi="Century Gothic"/>
            </w:rPr>
            <w:t>Increase</w:t>
          </w:r>
          <w:r w:rsidR="00442C74">
            <w:rPr>
              <w:rFonts w:ascii="Century Gothic" w:hAnsi="Century Gothic"/>
            </w:rPr>
            <w:t>s</w:t>
          </w:r>
          <w:r>
            <w:rPr>
              <w:rFonts w:ascii="Century Gothic" w:hAnsi="Century Gothic"/>
            </w:rPr>
            <w:t xml:space="preserve"> the per kWh charge for the next 450 kWh’s of usage, in summer and non-summer months, from </w:t>
          </w:r>
          <w:r w:rsidR="00D55C13">
            <w:rPr>
              <w:rFonts w:ascii="Century Gothic" w:hAnsi="Century Gothic"/>
            </w:rPr>
            <w:t>10</w:t>
          </w:r>
          <w:r>
            <w:rPr>
              <w:rFonts w:ascii="Century Gothic" w:hAnsi="Century Gothic"/>
            </w:rPr>
            <w:t>.</w:t>
          </w:r>
          <w:r w:rsidR="00D55C13">
            <w:rPr>
              <w:rFonts w:ascii="Century Gothic" w:hAnsi="Century Gothic"/>
            </w:rPr>
            <w:t>0</w:t>
          </w:r>
          <w:r>
            <w:rPr>
              <w:rFonts w:ascii="Century Gothic" w:hAnsi="Century Gothic"/>
            </w:rPr>
            <w:t xml:space="preserve"> cents per kWh to 10.</w:t>
          </w:r>
          <w:r w:rsidR="00D55C13">
            <w:rPr>
              <w:rFonts w:ascii="Century Gothic" w:hAnsi="Century Gothic"/>
            </w:rPr>
            <w:t>1</w:t>
          </w:r>
          <w:r>
            <w:rPr>
              <w:rFonts w:ascii="Century Gothic" w:hAnsi="Century Gothic"/>
            </w:rPr>
            <w:t xml:space="preserve"> cents per kWh</w:t>
          </w:r>
          <w:r w:rsidR="00617ACE">
            <w:rPr>
              <w:rFonts w:ascii="Century Gothic" w:hAnsi="Century Gothic"/>
            </w:rPr>
            <w:t xml:space="preserve"> (1.0%)</w:t>
          </w:r>
          <w:r>
            <w:rPr>
              <w:rFonts w:ascii="Century Gothic" w:hAnsi="Century Gothic"/>
            </w:rPr>
            <w:t>.</w:t>
          </w:r>
        </w:p>
        <w:p w:rsidR="00114CEE" w:rsidRDefault="00114CEE" w:rsidP="00400193">
          <w:pPr>
            <w:pStyle w:val="ListParagraph"/>
            <w:numPr>
              <w:ilvl w:val="0"/>
              <w:numId w:val="3"/>
            </w:numPr>
            <w:rPr>
              <w:rFonts w:ascii="Century Gothic" w:hAnsi="Century Gothic"/>
            </w:rPr>
          </w:pPr>
          <w:r>
            <w:rPr>
              <w:rFonts w:ascii="Century Gothic" w:hAnsi="Century Gothic"/>
            </w:rPr>
            <w:t>Increase</w:t>
          </w:r>
          <w:r w:rsidR="00442C74">
            <w:rPr>
              <w:rFonts w:ascii="Century Gothic" w:hAnsi="Century Gothic"/>
            </w:rPr>
            <w:t>s</w:t>
          </w:r>
          <w:r>
            <w:rPr>
              <w:rFonts w:ascii="Century Gothic" w:hAnsi="Century Gothic"/>
            </w:rPr>
            <w:t xml:space="preserve"> the </w:t>
          </w:r>
          <w:r w:rsidR="006024D0">
            <w:rPr>
              <w:rFonts w:ascii="Century Gothic" w:hAnsi="Century Gothic"/>
            </w:rPr>
            <w:t xml:space="preserve">summer </w:t>
          </w:r>
          <w:r>
            <w:rPr>
              <w:rFonts w:ascii="Century Gothic" w:hAnsi="Century Gothic"/>
            </w:rPr>
            <w:t>per kWh charge for the next 1,250</w:t>
          </w:r>
          <w:r w:rsidR="006024D0">
            <w:rPr>
              <w:rFonts w:ascii="Century Gothic" w:hAnsi="Century Gothic"/>
            </w:rPr>
            <w:t xml:space="preserve"> (above 750 kWh) from 13.6</w:t>
          </w:r>
          <w:r w:rsidR="00617ACE">
            <w:rPr>
              <w:rFonts w:ascii="Century Gothic" w:hAnsi="Century Gothic"/>
            </w:rPr>
            <w:t>3</w:t>
          </w:r>
          <w:r w:rsidR="006024D0">
            <w:rPr>
              <w:rFonts w:ascii="Century Gothic" w:hAnsi="Century Gothic"/>
            </w:rPr>
            <w:t xml:space="preserve"> cents per kWh to 13.</w:t>
          </w:r>
          <w:r w:rsidR="00617ACE">
            <w:rPr>
              <w:rFonts w:ascii="Century Gothic" w:hAnsi="Century Gothic"/>
            </w:rPr>
            <w:t>77</w:t>
          </w:r>
          <w:r w:rsidR="006024D0">
            <w:rPr>
              <w:rFonts w:ascii="Century Gothic" w:hAnsi="Century Gothic"/>
            </w:rPr>
            <w:t xml:space="preserve"> cents per kWh</w:t>
          </w:r>
          <w:r w:rsidR="00617ACE">
            <w:rPr>
              <w:rFonts w:ascii="Century Gothic" w:hAnsi="Century Gothic"/>
            </w:rPr>
            <w:t xml:space="preserve"> (1.0%)</w:t>
          </w:r>
          <w:r w:rsidR="006024D0">
            <w:rPr>
              <w:rFonts w:ascii="Century Gothic" w:hAnsi="Century Gothic"/>
            </w:rPr>
            <w:t>.</w:t>
          </w:r>
        </w:p>
        <w:p w:rsidR="006024D0" w:rsidRDefault="006024D0" w:rsidP="00400193">
          <w:pPr>
            <w:pStyle w:val="ListParagraph"/>
            <w:numPr>
              <w:ilvl w:val="0"/>
              <w:numId w:val="3"/>
            </w:numPr>
            <w:rPr>
              <w:rFonts w:ascii="Century Gothic" w:hAnsi="Century Gothic"/>
            </w:rPr>
          </w:pPr>
          <w:r>
            <w:rPr>
              <w:rFonts w:ascii="Century Gothic" w:hAnsi="Century Gothic"/>
            </w:rPr>
            <w:t>Increase</w:t>
          </w:r>
          <w:r w:rsidR="00442C74">
            <w:rPr>
              <w:rFonts w:ascii="Century Gothic" w:hAnsi="Century Gothic"/>
            </w:rPr>
            <w:t>s</w:t>
          </w:r>
          <w:r>
            <w:rPr>
              <w:rFonts w:ascii="Century Gothic" w:hAnsi="Century Gothic"/>
            </w:rPr>
            <w:t xml:space="preserve"> all the remaining kWh in summer (above 2,000 kWh) from 14.</w:t>
          </w:r>
          <w:r w:rsidR="00617ACE">
            <w:rPr>
              <w:rFonts w:ascii="Century Gothic" w:hAnsi="Century Gothic"/>
            </w:rPr>
            <w:t>7</w:t>
          </w:r>
          <w:r>
            <w:rPr>
              <w:rFonts w:ascii="Century Gothic" w:hAnsi="Century Gothic"/>
            </w:rPr>
            <w:t>4 cents per kWh to 1</w:t>
          </w:r>
          <w:r w:rsidR="00617ACE">
            <w:rPr>
              <w:rFonts w:ascii="Century Gothic" w:hAnsi="Century Gothic"/>
            </w:rPr>
            <w:t>5</w:t>
          </w:r>
          <w:r>
            <w:rPr>
              <w:rFonts w:ascii="Century Gothic" w:hAnsi="Century Gothic"/>
            </w:rPr>
            <w:t>.</w:t>
          </w:r>
          <w:r w:rsidR="00617ACE">
            <w:rPr>
              <w:rFonts w:ascii="Century Gothic" w:hAnsi="Century Gothic"/>
            </w:rPr>
            <w:t>0</w:t>
          </w:r>
          <w:r>
            <w:rPr>
              <w:rFonts w:ascii="Century Gothic" w:hAnsi="Century Gothic"/>
            </w:rPr>
            <w:t>4 cents per kWh</w:t>
          </w:r>
          <w:r w:rsidR="00617ACE">
            <w:rPr>
              <w:rFonts w:ascii="Century Gothic" w:hAnsi="Century Gothic"/>
            </w:rPr>
            <w:t xml:space="preserve"> (2.0%)</w:t>
          </w:r>
          <w:r>
            <w:rPr>
              <w:rFonts w:ascii="Century Gothic" w:hAnsi="Century Gothic"/>
            </w:rPr>
            <w:t>.</w:t>
          </w:r>
        </w:p>
        <w:p w:rsidR="006024D0" w:rsidRDefault="006024D0" w:rsidP="00400193">
          <w:pPr>
            <w:pStyle w:val="ListParagraph"/>
            <w:numPr>
              <w:ilvl w:val="0"/>
              <w:numId w:val="3"/>
            </w:numPr>
            <w:rPr>
              <w:rFonts w:ascii="Century Gothic" w:hAnsi="Century Gothic"/>
            </w:rPr>
          </w:pPr>
          <w:r>
            <w:rPr>
              <w:rFonts w:ascii="Century Gothic" w:hAnsi="Century Gothic"/>
            </w:rPr>
            <w:lastRenderedPageBreak/>
            <w:t>Increase</w:t>
          </w:r>
          <w:r w:rsidR="00442C74">
            <w:rPr>
              <w:rFonts w:ascii="Century Gothic" w:hAnsi="Century Gothic"/>
            </w:rPr>
            <w:t>s</w:t>
          </w:r>
          <w:r>
            <w:rPr>
              <w:rFonts w:ascii="Century Gothic" w:hAnsi="Century Gothic"/>
            </w:rPr>
            <w:t xml:space="preserve"> all the remaining kWh in non-summer (above 750 kWh) from 11.</w:t>
          </w:r>
          <w:r w:rsidR="00617ACE">
            <w:rPr>
              <w:rFonts w:ascii="Century Gothic" w:hAnsi="Century Gothic"/>
            </w:rPr>
            <w:t>55</w:t>
          </w:r>
          <w:r>
            <w:rPr>
              <w:rFonts w:ascii="Century Gothic" w:hAnsi="Century Gothic"/>
            </w:rPr>
            <w:t xml:space="preserve"> cents per kWh to 1</w:t>
          </w:r>
          <w:r w:rsidR="00617ACE">
            <w:rPr>
              <w:rFonts w:ascii="Century Gothic" w:hAnsi="Century Gothic"/>
            </w:rPr>
            <w:t>2</w:t>
          </w:r>
          <w:r>
            <w:rPr>
              <w:rFonts w:ascii="Century Gothic" w:hAnsi="Century Gothic"/>
            </w:rPr>
            <w:t>.</w:t>
          </w:r>
          <w:r w:rsidR="00617ACE">
            <w:rPr>
              <w:rFonts w:ascii="Century Gothic" w:hAnsi="Century Gothic"/>
            </w:rPr>
            <w:t>03</w:t>
          </w:r>
          <w:r>
            <w:rPr>
              <w:rFonts w:ascii="Century Gothic" w:hAnsi="Century Gothic"/>
            </w:rPr>
            <w:t xml:space="preserve"> cents per kWh</w:t>
          </w:r>
          <w:r w:rsidR="00617ACE">
            <w:rPr>
              <w:rFonts w:ascii="Century Gothic" w:hAnsi="Century Gothic"/>
            </w:rPr>
            <w:t xml:space="preserve"> (4.2%)</w:t>
          </w:r>
        </w:p>
        <w:p w:rsidR="006024D0" w:rsidRDefault="006024D0" w:rsidP="00400193">
          <w:pPr>
            <w:pStyle w:val="ListParagraph"/>
            <w:numPr>
              <w:ilvl w:val="0"/>
              <w:numId w:val="3"/>
            </w:numPr>
            <w:rPr>
              <w:rFonts w:ascii="Century Gothic" w:hAnsi="Century Gothic"/>
            </w:rPr>
          </w:pPr>
          <w:r>
            <w:rPr>
              <w:rFonts w:ascii="Century Gothic" w:hAnsi="Century Gothic"/>
            </w:rPr>
            <w:t>Increase</w:t>
          </w:r>
          <w:r w:rsidR="00442C74">
            <w:rPr>
              <w:rFonts w:ascii="Century Gothic" w:hAnsi="Century Gothic"/>
            </w:rPr>
            <w:t>s</w:t>
          </w:r>
          <w:r>
            <w:rPr>
              <w:rFonts w:ascii="Century Gothic" w:hAnsi="Century Gothic"/>
            </w:rPr>
            <w:t xml:space="preserve"> all the remaining kWh for residential electric heating in non-summer (above 750 kWh) from 9.</w:t>
          </w:r>
          <w:r w:rsidR="00617ACE">
            <w:rPr>
              <w:rFonts w:ascii="Century Gothic" w:hAnsi="Century Gothic"/>
            </w:rPr>
            <w:t>61</w:t>
          </w:r>
          <w:r>
            <w:rPr>
              <w:rFonts w:ascii="Century Gothic" w:hAnsi="Century Gothic"/>
            </w:rPr>
            <w:t xml:space="preserve"> cents per kWh to </w:t>
          </w:r>
          <w:r w:rsidR="00617ACE">
            <w:rPr>
              <w:rFonts w:ascii="Century Gothic" w:hAnsi="Century Gothic"/>
            </w:rPr>
            <w:t>10.43</w:t>
          </w:r>
          <w:r>
            <w:rPr>
              <w:rFonts w:ascii="Century Gothic" w:hAnsi="Century Gothic"/>
            </w:rPr>
            <w:t xml:space="preserve"> cents per kWh</w:t>
          </w:r>
          <w:r w:rsidR="00617ACE">
            <w:rPr>
              <w:rFonts w:ascii="Century Gothic" w:hAnsi="Century Gothic"/>
            </w:rPr>
            <w:t xml:space="preserve"> (8.5%)</w:t>
          </w:r>
          <w:r>
            <w:rPr>
              <w:rFonts w:ascii="Century Gothic" w:hAnsi="Century Gothic"/>
            </w:rPr>
            <w:t>.</w:t>
          </w:r>
        </w:p>
        <w:p w:rsidR="006024D0" w:rsidRDefault="006024D0" w:rsidP="006024D0">
          <w:pPr>
            <w:rPr>
              <w:rFonts w:ascii="Century Gothic" w:hAnsi="Century Gothic"/>
            </w:rPr>
          </w:pPr>
        </w:p>
        <w:p w:rsidR="006024D0" w:rsidRDefault="006024D0" w:rsidP="006024D0">
          <w:pPr>
            <w:rPr>
              <w:rFonts w:ascii="Century Gothic" w:hAnsi="Century Gothic"/>
            </w:rPr>
          </w:pPr>
          <w:r>
            <w:rPr>
              <w:rFonts w:ascii="Century Gothic" w:hAnsi="Century Gothic"/>
            </w:rPr>
            <w:t xml:space="preserve">Sec. 27-112 (d) – </w:t>
          </w:r>
          <w:r w:rsidR="009D60A3">
            <w:rPr>
              <w:rFonts w:ascii="Century Gothic" w:hAnsi="Century Gothic"/>
            </w:rPr>
            <w:t xml:space="preserve">Makes the “residential heat pump rate” part of Sec. 27-112 instead of separated into Sec. 27-113.  </w:t>
          </w:r>
        </w:p>
        <w:p w:rsidR="009D60A3" w:rsidRDefault="009D60A3" w:rsidP="009D60A3">
          <w:pPr>
            <w:pStyle w:val="ListParagraph"/>
            <w:numPr>
              <w:ilvl w:val="0"/>
              <w:numId w:val="15"/>
            </w:numPr>
            <w:rPr>
              <w:rFonts w:ascii="Century Gothic" w:hAnsi="Century Gothic"/>
            </w:rPr>
          </w:pPr>
          <w:r>
            <w:rPr>
              <w:rFonts w:ascii="Century Gothic" w:hAnsi="Century Gothic"/>
            </w:rPr>
            <w:t>All rate changes outlined in Sec. 27-112 apply to heat pump customers except:</w:t>
          </w:r>
        </w:p>
        <w:p w:rsidR="009D60A3" w:rsidRDefault="009D60A3" w:rsidP="009D60A3">
          <w:pPr>
            <w:pStyle w:val="ListParagraph"/>
            <w:numPr>
              <w:ilvl w:val="0"/>
              <w:numId w:val="15"/>
            </w:numPr>
            <w:rPr>
              <w:rFonts w:ascii="Century Gothic" w:hAnsi="Century Gothic"/>
            </w:rPr>
          </w:pPr>
          <w:r>
            <w:rPr>
              <w:rFonts w:ascii="Century Gothic" w:hAnsi="Century Gothic"/>
            </w:rPr>
            <w:t>Increases all the remaining kWh in non-summer (above 750 kWh) from 9.11 cents per kWh to 9.87 cents per kWh (8.3%).</w:t>
          </w:r>
        </w:p>
        <w:p w:rsidR="006024D0" w:rsidRDefault="006024D0" w:rsidP="006024D0">
          <w:pPr>
            <w:rPr>
              <w:rFonts w:ascii="Century Gothic" w:hAnsi="Century Gothic"/>
            </w:rPr>
          </w:pPr>
        </w:p>
        <w:p w:rsidR="0079342C" w:rsidRDefault="0079342C" w:rsidP="006024D0">
          <w:pPr>
            <w:rPr>
              <w:rFonts w:ascii="Century Gothic" w:hAnsi="Century Gothic"/>
            </w:rPr>
          </w:pPr>
          <w:r>
            <w:rPr>
              <w:rFonts w:ascii="Century Gothic" w:hAnsi="Century Gothic"/>
            </w:rPr>
            <w:t>Sec. 27-112 (e) – Changes section letter from (d) and defines the Minimum charge as the applicable customer charge.</w:t>
          </w:r>
        </w:p>
        <w:p w:rsidR="0079342C" w:rsidRDefault="0079342C" w:rsidP="006024D0">
          <w:pPr>
            <w:rPr>
              <w:rFonts w:ascii="Century Gothic" w:hAnsi="Century Gothic"/>
            </w:rPr>
          </w:pPr>
        </w:p>
        <w:p w:rsidR="0079342C" w:rsidRDefault="0079342C" w:rsidP="006024D0">
          <w:pPr>
            <w:rPr>
              <w:rFonts w:ascii="Century Gothic" w:hAnsi="Century Gothic"/>
            </w:rPr>
          </w:pPr>
          <w:r>
            <w:rPr>
              <w:rFonts w:ascii="Century Gothic" w:hAnsi="Century Gothic"/>
            </w:rPr>
            <w:t>Sec. 27-112 (f)</w:t>
          </w:r>
          <w:r w:rsidR="00103806">
            <w:rPr>
              <w:rFonts w:ascii="Century Gothic" w:hAnsi="Century Gothic"/>
            </w:rPr>
            <w:t xml:space="preserve"> &amp; (g)</w:t>
          </w:r>
          <w:r>
            <w:rPr>
              <w:rFonts w:ascii="Century Gothic" w:hAnsi="Century Gothic"/>
            </w:rPr>
            <w:t xml:space="preserve"> – Changes section letter</w:t>
          </w:r>
          <w:r w:rsidR="00103806">
            <w:rPr>
              <w:rFonts w:ascii="Century Gothic" w:hAnsi="Century Gothic"/>
            </w:rPr>
            <w:t>s due to insertion of new section (d)</w:t>
          </w:r>
          <w:r>
            <w:rPr>
              <w:rFonts w:ascii="Century Gothic" w:hAnsi="Century Gothic"/>
            </w:rPr>
            <w:t>.</w:t>
          </w:r>
        </w:p>
        <w:p w:rsidR="0079342C" w:rsidRDefault="0079342C" w:rsidP="006024D0">
          <w:pPr>
            <w:rPr>
              <w:rFonts w:ascii="Century Gothic" w:hAnsi="Century Gothic"/>
            </w:rPr>
          </w:pPr>
        </w:p>
        <w:p w:rsidR="00C45341" w:rsidRDefault="008320A4" w:rsidP="0079342C">
          <w:pPr>
            <w:rPr>
              <w:rFonts w:ascii="Century Gothic" w:hAnsi="Century Gothic"/>
            </w:rPr>
          </w:pPr>
          <w:r>
            <w:rPr>
              <w:rFonts w:ascii="Century Gothic" w:hAnsi="Century Gothic"/>
            </w:rPr>
            <w:t xml:space="preserve">All of </w:t>
          </w:r>
          <w:r w:rsidR="00C45341">
            <w:rPr>
              <w:rFonts w:ascii="Century Gothic" w:hAnsi="Century Gothic"/>
            </w:rPr>
            <w:t>Sec. 27-113</w:t>
          </w:r>
          <w:r>
            <w:rPr>
              <w:rFonts w:ascii="Century Gothic" w:hAnsi="Century Gothic"/>
            </w:rPr>
            <w:t xml:space="preserve"> is eliminated and incorporated into Sec. 27-112.</w:t>
          </w:r>
          <w:r w:rsidR="00C45341">
            <w:rPr>
              <w:rFonts w:ascii="Century Gothic" w:hAnsi="Century Gothic"/>
            </w:rPr>
            <w:t xml:space="preserve"> </w:t>
          </w:r>
        </w:p>
        <w:p w:rsidR="00C45341" w:rsidRDefault="00C45341" w:rsidP="006024D0">
          <w:pPr>
            <w:rPr>
              <w:rFonts w:ascii="Century Gothic" w:hAnsi="Century Gothic"/>
            </w:rPr>
          </w:pPr>
        </w:p>
        <w:p w:rsidR="008320A4" w:rsidRDefault="008320A4" w:rsidP="008320A4">
          <w:pPr>
            <w:rPr>
              <w:rFonts w:ascii="Century Gothic" w:hAnsi="Century Gothic"/>
            </w:rPr>
          </w:pPr>
          <w:r>
            <w:rPr>
              <w:rFonts w:ascii="Century Gothic" w:hAnsi="Century Gothic"/>
            </w:rPr>
            <w:t xml:space="preserve">Total revenue increase from the small general service customer class is estimated at 0.8%.  </w:t>
          </w:r>
        </w:p>
        <w:p w:rsidR="008320A4" w:rsidRDefault="008320A4" w:rsidP="006024D0">
          <w:pPr>
            <w:rPr>
              <w:rFonts w:ascii="Century Gothic" w:hAnsi="Century Gothic"/>
            </w:rPr>
          </w:pPr>
        </w:p>
        <w:p w:rsidR="00CA224B" w:rsidRDefault="00CA224B" w:rsidP="006024D0">
          <w:pPr>
            <w:rPr>
              <w:rFonts w:ascii="Century Gothic" w:hAnsi="Century Gothic"/>
            </w:rPr>
          </w:pPr>
          <w:r>
            <w:rPr>
              <w:rFonts w:ascii="Century Gothic" w:hAnsi="Century Gothic"/>
            </w:rPr>
            <w:t>Sec. 27-114 (c)(1) – increases the customer charge, for single-phase service, from $15.</w:t>
          </w:r>
          <w:r w:rsidR="002E1268">
            <w:rPr>
              <w:rFonts w:ascii="Century Gothic" w:hAnsi="Century Gothic"/>
            </w:rPr>
            <w:t>91</w:t>
          </w:r>
          <w:r>
            <w:rPr>
              <w:rFonts w:ascii="Century Gothic" w:hAnsi="Century Gothic"/>
            </w:rPr>
            <w:t xml:space="preserve"> per month to $1</w:t>
          </w:r>
          <w:r w:rsidR="002E1268">
            <w:rPr>
              <w:rFonts w:ascii="Century Gothic" w:hAnsi="Century Gothic"/>
            </w:rPr>
            <w:t>6.0</w:t>
          </w:r>
          <w:r w:rsidR="007A2C04">
            <w:rPr>
              <w:rFonts w:ascii="Century Gothic" w:hAnsi="Century Gothic"/>
            </w:rPr>
            <w:t>6</w:t>
          </w:r>
          <w:r w:rsidR="002E1268">
            <w:rPr>
              <w:rFonts w:ascii="Century Gothic" w:hAnsi="Century Gothic"/>
            </w:rPr>
            <w:t xml:space="preserve"> </w:t>
          </w:r>
          <w:r>
            <w:rPr>
              <w:rFonts w:ascii="Century Gothic" w:hAnsi="Century Gothic"/>
            </w:rPr>
            <w:t>per month</w:t>
          </w:r>
          <w:r w:rsidR="00213621">
            <w:rPr>
              <w:rFonts w:ascii="Century Gothic" w:hAnsi="Century Gothic"/>
            </w:rPr>
            <w:t xml:space="preserve"> (0.</w:t>
          </w:r>
          <w:r w:rsidR="007A2C04">
            <w:rPr>
              <w:rFonts w:ascii="Century Gothic" w:hAnsi="Century Gothic"/>
            </w:rPr>
            <w:t>9</w:t>
          </w:r>
          <w:r w:rsidR="00213621">
            <w:rPr>
              <w:rFonts w:ascii="Century Gothic" w:hAnsi="Century Gothic"/>
            </w:rPr>
            <w:t xml:space="preserve">%) </w:t>
          </w:r>
          <w:r>
            <w:rPr>
              <w:rFonts w:ascii="Century Gothic" w:hAnsi="Century Gothic"/>
            </w:rPr>
            <w:t xml:space="preserve">for </w:t>
          </w:r>
          <w:r w:rsidR="002C11AD">
            <w:rPr>
              <w:rFonts w:ascii="Century Gothic" w:hAnsi="Century Gothic"/>
            </w:rPr>
            <w:t>small general service</w:t>
          </w:r>
          <w:r>
            <w:rPr>
              <w:rFonts w:ascii="Century Gothic" w:hAnsi="Century Gothic"/>
            </w:rPr>
            <w:t xml:space="preserve"> customers and increases the customer charge, for three-phase service, from $2</w:t>
          </w:r>
          <w:r w:rsidR="002E1268">
            <w:rPr>
              <w:rFonts w:ascii="Century Gothic" w:hAnsi="Century Gothic"/>
            </w:rPr>
            <w:t>6.22</w:t>
          </w:r>
          <w:r>
            <w:rPr>
              <w:rFonts w:ascii="Century Gothic" w:hAnsi="Century Gothic"/>
            </w:rPr>
            <w:t xml:space="preserve"> per month to $26.</w:t>
          </w:r>
          <w:r w:rsidR="002E1268">
            <w:rPr>
              <w:rFonts w:ascii="Century Gothic" w:hAnsi="Century Gothic"/>
            </w:rPr>
            <w:t>48 (1.0%)</w:t>
          </w:r>
          <w:r>
            <w:rPr>
              <w:rFonts w:ascii="Century Gothic" w:hAnsi="Century Gothic"/>
            </w:rPr>
            <w:t xml:space="preserve"> per month for </w:t>
          </w:r>
          <w:r w:rsidR="002C11AD">
            <w:rPr>
              <w:rFonts w:ascii="Century Gothic" w:hAnsi="Century Gothic"/>
            </w:rPr>
            <w:t>small general service</w:t>
          </w:r>
          <w:r>
            <w:rPr>
              <w:rFonts w:ascii="Century Gothic" w:hAnsi="Century Gothic"/>
            </w:rPr>
            <w:t xml:space="preserve"> customers.</w:t>
          </w:r>
        </w:p>
        <w:p w:rsidR="00CA224B" w:rsidRDefault="00CA224B" w:rsidP="006024D0">
          <w:pPr>
            <w:rPr>
              <w:rFonts w:ascii="Century Gothic" w:hAnsi="Century Gothic"/>
            </w:rPr>
          </w:pPr>
        </w:p>
        <w:p w:rsidR="00CA224B" w:rsidRDefault="00CA224B" w:rsidP="00CA224B">
          <w:pPr>
            <w:rPr>
              <w:rFonts w:ascii="Century Gothic" w:hAnsi="Century Gothic"/>
            </w:rPr>
          </w:pPr>
          <w:r>
            <w:rPr>
              <w:rFonts w:ascii="Century Gothic" w:hAnsi="Century Gothic"/>
            </w:rPr>
            <w:t>Sec. 27-114 (c</w:t>
          </w:r>
          <w:proofErr w:type="gramStart"/>
          <w:r>
            <w:rPr>
              <w:rFonts w:ascii="Century Gothic" w:hAnsi="Century Gothic"/>
            </w:rPr>
            <w:t>)(</w:t>
          </w:r>
          <w:proofErr w:type="gramEnd"/>
          <w:r>
            <w:rPr>
              <w:rFonts w:ascii="Century Gothic" w:hAnsi="Century Gothic"/>
            </w:rPr>
            <w:t xml:space="preserve">2) - </w:t>
          </w:r>
          <w:r w:rsidR="00C45341">
            <w:rPr>
              <w:rFonts w:ascii="Century Gothic" w:hAnsi="Century Gothic"/>
            </w:rPr>
            <w:t xml:space="preserve"> </w:t>
          </w:r>
          <w:r>
            <w:rPr>
              <w:rFonts w:ascii="Century Gothic" w:hAnsi="Century Gothic"/>
            </w:rPr>
            <w:t xml:space="preserve">proposal will change </w:t>
          </w:r>
          <w:r w:rsidR="002C11AD">
            <w:rPr>
              <w:rFonts w:ascii="Century Gothic" w:hAnsi="Century Gothic"/>
            </w:rPr>
            <w:t>small general service</w:t>
          </w:r>
          <w:r>
            <w:rPr>
              <w:rFonts w:ascii="Century Gothic" w:hAnsi="Century Gothic"/>
            </w:rPr>
            <w:t xml:space="preserve"> kWh rates as follows:</w:t>
          </w:r>
        </w:p>
        <w:p w:rsidR="00CA224B" w:rsidRDefault="002E1268" w:rsidP="00CA224B">
          <w:pPr>
            <w:pStyle w:val="ListParagraph"/>
            <w:numPr>
              <w:ilvl w:val="0"/>
              <w:numId w:val="5"/>
            </w:numPr>
            <w:rPr>
              <w:rFonts w:ascii="Century Gothic" w:hAnsi="Century Gothic"/>
            </w:rPr>
          </w:pPr>
          <w:r>
            <w:rPr>
              <w:rFonts w:ascii="Century Gothic" w:hAnsi="Century Gothic"/>
            </w:rPr>
            <w:t>No i</w:t>
          </w:r>
          <w:r w:rsidR="00CA224B">
            <w:rPr>
              <w:rFonts w:ascii="Century Gothic" w:hAnsi="Century Gothic"/>
            </w:rPr>
            <w:t>ncrease</w:t>
          </w:r>
          <w:r w:rsidR="00442C74">
            <w:rPr>
              <w:rFonts w:ascii="Century Gothic" w:hAnsi="Century Gothic"/>
            </w:rPr>
            <w:t>s</w:t>
          </w:r>
          <w:r w:rsidR="00CA224B">
            <w:rPr>
              <w:rFonts w:ascii="Century Gothic" w:hAnsi="Century Gothic"/>
            </w:rPr>
            <w:t xml:space="preserve"> </w:t>
          </w:r>
          <w:r>
            <w:rPr>
              <w:rFonts w:ascii="Century Gothic" w:hAnsi="Century Gothic"/>
            </w:rPr>
            <w:t xml:space="preserve">in </w:t>
          </w:r>
          <w:r w:rsidR="00CA224B">
            <w:rPr>
              <w:rFonts w:ascii="Century Gothic" w:hAnsi="Century Gothic"/>
            </w:rPr>
            <w:t>the per kWh charge for the first 500 kWh’s of usage, in summer and non-summer months.</w:t>
          </w:r>
        </w:p>
        <w:p w:rsidR="00CA224B" w:rsidRDefault="00CA224B" w:rsidP="00CA224B">
          <w:pPr>
            <w:pStyle w:val="ListParagraph"/>
            <w:numPr>
              <w:ilvl w:val="0"/>
              <w:numId w:val="5"/>
            </w:numPr>
            <w:rPr>
              <w:rFonts w:ascii="Century Gothic" w:hAnsi="Century Gothic"/>
            </w:rPr>
          </w:pPr>
          <w:r>
            <w:rPr>
              <w:rFonts w:ascii="Century Gothic" w:hAnsi="Century Gothic"/>
            </w:rPr>
            <w:t>Increase</w:t>
          </w:r>
          <w:r w:rsidR="00442C74">
            <w:rPr>
              <w:rFonts w:ascii="Century Gothic" w:hAnsi="Century Gothic"/>
            </w:rPr>
            <w:t>s</w:t>
          </w:r>
          <w:r>
            <w:rPr>
              <w:rFonts w:ascii="Century Gothic" w:hAnsi="Century Gothic"/>
            </w:rPr>
            <w:t xml:space="preserve"> the summer per kWh charge for the next 1,000 kWh (above 500) from 10.</w:t>
          </w:r>
          <w:r w:rsidR="00213621">
            <w:rPr>
              <w:rFonts w:ascii="Century Gothic" w:hAnsi="Century Gothic"/>
            </w:rPr>
            <w:t>4</w:t>
          </w:r>
          <w:r>
            <w:rPr>
              <w:rFonts w:ascii="Century Gothic" w:hAnsi="Century Gothic"/>
            </w:rPr>
            <w:t xml:space="preserve"> cents per kWh to 10.</w:t>
          </w:r>
          <w:r w:rsidR="00213621">
            <w:rPr>
              <w:rFonts w:ascii="Century Gothic" w:hAnsi="Century Gothic"/>
            </w:rPr>
            <w:t>51</w:t>
          </w:r>
          <w:r>
            <w:rPr>
              <w:rFonts w:ascii="Century Gothic" w:hAnsi="Century Gothic"/>
            </w:rPr>
            <w:t xml:space="preserve"> cents per kWh</w:t>
          </w:r>
          <w:r w:rsidR="00213621">
            <w:rPr>
              <w:rFonts w:ascii="Century Gothic" w:hAnsi="Century Gothic"/>
            </w:rPr>
            <w:t xml:space="preserve"> (1.0%)</w:t>
          </w:r>
          <w:r>
            <w:rPr>
              <w:rFonts w:ascii="Century Gothic" w:hAnsi="Century Gothic"/>
            </w:rPr>
            <w:t>.</w:t>
          </w:r>
        </w:p>
        <w:p w:rsidR="00CA224B" w:rsidRDefault="00CA224B" w:rsidP="00CA224B">
          <w:pPr>
            <w:pStyle w:val="ListParagraph"/>
            <w:numPr>
              <w:ilvl w:val="0"/>
              <w:numId w:val="5"/>
            </w:numPr>
            <w:rPr>
              <w:rFonts w:ascii="Century Gothic" w:hAnsi="Century Gothic"/>
            </w:rPr>
          </w:pPr>
          <w:r>
            <w:rPr>
              <w:rFonts w:ascii="Century Gothic" w:hAnsi="Century Gothic"/>
            </w:rPr>
            <w:t>Increase</w:t>
          </w:r>
          <w:r w:rsidR="00442C74">
            <w:rPr>
              <w:rFonts w:ascii="Century Gothic" w:hAnsi="Century Gothic"/>
            </w:rPr>
            <w:t>s</w:t>
          </w:r>
          <w:r>
            <w:rPr>
              <w:rFonts w:ascii="Century Gothic" w:hAnsi="Century Gothic"/>
            </w:rPr>
            <w:t xml:space="preserve"> all the remaining kWh in summer (above 1,500 kWh) from 14.</w:t>
          </w:r>
          <w:r w:rsidR="00213621">
            <w:rPr>
              <w:rFonts w:ascii="Century Gothic" w:hAnsi="Century Gothic"/>
            </w:rPr>
            <w:t>35 cents per kWh to 14.</w:t>
          </w:r>
          <w:r>
            <w:rPr>
              <w:rFonts w:ascii="Century Gothic" w:hAnsi="Century Gothic"/>
            </w:rPr>
            <w:t>5 cents per kWh</w:t>
          </w:r>
          <w:r w:rsidR="00213621">
            <w:rPr>
              <w:rFonts w:ascii="Century Gothic" w:hAnsi="Century Gothic"/>
            </w:rPr>
            <w:t xml:space="preserve"> (1.0%)</w:t>
          </w:r>
          <w:r>
            <w:rPr>
              <w:rFonts w:ascii="Century Gothic" w:hAnsi="Century Gothic"/>
            </w:rPr>
            <w:t>.</w:t>
          </w:r>
        </w:p>
        <w:p w:rsidR="00CA224B" w:rsidRDefault="00CA224B" w:rsidP="00CA224B">
          <w:pPr>
            <w:pStyle w:val="ListParagraph"/>
            <w:numPr>
              <w:ilvl w:val="0"/>
              <w:numId w:val="5"/>
            </w:numPr>
            <w:rPr>
              <w:rFonts w:ascii="Century Gothic" w:hAnsi="Century Gothic"/>
            </w:rPr>
          </w:pPr>
          <w:r>
            <w:rPr>
              <w:rFonts w:ascii="Century Gothic" w:hAnsi="Century Gothic"/>
            </w:rPr>
            <w:t>Increase</w:t>
          </w:r>
          <w:r w:rsidR="00442C74">
            <w:rPr>
              <w:rFonts w:ascii="Century Gothic" w:hAnsi="Century Gothic"/>
            </w:rPr>
            <w:t>s</w:t>
          </w:r>
          <w:r>
            <w:rPr>
              <w:rFonts w:ascii="Century Gothic" w:hAnsi="Century Gothic"/>
            </w:rPr>
            <w:t xml:space="preserve"> all the remaining kWh in non-summer (above 500 kWh) from 10.</w:t>
          </w:r>
          <w:r w:rsidR="00213621">
            <w:rPr>
              <w:rFonts w:ascii="Century Gothic" w:hAnsi="Century Gothic"/>
            </w:rPr>
            <w:t>4 cents per kWh to 10.51</w:t>
          </w:r>
          <w:r>
            <w:rPr>
              <w:rFonts w:ascii="Century Gothic" w:hAnsi="Century Gothic"/>
            </w:rPr>
            <w:t xml:space="preserve"> cents per kWh</w:t>
          </w:r>
          <w:r w:rsidR="00213621">
            <w:rPr>
              <w:rFonts w:ascii="Century Gothic" w:hAnsi="Century Gothic"/>
            </w:rPr>
            <w:t xml:space="preserve"> (1.0%).</w:t>
          </w:r>
        </w:p>
        <w:p w:rsidR="00CA224B" w:rsidRDefault="00CA224B" w:rsidP="00CA224B">
          <w:pPr>
            <w:rPr>
              <w:rFonts w:ascii="Century Gothic" w:hAnsi="Century Gothic"/>
            </w:rPr>
          </w:pPr>
        </w:p>
        <w:p w:rsidR="00CA224B" w:rsidRDefault="00CA224B" w:rsidP="00CA224B">
          <w:pPr>
            <w:rPr>
              <w:rFonts w:ascii="Century Gothic" w:hAnsi="Century Gothic"/>
            </w:rPr>
          </w:pPr>
          <w:r>
            <w:rPr>
              <w:rFonts w:ascii="Century Gothic" w:hAnsi="Century Gothic"/>
            </w:rPr>
            <w:t>Sec. 27-114 (d) – applies the same per kWh increases to electric heating small general service customers as in Sec. 27-114 (c)(2) except the non-summer all remaining kWh (above 500 kWh) is increased from 9.</w:t>
          </w:r>
          <w:r w:rsidR="00213621">
            <w:rPr>
              <w:rFonts w:ascii="Century Gothic" w:hAnsi="Century Gothic"/>
            </w:rPr>
            <w:t>59</w:t>
          </w:r>
          <w:r>
            <w:rPr>
              <w:rFonts w:ascii="Century Gothic" w:hAnsi="Century Gothic"/>
            </w:rPr>
            <w:t xml:space="preserve"> cents per kWh to 9.</w:t>
          </w:r>
          <w:r w:rsidR="00213621">
            <w:rPr>
              <w:rFonts w:ascii="Century Gothic" w:hAnsi="Century Gothic"/>
            </w:rPr>
            <w:t>6</w:t>
          </w:r>
          <w:r>
            <w:rPr>
              <w:rFonts w:ascii="Century Gothic" w:hAnsi="Century Gothic"/>
            </w:rPr>
            <w:t>9 cents per kWh</w:t>
          </w:r>
          <w:r w:rsidR="00213621">
            <w:rPr>
              <w:rFonts w:ascii="Century Gothic" w:hAnsi="Century Gothic"/>
            </w:rPr>
            <w:t xml:space="preserve"> (1.0%)</w:t>
          </w:r>
          <w:r>
            <w:rPr>
              <w:rFonts w:ascii="Century Gothic" w:hAnsi="Century Gothic"/>
            </w:rPr>
            <w:t>.</w:t>
          </w:r>
        </w:p>
        <w:p w:rsidR="00CA224B" w:rsidRDefault="00CA224B" w:rsidP="00CA224B">
          <w:pPr>
            <w:rPr>
              <w:rFonts w:ascii="Century Gothic" w:hAnsi="Century Gothic"/>
            </w:rPr>
          </w:pPr>
        </w:p>
        <w:p w:rsidR="00CA224B" w:rsidRDefault="00CA224B" w:rsidP="00CA224B">
          <w:pPr>
            <w:rPr>
              <w:rFonts w:ascii="Century Gothic" w:hAnsi="Century Gothic"/>
            </w:rPr>
          </w:pPr>
          <w:r>
            <w:rPr>
              <w:rFonts w:ascii="Century Gothic" w:hAnsi="Century Gothic"/>
            </w:rPr>
            <w:t xml:space="preserve">Sec. 27-114 (e) – applies the same per kWh increases to </w:t>
          </w:r>
          <w:r w:rsidR="00FA551B">
            <w:rPr>
              <w:rFonts w:ascii="Century Gothic" w:hAnsi="Century Gothic"/>
            </w:rPr>
            <w:t>high efficiency heat pump</w:t>
          </w:r>
          <w:r>
            <w:rPr>
              <w:rFonts w:ascii="Century Gothic" w:hAnsi="Century Gothic"/>
            </w:rPr>
            <w:t xml:space="preserve"> small general service customers as in Sec. 27-114 (c)(2) except the non-summer all remaining kWh (above 500 kWh) is increased from </w:t>
          </w:r>
          <w:r w:rsidR="00213621">
            <w:rPr>
              <w:rFonts w:ascii="Century Gothic" w:hAnsi="Century Gothic"/>
            </w:rPr>
            <w:t>9.04</w:t>
          </w:r>
          <w:r>
            <w:rPr>
              <w:rFonts w:ascii="Century Gothic" w:hAnsi="Century Gothic"/>
            </w:rPr>
            <w:t xml:space="preserve"> cents per kWh to 9.</w:t>
          </w:r>
          <w:r w:rsidR="00213621">
            <w:rPr>
              <w:rFonts w:ascii="Century Gothic" w:hAnsi="Century Gothic"/>
            </w:rPr>
            <w:t>19</w:t>
          </w:r>
          <w:r>
            <w:rPr>
              <w:rFonts w:ascii="Century Gothic" w:hAnsi="Century Gothic"/>
            </w:rPr>
            <w:t xml:space="preserve"> cents per kWh</w:t>
          </w:r>
          <w:r w:rsidR="00213621">
            <w:rPr>
              <w:rFonts w:ascii="Century Gothic" w:hAnsi="Century Gothic"/>
            </w:rPr>
            <w:t xml:space="preserve"> (1.7%)</w:t>
          </w:r>
          <w:r>
            <w:rPr>
              <w:rFonts w:ascii="Century Gothic" w:hAnsi="Century Gothic"/>
            </w:rPr>
            <w:t>.</w:t>
          </w:r>
        </w:p>
        <w:p w:rsidR="00213621" w:rsidRDefault="00213621" w:rsidP="00CA224B">
          <w:pPr>
            <w:rPr>
              <w:rFonts w:ascii="Century Gothic" w:hAnsi="Century Gothic"/>
            </w:rPr>
          </w:pPr>
        </w:p>
        <w:p w:rsidR="00213621" w:rsidRDefault="00213621" w:rsidP="00CA224B">
          <w:pPr>
            <w:rPr>
              <w:rFonts w:ascii="Century Gothic" w:hAnsi="Century Gothic"/>
            </w:rPr>
          </w:pPr>
          <w:r>
            <w:rPr>
              <w:rFonts w:ascii="Century Gothic" w:hAnsi="Century Gothic"/>
            </w:rPr>
            <w:lastRenderedPageBreak/>
            <w:t>Sec. 27-114 (f) – changes the Minimum bill, for single-phase service from $15.91 to $16.06</w:t>
          </w:r>
          <w:r w:rsidR="007A2C04">
            <w:rPr>
              <w:rFonts w:ascii="Century Gothic" w:hAnsi="Century Gothic"/>
            </w:rPr>
            <w:t xml:space="preserve"> per month (0.9%)</w:t>
          </w:r>
          <w:r>
            <w:rPr>
              <w:rFonts w:ascii="Century Gothic" w:hAnsi="Century Gothic"/>
            </w:rPr>
            <w:t xml:space="preserve"> and the Minimum bill, for three-phase service, from $</w:t>
          </w:r>
          <w:r w:rsidR="007A2C04">
            <w:rPr>
              <w:rFonts w:ascii="Century Gothic" w:hAnsi="Century Gothic"/>
            </w:rPr>
            <w:t>26.22 to $26.48 per month (1.0%).</w:t>
          </w:r>
          <w:r>
            <w:rPr>
              <w:rFonts w:ascii="Century Gothic" w:hAnsi="Century Gothic"/>
            </w:rPr>
            <w:t xml:space="preserve"> </w:t>
          </w:r>
        </w:p>
        <w:p w:rsidR="00FA551B" w:rsidRDefault="00FA551B" w:rsidP="00CA224B">
          <w:pPr>
            <w:rPr>
              <w:rFonts w:ascii="Century Gothic" w:hAnsi="Century Gothic"/>
            </w:rPr>
          </w:pPr>
        </w:p>
        <w:p w:rsidR="00FA551B" w:rsidRDefault="00FA551B" w:rsidP="00CA224B">
          <w:pPr>
            <w:rPr>
              <w:rFonts w:ascii="Century Gothic" w:hAnsi="Century Gothic"/>
            </w:rPr>
          </w:pPr>
          <w:r>
            <w:rPr>
              <w:rFonts w:ascii="Century Gothic" w:hAnsi="Century Gothic"/>
            </w:rPr>
            <w:t>Sec. 27-114 (l) – this section allows small general service customers to voluntarily select a demand rate instead of an energy only rate.  The three subsections are increased as follows:</w:t>
          </w:r>
        </w:p>
        <w:p w:rsidR="00FA551B" w:rsidRDefault="00FA551B" w:rsidP="00FA551B">
          <w:pPr>
            <w:pStyle w:val="ListParagraph"/>
            <w:numPr>
              <w:ilvl w:val="0"/>
              <w:numId w:val="6"/>
            </w:numPr>
            <w:rPr>
              <w:rFonts w:ascii="Century Gothic" w:hAnsi="Century Gothic"/>
            </w:rPr>
          </w:pPr>
          <w:r>
            <w:rPr>
              <w:rFonts w:ascii="Century Gothic" w:hAnsi="Century Gothic"/>
            </w:rPr>
            <w:t>Increases the customer charge from $45.</w:t>
          </w:r>
          <w:r w:rsidR="007A2C04">
            <w:rPr>
              <w:rFonts w:ascii="Century Gothic" w:hAnsi="Century Gothic"/>
            </w:rPr>
            <w:t>9</w:t>
          </w:r>
          <w:r>
            <w:rPr>
              <w:rFonts w:ascii="Century Gothic" w:hAnsi="Century Gothic"/>
            </w:rPr>
            <w:t>0 per month to $4</w:t>
          </w:r>
          <w:r w:rsidR="007A2C04">
            <w:rPr>
              <w:rFonts w:ascii="Century Gothic" w:hAnsi="Century Gothic"/>
            </w:rPr>
            <w:t>6.13</w:t>
          </w:r>
          <w:r>
            <w:rPr>
              <w:rFonts w:ascii="Century Gothic" w:hAnsi="Century Gothic"/>
            </w:rPr>
            <w:t xml:space="preserve"> per month</w:t>
          </w:r>
          <w:r w:rsidR="007A2C04">
            <w:rPr>
              <w:rFonts w:ascii="Century Gothic" w:hAnsi="Century Gothic"/>
            </w:rPr>
            <w:t xml:space="preserve"> (0.5%).</w:t>
          </w:r>
        </w:p>
        <w:p w:rsidR="00FA551B" w:rsidRDefault="00FA551B" w:rsidP="00FA551B">
          <w:pPr>
            <w:pStyle w:val="ListParagraph"/>
            <w:numPr>
              <w:ilvl w:val="0"/>
              <w:numId w:val="6"/>
            </w:numPr>
            <w:rPr>
              <w:rFonts w:ascii="Century Gothic" w:hAnsi="Century Gothic"/>
            </w:rPr>
          </w:pPr>
          <w:r>
            <w:rPr>
              <w:rFonts w:ascii="Century Gothic" w:hAnsi="Century Gothic"/>
            </w:rPr>
            <w:t>Increases the demand charge in summer from $15.</w:t>
          </w:r>
          <w:r w:rsidR="007A2C04">
            <w:rPr>
              <w:rFonts w:ascii="Century Gothic" w:hAnsi="Century Gothic"/>
            </w:rPr>
            <w:t>91</w:t>
          </w:r>
          <w:r>
            <w:rPr>
              <w:rFonts w:ascii="Century Gothic" w:hAnsi="Century Gothic"/>
            </w:rPr>
            <w:t xml:space="preserve"> per kW to $15.9</w:t>
          </w:r>
          <w:r w:rsidR="007A2C04">
            <w:rPr>
              <w:rFonts w:ascii="Century Gothic" w:hAnsi="Century Gothic"/>
            </w:rPr>
            <w:t>9</w:t>
          </w:r>
          <w:r>
            <w:rPr>
              <w:rFonts w:ascii="Century Gothic" w:hAnsi="Century Gothic"/>
            </w:rPr>
            <w:t xml:space="preserve"> per kW </w:t>
          </w:r>
          <w:r w:rsidR="007A2C04">
            <w:rPr>
              <w:rFonts w:ascii="Century Gothic" w:hAnsi="Century Gothic"/>
            </w:rPr>
            <w:t xml:space="preserve">(0.5%) </w:t>
          </w:r>
          <w:r>
            <w:rPr>
              <w:rFonts w:ascii="Century Gothic" w:hAnsi="Century Gothic"/>
            </w:rPr>
            <w:t>and increases the demand charge in non-summer from $12.</w:t>
          </w:r>
          <w:r w:rsidR="007A2C04">
            <w:rPr>
              <w:rFonts w:ascii="Century Gothic" w:hAnsi="Century Gothic"/>
            </w:rPr>
            <w:t>7</w:t>
          </w:r>
          <w:r>
            <w:rPr>
              <w:rFonts w:ascii="Century Gothic" w:hAnsi="Century Gothic"/>
            </w:rPr>
            <w:t>5 per kW to $12.</w:t>
          </w:r>
          <w:r w:rsidR="007A2C04">
            <w:rPr>
              <w:rFonts w:ascii="Century Gothic" w:hAnsi="Century Gothic"/>
            </w:rPr>
            <w:t>82</w:t>
          </w:r>
          <w:r>
            <w:rPr>
              <w:rFonts w:ascii="Century Gothic" w:hAnsi="Century Gothic"/>
            </w:rPr>
            <w:t xml:space="preserve"> per kW</w:t>
          </w:r>
          <w:r w:rsidR="007A2C04">
            <w:rPr>
              <w:rFonts w:ascii="Century Gothic" w:hAnsi="Century Gothic"/>
            </w:rPr>
            <w:t xml:space="preserve"> (0.5%)</w:t>
          </w:r>
          <w:r>
            <w:rPr>
              <w:rFonts w:ascii="Century Gothic" w:hAnsi="Century Gothic"/>
            </w:rPr>
            <w:t>.</w:t>
          </w:r>
        </w:p>
        <w:p w:rsidR="00FA551B" w:rsidRDefault="00FA551B" w:rsidP="00FA551B">
          <w:pPr>
            <w:pStyle w:val="ListParagraph"/>
            <w:numPr>
              <w:ilvl w:val="0"/>
              <w:numId w:val="6"/>
            </w:numPr>
            <w:rPr>
              <w:rFonts w:ascii="Century Gothic" w:hAnsi="Century Gothic"/>
            </w:rPr>
          </w:pPr>
          <w:r>
            <w:rPr>
              <w:rFonts w:ascii="Century Gothic" w:hAnsi="Century Gothic"/>
            </w:rPr>
            <w:t>Increase</w:t>
          </w:r>
          <w:r w:rsidR="00442C74">
            <w:rPr>
              <w:rFonts w:ascii="Century Gothic" w:hAnsi="Century Gothic"/>
            </w:rPr>
            <w:t>s</w:t>
          </w:r>
          <w:r>
            <w:rPr>
              <w:rFonts w:ascii="Century Gothic" w:hAnsi="Century Gothic"/>
            </w:rPr>
            <w:t xml:space="preserve"> the energy charge in summer from 5.</w:t>
          </w:r>
          <w:r w:rsidR="007F02A0">
            <w:rPr>
              <w:rFonts w:ascii="Century Gothic" w:hAnsi="Century Gothic"/>
            </w:rPr>
            <w:t>74</w:t>
          </w:r>
          <w:r>
            <w:rPr>
              <w:rFonts w:ascii="Century Gothic" w:hAnsi="Century Gothic"/>
            </w:rPr>
            <w:t xml:space="preserve"> cents per kWh to 5.7</w:t>
          </w:r>
          <w:r w:rsidR="007F02A0">
            <w:rPr>
              <w:rFonts w:ascii="Century Gothic" w:hAnsi="Century Gothic"/>
            </w:rPr>
            <w:t>7</w:t>
          </w:r>
          <w:r>
            <w:rPr>
              <w:rFonts w:ascii="Century Gothic" w:hAnsi="Century Gothic"/>
            </w:rPr>
            <w:t xml:space="preserve"> cents per kWh</w:t>
          </w:r>
          <w:r w:rsidR="007F02A0">
            <w:rPr>
              <w:rFonts w:ascii="Century Gothic" w:hAnsi="Century Gothic"/>
            </w:rPr>
            <w:t xml:space="preserve"> (0.5%)</w:t>
          </w:r>
          <w:r>
            <w:rPr>
              <w:rFonts w:ascii="Century Gothic" w:hAnsi="Century Gothic"/>
            </w:rPr>
            <w:t xml:space="preserve"> and increases the energy charge in non-summer from </w:t>
          </w:r>
          <w:r w:rsidR="007F02A0">
            <w:rPr>
              <w:rFonts w:ascii="Century Gothic" w:hAnsi="Century Gothic"/>
            </w:rPr>
            <w:t>5</w:t>
          </w:r>
          <w:r>
            <w:rPr>
              <w:rFonts w:ascii="Century Gothic" w:hAnsi="Century Gothic"/>
            </w:rPr>
            <w:t>.</w:t>
          </w:r>
          <w:r w:rsidR="007F02A0">
            <w:rPr>
              <w:rFonts w:ascii="Century Gothic" w:hAnsi="Century Gothic"/>
            </w:rPr>
            <w:t>0</w:t>
          </w:r>
          <w:r>
            <w:rPr>
              <w:rFonts w:ascii="Century Gothic" w:hAnsi="Century Gothic"/>
            </w:rPr>
            <w:t>0 cents per kWh to 5.0</w:t>
          </w:r>
          <w:r w:rsidR="007F02A0">
            <w:rPr>
              <w:rFonts w:ascii="Century Gothic" w:hAnsi="Century Gothic"/>
            </w:rPr>
            <w:t xml:space="preserve">3 </w:t>
          </w:r>
          <w:r>
            <w:rPr>
              <w:rFonts w:ascii="Century Gothic" w:hAnsi="Century Gothic"/>
            </w:rPr>
            <w:t>cents per kWh</w:t>
          </w:r>
          <w:r w:rsidR="007F02A0">
            <w:rPr>
              <w:rFonts w:ascii="Century Gothic" w:hAnsi="Century Gothic"/>
            </w:rPr>
            <w:t xml:space="preserve"> (0.6%)</w:t>
          </w:r>
          <w:r>
            <w:rPr>
              <w:rFonts w:ascii="Century Gothic" w:hAnsi="Century Gothic"/>
            </w:rPr>
            <w:t>.</w:t>
          </w:r>
        </w:p>
        <w:p w:rsidR="00FA551B" w:rsidRDefault="00FA551B" w:rsidP="00FA551B">
          <w:pPr>
            <w:rPr>
              <w:rFonts w:ascii="Century Gothic" w:hAnsi="Century Gothic"/>
            </w:rPr>
          </w:pPr>
        </w:p>
        <w:p w:rsidR="007F02A0" w:rsidRDefault="007F02A0" w:rsidP="007F02A0">
          <w:pPr>
            <w:rPr>
              <w:rFonts w:ascii="Century Gothic" w:hAnsi="Century Gothic"/>
            </w:rPr>
          </w:pPr>
          <w:r>
            <w:rPr>
              <w:rFonts w:ascii="Century Gothic" w:hAnsi="Century Gothic"/>
            </w:rPr>
            <w:t xml:space="preserve">Total revenue increase from the interruptible customer class is estimated at 0.6%.  </w:t>
          </w:r>
        </w:p>
        <w:p w:rsidR="007F02A0" w:rsidRDefault="007F02A0" w:rsidP="00FA551B">
          <w:pPr>
            <w:rPr>
              <w:rFonts w:ascii="Century Gothic" w:hAnsi="Century Gothic"/>
            </w:rPr>
          </w:pPr>
        </w:p>
        <w:p w:rsidR="00FA551B" w:rsidRDefault="00FA551B" w:rsidP="00FA551B">
          <w:pPr>
            <w:rPr>
              <w:rFonts w:ascii="Century Gothic" w:hAnsi="Century Gothic"/>
            </w:rPr>
          </w:pPr>
          <w:r>
            <w:rPr>
              <w:rFonts w:ascii="Century Gothic" w:hAnsi="Century Gothic"/>
            </w:rPr>
            <w:t>Sec. 27-115 (c) – the interruptible service rate allows</w:t>
          </w:r>
          <w:r w:rsidR="00BF4788">
            <w:rPr>
              <w:rFonts w:ascii="Century Gothic" w:hAnsi="Century Gothic"/>
            </w:rPr>
            <w:t xml:space="preserve"> large general service and industrial</w:t>
          </w:r>
          <w:r>
            <w:rPr>
              <w:rFonts w:ascii="Century Gothic" w:hAnsi="Century Gothic"/>
            </w:rPr>
            <w:t xml:space="preserve"> customers </w:t>
          </w:r>
          <w:r w:rsidR="00BF4788">
            <w:rPr>
              <w:rFonts w:ascii="Century Gothic" w:hAnsi="Century Gothic"/>
            </w:rPr>
            <w:t>to pay a discounted rate by</w:t>
          </w:r>
          <w:r>
            <w:rPr>
              <w:rFonts w:ascii="Century Gothic" w:hAnsi="Century Gothic"/>
            </w:rPr>
            <w:t xml:space="preserve"> voluntarily </w:t>
          </w:r>
          <w:r w:rsidR="00BF4788">
            <w:rPr>
              <w:rFonts w:ascii="Century Gothic" w:hAnsi="Century Gothic"/>
            </w:rPr>
            <w:t>taking</w:t>
          </w:r>
          <w:r>
            <w:rPr>
              <w:rFonts w:ascii="Century Gothic" w:hAnsi="Century Gothic"/>
            </w:rPr>
            <w:t xml:space="preserve"> service interruption based on the request of the electric utility.  The three subsections are increased as follows:</w:t>
          </w:r>
        </w:p>
        <w:p w:rsidR="00FA551B" w:rsidRDefault="00FA551B" w:rsidP="00FA551B">
          <w:pPr>
            <w:pStyle w:val="ListParagraph"/>
            <w:numPr>
              <w:ilvl w:val="0"/>
              <w:numId w:val="8"/>
            </w:numPr>
            <w:rPr>
              <w:rFonts w:ascii="Century Gothic" w:hAnsi="Century Gothic"/>
            </w:rPr>
          </w:pPr>
          <w:r>
            <w:rPr>
              <w:rFonts w:ascii="Century Gothic" w:hAnsi="Century Gothic"/>
            </w:rPr>
            <w:t>Increases the customer charge from $6</w:t>
          </w:r>
          <w:r w:rsidR="007F02A0">
            <w:rPr>
              <w:rFonts w:ascii="Century Gothic" w:hAnsi="Century Gothic"/>
            </w:rPr>
            <w:t>1</w:t>
          </w:r>
          <w:r>
            <w:rPr>
              <w:rFonts w:ascii="Century Gothic" w:hAnsi="Century Gothic"/>
            </w:rPr>
            <w:t>.</w:t>
          </w:r>
          <w:r w:rsidR="007F02A0">
            <w:rPr>
              <w:rFonts w:ascii="Century Gothic" w:hAnsi="Century Gothic"/>
            </w:rPr>
            <w:t>2</w:t>
          </w:r>
          <w:r>
            <w:rPr>
              <w:rFonts w:ascii="Century Gothic" w:hAnsi="Century Gothic"/>
            </w:rPr>
            <w:t>0 per month to $61.</w:t>
          </w:r>
          <w:r w:rsidR="007F02A0">
            <w:rPr>
              <w:rFonts w:ascii="Century Gothic" w:hAnsi="Century Gothic"/>
            </w:rPr>
            <w:t>51</w:t>
          </w:r>
          <w:r>
            <w:rPr>
              <w:rFonts w:ascii="Century Gothic" w:hAnsi="Century Gothic"/>
            </w:rPr>
            <w:t xml:space="preserve"> per month</w:t>
          </w:r>
          <w:r w:rsidR="007F02A0">
            <w:rPr>
              <w:rFonts w:ascii="Century Gothic" w:hAnsi="Century Gothic"/>
            </w:rPr>
            <w:t xml:space="preserve"> (0.5%).</w:t>
          </w:r>
        </w:p>
        <w:p w:rsidR="00FA551B" w:rsidRDefault="00FA551B" w:rsidP="00FA551B">
          <w:pPr>
            <w:pStyle w:val="ListParagraph"/>
            <w:numPr>
              <w:ilvl w:val="0"/>
              <w:numId w:val="8"/>
            </w:numPr>
            <w:rPr>
              <w:rFonts w:ascii="Century Gothic" w:hAnsi="Century Gothic"/>
            </w:rPr>
          </w:pPr>
          <w:r>
            <w:rPr>
              <w:rFonts w:ascii="Century Gothic" w:hAnsi="Century Gothic"/>
            </w:rPr>
            <w:t>Increases the demand charge in summer from $10.</w:t>
          </w:r>
          <w:r w:rsidR="007F02A0">
            <w:rPr>
              <w:rFonts w:ascii="Century Gothic" w:hAnsi="Century Gothic"/>
            </w:rPr>
            <w:t>2</w:t>
          </w:r>
          <w:r>
            <w:rPr>
              <w:rFonts w:ascii="Century Gothic" w:hAnsi="Century Gothic"/>
            </w:rPr>
            <w:t>8 per kW to $10.</w:t>
          </w:r>
          <w:r w:rsidR="007F02A0">
            <w:rPr>
              <w:rFonts w:ascii="Century Gothic" w:hAnsi="Century Gothic"/>
            </w:rPr>
            <w:t>34</w:t>
          </w:r>
          <w:r>
            <w:rPr>
              <w:rFonts w:ascii="Century Gothic" w:hAnsi="Century Gothic"/>
            </w:rPr>
            <w:t xml:space="preserve"> per kW</w:t>
          </w:r>
          <w:r w:rsidR="007F02A0">
            <w:rPr>
              <w:rFonts w:ascii="Century Gothic" w:hAnsi="Century Gothic"/>
            </w:rPr>
            <w:t xml:space="preserve"> (0.6%)</w:t>
          </w:r>
          <w:r>
            <w:rPr>
              <w:rFonts w:ascii="Century Gothic" w:hAnsi="Century Gothic"/>
            </w:rPr>
            <w:t xml:space="preserve"> and increases the demand charge in non-summer from $8.</w:t>
          </w:r>
          <w:r w:rsidR="007F02A0">
            <w:rPr>
              <w:rFonts w:ascii="Century Gothic" w:hAnsi="Century Gothic"/>
            </w:rPr>
            <w:t>23</w:t>
          </w:r>
          <w:r>
            <w:rPr>
              <w:rFonts w:ascii="Century Gothic" w:hAnsi="Century Gothic"/>
            </w:rPr>
            <w:t xml:space="preserve"> per kW to $8.2</w:t>
          </w:r>
          <w:r w:rsidR="007F02A0">
            <w:rPr>
              <w:rFonts w:ascii="Century Gothic" w:hAnsi="Century Gothic"/>
            </w:rPr>
            <w:t>8</w:t>
          </w:r>
          <w:r>
            <w:rPr>
              <w:rFonts w:ascii="Century Gothic" w:hAnsi="Century Gothic"/>
            </w:rPr>
            <w:t xml:space="preserve"> per kW</w:t>
          </w:r>
          <w:r w:rsidR="007F02A0">
            <w:rPr>
              <w:rFonts w:ascii="Century Gothic" w:hAnsi="Century Gothic"/>
            </w:rPr>
            <w:t xml:space="preserve"> (0.6%)</w:t>
          </w:r>
          <w:r>
            <w:rPr>
              <w:rFonts w:ascii="Century Gothic" w:hAnsi="Century Gothic"/>
            </w:rPr>
            <w:t>.</w:t>
          </w:r>
        </w:p>
        <w:p w:rsidR="00FA551B" w:rsidRDefault="00FA551B" w:rsidP="00FA551B">
          <w:pPr>
            <w:pStyle w:val="ListParagraph"/>
            <w:numPr>
              <w:ilvl w:val="0"/>
              <w:numId w:val="8"/>
            </w:numPr>
            <w:rPr>
              <w:rFonts w:ascii="Century Gothic" w:hAnsi="Century Gothic"/>
            </w:rPr>
          </w:pPr>
          <w:r>
            <w:rPr>
              <w:rFonts w:ascii="Century Gothic" w:hAnsi="Century Gothic"/>
            </w:rPr>
            <w:t>Increase</w:t>
          </w:r>
          <w:r w:rsidR="00442C74">
            <w:rPr>
              <w:rFonts w:ascii="Century Gothic" w:hAnsi="Century Gothic"/>
            </w:rPr>
            <w:t>s</w:t>
          </w:r>
          <w:r>
            <w:rPr>
              <w:rFonts w:ascii="Century Gothic" w:hAnsi="Century Gothic"/>
            </w:rPr>
            <w:t xml:space="preserve"> the energy charge in summer from 4.</w:t>
          </w:r>
          <w:r w:rsidR="007F02A0">
            <w:rPr>
              <w:rFonts w:ascii="Century Gothic" w:hAnsi="Century Gothic"/>
            </w:rPr>
            <w:t>78</w:t>
          </w:r>
          <w:r>
            <w:rPr>
              <w:rFonts w:ascii="Century Gothic" w:hAnsi="Century Gothic"/>
            </w:rPr>
            <w:t xml:space="preserve"> cents per kWh to </w:t>
          </w:r>
          <w:r w:rsidR="00BF4788">
            <w:rPr>
              <w:rFonts w:ascii="Century Gothic" w:hAnsi="Century Gothic"/>
            </w:rPr>
            <w:t>4</w:t>
          </w:r>
          <w:r>
            <w:rPr>
              <w:rFonts w:ascii="Century Gothic" w:hAnsi="Century Gothic"/>
            </w:rPr>
            <w:t>.</w:t>
          </w:r>
          <w:r w:rsidR="00BF4788">
            <w:rPr>
              <w:rFonts w:ascii="Century Gothic" w:hAnsi="Century Gothic"/>
            </w:rPr>
            <w:t>8</w:t>
          </w:r>
          <w:r w:rsidR="007F02A0">
            <w:rPr>
              <w:rFonts w:ascii="Century Gothic" w:hAnsi="Century Gothic"/>
            </w:rPr>
            <w:t>1</w:t>
          </w:r>
          <w:r>
            <w:rPr>
              <w:rFonts w:ascii="Century Gothic" w:hAnsi="Century Gothic"/>
            </w:rPr>
            <w:t xml:space="preserve"> cents per kWh </w:t>
          </w:r>
          <w:r w:rsidR="007F02A0">
            <w:rPr>
              <w:rFonts w:ascii="Century Gothic" w:hAnsi="Century Gothic"/>
            </w:rPr>
            <w:t xml:space="preserve">(0.6%) </w:t>
          </w:r>
          <w:r>
            <w:rPr>
              <w:rFonts w:ascii="Century Gothic" w:hAnsi="Century Gothic"/>
            </w:rPr>
            <w:t>and increases the energy charge in non-summer from 4.</w:t>
          </w:r>
          <w:r w:rsidR="007F02A0">
            <w:rPr>
              <w:rFonts w:ascii="Century Gothic" w:hAnsi="Century Gothic"/>
            </w:rPr>
            <w:t>47</w:t>
          </w:r>
          <w:r>
            <w:rPr>
              <w:rFonts w:ascii="Century Gothic" w:hAnsi="Century Gothic"/>
            </w:rPr>
            <w:t xml:space="preserve"> cents per kWh to </w:t>
          </w:r>
          <w:r w:rsidR="00BF4788">
            <w:rPr>
              <w:rFonts w:ascii="Century Gothic" w:hAnsi="Century Gothic"/>
            </w:rPr>
            <w:t>4</w:t>
          </w:r>
          <w:r>
            <w:rPr>
              <w:rFonts w:ascii="Century Gothic" w:hAnsi="Century Gothic"/>
            </w:rPr>
            <w:t>.</w:t>
          </w:r>
          <w:r w:rsidR="007F02A0">
            <w:rPr>
              <w:rFonts w:ascii="Century Gothic" w:hAnsi="Century Gothic"/>
            </w:rPr>
            <w:t>5</w:t>
          </w:r>
          <w:r>
            <w:rPr>
              <w:rFonts w:ascii="Century Gothic" w:hAnsi="Century Gothic"/>
            </w:rPr>
            <w:t xml:space="preserve"> cents per kWh</w:t>
          </w:r>
          <w:r w:rsidR="007F02A0">
            <w:rPr>
              <w:rFonts w:ascii="Century Gothic" w:hAnsi="Century Gothic"/>
            </w:rPr>
            <w:t xml:space="preserve"> (0.7%)</w:t>
          </w:r>
          <w:r>
            <w:rPr>
              <w:rFonts w:ascii="Century Gothic" w:hAnsi="Century Gothic"/>
            </w:rPr>
            <w:t>.</w:t>
          </w:r>
        </w:p>
        <w:p w:rsidR="00BF4788" w:rsidRDefault="00BF4788" w:rsidP="00BF4788">
          <w:pPr>
            <w:rPr>
              <w:rFonts w:ascii="Century Gothic" w:hAnsi="Century Gothic"/>
            </w:rPr>
          </w:pPr>
        </w:p>
        <w:p w:rsidR="007F02A0" w:rsidRDefault="007F02A0" w:rsidP="007F02A0">
          <w:pPr>
            <w:rPr>
              <w:rFonts w:ascii="Century Gothic" w:hAnsi="Century Gothic"/>
            </w:rPr>
          </w:pPr>
          <w:r>
            <w:rPr>
              <w:rFonts w:ascii="Century Gothic" w:hAnsi="Century Gothic"/>
            </w:rPr>
            <w:t xml:space="preserve">Total revenue increase from the large general service customer class is estimated at 0.5%.  </w:t>
          </w:r>
        </w:p>
        <w:p w:rsidR="007F02A0" w:rsidRDefault="007F02A0" w:rsidP="00BF4788">
          <w:pPr>
            <w:rPr>
              <w:rFonts w:ascii="Century Gothic" w:hAnsi="Century Gothic"/>
            </w:rPr>
          </w:pPr>
        </w:p>
        <w:p w:rsidR="00BF4788" w:rsidRDefault="00BF4788" w:rsidP="00BF4788">
          <w:pPr>
            <w:rPr>
              <w:rFonts w:ascii="Century Gothic" w:hAnsi="Century Gothic"/>
            </w:rPr>
          </w:pPr>
          <w:r>
            <w:rPr>
              <w:rFonts w:ascii="Century Gothic" w:hAnsi="Century Gothic"/>
            </w:rPr>
            <w:t>Sec. 27-116 (c) – the large general service rate applies to all non-residential customers that fall within a summer demand range greater than 25 kW and less than 750 kW, unless the customer qualifies for and has volunteered for another applicable rate.  The three subsections are increased as follows:</w:t>
          </w:r>
        </w:p>
        <w:p w:rsidR="00BF4788" w:rsidRDefault="00BF4788" w:rsidP="00BF4788">
          <w:pPr>
            <w:pStyle w:val="ListParagraph"/>
            <w:numPr>
              <w:ilvl w:val="0"/>
              <w:numId w:val="10"/>
            </w:numPr>
            <w:rPr>
              <w:rFonts w:ascii="Century Gothic" w:hAnsi="Century Gothic"/>
            </w:rPr>
          </w:pPr>
          <w:r>
            <w:rPr>
              <w:rFonts w:ascii="Century Gothic" w:hAnsi="Century Gothic"/>
            </w:rPr>
            <w:t>Increases the customer charge from $</w:t>
          </w:r>
          <w:r w:rsidR="008E1C2F">
            <w:rPr>
              <w:rFonts w:ascii="Century Gothic" w:hAnsi="Century Gothic"/>
            </w:rPr>
            <w:t>45</w:t>
          </w:r>
          <w:r>
            <w:rPr>
              <w:rFonts w:ascii="Century Gothic" w:hAnsi="Century Gothic"/>
            </w:rPr>
            <w:t>.</w:t>
          </w:r>
          <w:r w:rsidR="007F02A0">
            <w:rPr>
              <w:rFonts w:ascii="Century Gothic" w:hAnsi="Century Gothic"/>
            </w:rPr>
            <w:t>9</w:t>
          </w:r>
          <w:r>
            <w:rPr>
              <w:rFonts w:ascii="Century Gothic" w:hAnsi="Century Gothic"/>
            </w:rPr>
            <w:t>0 per month to $</w:t>
          </w:r>
          <w:r w:rsidR="008E1C2F">
            <w:rPr>
              <w:rFonts w:ascii="Century Gothic" w:hAnsi="Century Gothic"/>
            </w:rPr>
            <w:t>4</w:t>
          </w:r>
          <w:r w:rsidR="007F02A0">
            <w:rPr>
              <w:rFonts w:ascii="Century Gothic" w:hAnsi="Century Gothic"/>
            </w:rPr>
            <w:t>6</w:t>
          </w:r>
          <w:r w:rsidR="008E1C2F">
            <w:rPr>
              <w:rFonts w:ascii="Century Gothic" w:hAnsi="Century Gothic"/>
            </w:rPr>
            <w:t>.</w:t>
          </w:r>
          <w:r w:rsidR="007F02A0">
            <w:rPr>
              <w:rFonts w:ascii="Century Gothic" w:hAnsi="Century Gothic"/>
            </w:rPr>
            <w:t>13</w:t>
          </w:r>
          <w:r>
            <w:rPr>
              <w:rFonts w:ascii="Century Gothic" w:hAnsi="Century Gothic"/>
            </w:rPr>
            <w:t xml:space="preserve"> per month</w:t>
          </w:r>
          <w:r w:rsidR="007F02A0">
            <w:rPr>
              <w:rFonts w:ascii="Century Gothic" w:hAnsi="Century Gothic"/>
            </w:rPr>
            <w:t xml:space="preserve"> (0.5%).</w:t>
          </w:r>
        </w:p>
        <w:p w:rsidR="00BF4788" w:rsidRDefault="008E1C2F" w:rsidP="00BF4788">
          <w:pPr>
            <w:pStyle w:val="ListParagraph"/>
            <w:numPr>
              <w:ilvl w:val="0"/>
              <w:numId w:val="10"/>
            </w:numPr>
            <w:rPr>
              <w:rFonts w:ascii="Century Gothic" w:hAnsi="Century Gothic"/>
            </w:rPr>
          </w:pPr>
          <w:r>
            <w:rPr>
              <w:rFonts w:ascii="Century Gothic" w:hAnsi="Century Gothic"/>
            </w:rPr>
            <w:t>Increases the minimum demand charge in summer from $36</w:t>
          </w:r>
          <w:r w:rsidR="00C4306A">
            <w:rPr>
              <w:rFonts w:ascii="Century Gothic" w:hAnsi="Century Gothic"/>
            </w:rPr>
            <w:t>7</w:t>
          </w:r>
          <w:r>
            <w:rPr>
              <w:rFonts w:ascii="Century Gothic" w:hAnsi="Century Gothic"/>
            </w:rPr>
            <w:t>.</w:t>
          </w:r>
          <w:r w:rsidR="00C4306A">
            <w:rPr>
              <w:rFonts w:ascii="Century Gothic" w:hAnsi="Century Gothic"/>
            </w:rPr>
            <w:t>2</w:t>
          </w:r>
          <w:r>
            <w:rPr>
              <w:rFonts w:ascii="Century Gothic" w:hAnsi="Century Gothic"/>
            </w:rPr>
            <w:t>0 per month to $36</w:t>
          </w:r>
          <w:r w:rsidR="00C4306A">
            <w:rPr>
              <w:rFonts w:ascii="Century Gothic" w:hAnsi="Century Gothic"/>
            </w:rPr>
            <w:t>9</w:t>
          </w:r>
          <w:r>
            <w:rPr>
              <w:rFonts w:ascii="Century Gothic" w:hAnsi="Century Gothic"/>
            </w:rPr>
            <w:t>.0</w:t>
          </w:r>
          <w:r w:rsidR="00C4306A">
            <w:rPr>
              <w:rFonts w:ascii="Century Gothic" w:hAnsi="Century Gothic"/>
            </w:rPr>
            <w:t>4</w:t>
          </w:r>
          <w:r>
            <w:rPr>
              <w:rFonts w:ascii="Century Gothic" w:hAnsi="Century Gothic"/>
            </w:rPr>
            <w:t xml:space="preserve"> per month</w:t>
          </w:r>
          <w:r w:rsidR="00C4306A">
            <w:rPr>
              <w:rFonts w:ascii="Century Gothic" w:hAnsi="Century Gothic"/>
            </w:rPr>
            <w:t xml:space="preserve"> (0.5%)</w:t>
          </w:r>
          <w:r>
            <w:rPr>
              <w:rFonts w:ascii="Century Gothic" w:hAnsi="Century Gothic"/>
            </w:rPr>
            <w:t xml:space="preserve"> and increases the minimum demand charge in non-summer from $27</w:t>
          </w:r>
          <w:r w:rsidR="003E506E">
            <w:rPr>
              <w:rFonts w:ascii="Century Gothic" w:hAnsi="Century Gothic"/>
            </w:rPr>
            <w:t>5</w:t>
          </w:r>
          <w:r>
            <w:rPr>
              <w:rFonts w:ascii="Century Gothic" w:hAnsi="Century Gothic"/>
            </w:rPr>
            <w:t>.</w:t>
          </w:r>
          <w:r w:rsidR="003E506E">
            <w:rPr>
              <w:rFonts w:ascii="Century Gothic" w:hAnsi="Century Gothic"/>
            </w:rPr>
            <w:t>4</w:t>
          </w:r>
          <w:r>
            <w:rPr>
              <w:rFonts w:ascii="Century Gothic" w:hAnsi="Century Gothic"/>
            </w:rPr>
            <w:t>0 per month to $27</w:t>
          </w:r>
          <w:r w:rsidR="003E506E">
            <w:rPr>
              <w:rFonts w:ascii="Century Gothic" w:hAnsi="Century Gothic"/>
            </w:rPr>
            <w:t>6</w:t>
          </w:r>
          <w:r>
            <w:rPr>
              <w:rFonts w:ascii="Century Gothic" w:hAnsi="Century Gothic"/>
            </w:rPr>
            <w:t>.</w:t>
          </w:r>
          <w:r w:rsidR="003E506E">
            <w:rPr>
              <w:rFonts w:ascii="Century Gothic" w:hAnsi="Century Gothic"/>
            </w:rPr>
            <w:t>78</w:t>
          </w:r>
          <w:r>
            <w:rPr>
              <w:rFonts w:ascii="Century Gothic" w:hAnsi="Century Gothic"/>
            </w:rPr>
            <w:t xml:space="preserve"> per month</w:t>
          </w:r>
          <w:r w:rsidR="003E506E">
            <w:rPr>
              <w:rFonts w:ascii="Century Gothic" w:hAnsi="Century Gothic"/>
            </w:rPr>
            <w:t xml:space="preserve"> (0.5%)</w:t>
          </w:r>
          <w:r>
            <w:rPr>
              <w:rFonts w:ascii="Century Gothic" w:hAnsi="Century Gothic"/>
            </w:rPr>
            <w:t xml:space="preserve">.  </w:t>
          </w:r>
          <w:r w:rsidR="00BF4788">
            <w:rPr>
              <w:rFonts w:ascii="Century Gothic" w:hAnsi="Century Gothic"/>
            </w:rPr>
            <w:t>Increases the demand charge</w:t>
          </w:r>
          <w:r>
            <w:rPr>
              <w:rFonts w:ascii="Century Gothic" w:hAnsi="Century Gothic"/>
            </w:rPr>
            <w:t>, for all kW greater than 25 kW,</w:t>
          </w:r>
          <w:r w:rsidR="00BF4788">
            <w:rPr>
              <w:rFonts w:ascii="Century Gothic" w:hAnsi="Century Gothic"/>
            </w:rPr>
            <w:t xml:space="preserve"> in summer from $1</w:t>
          </w:r>
          <w:r>
            <w:rPr>
              <w:rFonts w:ascii="Century Gothic" w:hAnsi="Century Gothic"/>
            </w:rPr>
            <w:t>5.</w:t>
          </w:r>
          <w:r w:rsidR="003E506E">
            <w:rPr>
              <w:rFonts w:ascii="Century Gothic" w:hAnsi="Century Gothic"/>
            </w:rPr>
            <w:t>91</w:t>
          </w:r>
          <w:r w:rsidR="00BF4788">
            <w:rPr>
              <w:rFonts w:ascii="Century Gothic" w:hAnsi="Century Gothic"/>
            </w:rPr>
            <w:t xml:space="preserve"> per kW to $1</w:t>
          </w:r>
          <w:r>
            <w:rPr>
              <w:rFonts w:ascii="Century Gothic" w:hAnsi="Century Gothic"/>
            </w:rPr>
            <w:t>5.9</w:t>
          </w:r>
          <w:r w:rsidR="003E506E">
            <w:rPr>
              <w:rFonts w:ascii="Century Gothic" w:hAnsi="Century Gothic"/>
            </w:rPr>
            <w:t>9</w:t>
          </w:r>
          <w:r w:rsidR="00BF4788">
            <w:rPr>
              <w:rFonts w:ascii="Century Gothic" w:hAnsi="Century Gothic"/>
            </w:rPr>
            <w:t xml:space="preserve"> per kW</w:t>
          </w:r>
          <w:r w:rsidR="003E506E">
            <w:rPr>
              <w:rFonts w:ascii="Century Gothic" w:hAnsi="Century Gothic"/>
            </w:rPr>
            <w:t xml:space="preserve"> (0.5%)</w:t>
          </w:r>
          <w:r w:rsidR="00BF4788">
            <w:rPr>
              <w:rFonts w:ascii="Century Gothic" w:hAnsi="Century Gothic"/>
            </w:rPr>
            <w:t xml:space="preserve"> and increases the demand charge</w:t>
          </w:r>
          <w:r>
            <w:rPr>
              <w:rFonts w:ascii="Century Gothic" w:hAnsi="Century Gothic"/>
            </w:rPr>
            <w:t>, for all kW greater than 25 kW,</w:t>
          </w:r>
          <w:r w:rsidR="00BF4788">
            <w:rPr>
              <w:rFonts w:ascii="Century Gothic" w:hAnsi="Century Gothic"/>
            </w:rPr>
            <w:t xml:space="preserve"> in non-summer from $</w:t>
          </w:r>
          <w:r w:rsidR="00442C74">
            <w:rPr>
              <w:rFonts w:ascii="Century Gothic" w:hAnsi="Century Gothic"/>
            </w:rPr>
            <w:t>12.</w:t>
          </w:r>
          <w:r w:rsidR="003E506E">
            <w:rPr>
              <w:rFonts w:ascii="Century Gothic" w:hAnsi="Century Gothic"/>
            </w:rPr>
            <w:t>7</w:t>
          </w:r>
          <w:r w:rsidR="00442C74">
            <w:rPr>
              <w:rFonts w:ascii="Century Gothic" w:hAnsi="Century Gothic"/>
            </w:rPr>
            <w:t>5</w:t>
          </w:r>
          <w:r w:rsidR="00BF4788">
            <w:rPr>
              <w:rFonts w:ascii="Century Gothic" w:hAnsi="Century Gothic"/>
            </w:rPr>
            <w:t xml:space="preserve"> per kW to $</w:t>
          </w:r>
          <w:r w:rsidR="00442C74">
            <w:rPr>
              <w:rFonts w:ascii="Century Gothic" w:hAnsi="Century Gothic"/>
            </w:rPr>
            <w:t>12.</w:t>
          </w:r>
          <w:r w:rsidR="003E506E">
            <w:rPr>
              <w:rFonts w:ascii="Century Gothic" w:hAnsi="Century Gothic"/>
            </w:rPr>
            <w:t>82</w:t>
          </w:r>
          <w:r w:rsidR="00BF4788">
            <w:rPr>
              <w:rFonts w:ascii="Century Gothic" w:hAnsi="Century Gothic"/>
            </w:rPr>
            <w:t xml:space="preserve"> per kW</w:t>
          </w:r>
          <w:r w:rsidR="003E506E">
            <w:rPr>
              <w:rFonts w:ascii="Century Gothic" w:hAnsi="Century Gothic"/>
            </w:rPr>
            <w:t xml:space="preserve"> (0.5%)</w:t>
          </w:r>
          <w:r w:rsidR="00BF4788">
            <w:rPr>
              <w:rFonts w:ascii="Century Gothic" w:hAnsi="Century Gothic"/>
            </w:rPr>
            <w:t>.</w:t>
          </w:r>
        </w:p>
        <w:p w:rsidR="00BF4788" w:rsidRDefault="00BF4788" w:rsidP="00BF4788">
          <w:pPr>
            <w:pStyle w:val="ListParagraph"/>
            <w:numPr>
              <w:ilvl w:val="0"/>
              <w:numId w:val="10"/>
            </w:numPr>
            <w:rPr>
              <w:rFonts w:ascii="Century Gothic" w:hAnsi="Century Gothic"/>
            </w:rPr>
          </w:pPr>
          <w:r>
            <w:rPr>
              <w:rFonts w:ascii="Century Gothic" w:hAnsi="Century Gothic"/>
            </w:rPr>
            <w:t>Increase</w:t>
          </w:r>
          <w:r w:rsidR="00442C74">
            <w:rPr>
              <w:rFonts w:ascii="Century Gothic" w:hAnsi="Century Gothic"/>
            </w:rPr>
            <w:t>s</w:t>
          </w:r>
          <w:r>
            <w:rPr>
              <w:rFonts w:ascii="Century Gothic" w:hAnsi="Century Gothic"/>
            </w:rPr>
            <w:t xml:space="preserve"> the energy charge in summer from </w:t>
          </w:r>
          <w:r w:rsidR="00442C74">
            <w:rPr>
              <w:rFonts w:ascii="Century Gothic" w:hAnsi="Century Gothic"/>
            </w:rPr>
            <w:t>5.</w:t>
          </w:r>
          <w:r w:rsidR="00A72D24">
            <w:rPr>
              <w:rFonts w:ascii="Century Gothic" w:hAnsi="Century Gothic"/>
            </w:rPr>
            <w:t>74</w:t>
          </w:r>
          <w:r>
            <w:rPr>
              <w:rFonts w:ascii="Century Gothic" w:hAnsi="Century Gothic"/>
            </w:rPr>
            <w:t xml:space="preserve"> cents per kWh to </w:t>
          </w:r>
          <w:r w:rsidR="00442C74">
            <w:rPr>
              <w:rFonts w:ascii="Century Gothic" w:hAnsi="Century Gothic"/>
            </w:rPr>
            <w:t>5.7</w:t>
          </w:r>
          <w:r w:rsidR="00A72D24">
            <w:rPr>
              <w:rFonts w:ascii="Century Gothic" w:hAnsi="Century Gothic"/>
            </w:rPr>
            <w:t>7</w:t>
          </w:r>
          <w:r>
            <w:rPr>
              <w:rFonts w:ascii="Century Gothic" w:hAnsi="Century Gothic"/>
            </w:rPr>
            <w:t xml:space="preserve"> cents per kWh </w:t>
          </w:r>
          <w:r w:rsidR="00A72D24">
            <w:rPr>
              <w:rFonts w:ascii="Century Gothic" w:hAnsi="Century Gothic"/>
            </w:rPr>
            <w:t xml:space="preserve">(0.5%) </w:t>
          </w:r>
          <w:r>
            <w:rPr>
              <w:rFonts w:ascii="Century Gothic" w:hAnsi="Century Gothic"/>
            </w:rPr>
            <w:t xml:space="preserve">and increases the energy charge in non-summer from </w:t>
          </w:r>
          <w:r w:rsidR="00A72D24">
            <w:rPr>
              <w:rFonts w:ascii="Century Gothic" w:hAnsi="Century Gothic"/>
            </w:rPr>
            <w:t>5</w:t>
          </w:r>
          <w:r>
            <w:rPr>
              <w:rFonts w:ascii="Century Gothic" w:hAnsi="Century Gothic"/>
            </w:rPr>
            <w:t>.</w:t>
          </w:r>
          <w:r w:rsidR="00A72D24">
            <w:rPr>
              <w:rFonts w:ascii="Century Gothic" w:hAnsi="Century Gothic"/>
            </w:rPr>
            <w:t>0</w:t>
          </w:r>
          <w:r>
            <w:rPr>
              <w:rFonts w:ascii="Century Gothic" w:hAnsi="Century Gothic"/>
            </w:rPr>
            <w:t xml:space="preserve"> cents per kWh to </w:t>
          </w:r>
          <w:r w:rsidR="00442C74">
            <w:rPr>
              <w:rFonts w:ascii="Century Gothic" w:hAnsi="Century Gothic"/>
            </w:rPr>
            <w:t>5.0</w:t>
          </w:r>
          <w:r w:rsidR="00A72D24">
            <w:rPr>
              <w:rFonts w:ascii="Century Gothic" w:hAnsi="Century Gothic"/>
            </w:rPr>
            <w:t>3</w:t>
          </w:r>
          <w:r>
            <w:rPr>
              <w:rFonts w:ascii="Century Gothic" w:hAnsi="Century Gothic"/>
            </w:rPr>
            <w:t xml:space="preserve"> cents per kWh</w:t>
          </w:r>
          <w:r w:rsidR="00A72D24">
            <w:rPr>
              <w:rFonts w:ascii="Century Gothic" w:hAnsi="Century Gothic"/>
            </w:rPr>
            <w:t xml:space="preserve"> (0.6%)</w:t>
          </w:r>
          <w:r>
            <w:rPr>
              <w:rFonts w:ascii="Century Gothic" w:hAnsi="Century Gothic"/>
            </w:rPr>
            <w:t>.</w:t>
          </w:r>
        </w:p>
        <w:p w:rsidR="004F2911" w:rsidRDefault="004F2911" w:rsidP="004F2911">
          <w:pPr>
            <w:rPr>
              <w:rFonts w:ascii="Century Gothic" w:hAnsi="Century Gothic"/>
            </w:rPr>
          </w:pPr>
        </w:p>
        <w:p w:rsidR="004F2911" w:rsidRDefault="004F2911" w:rsidP="004F2911">
          <w:pPr>
            <w:rPr>
              <w:rFonts w:ascii="Century Gothic" w:hAnsi="Century Gothic"/>
            </w:rPr>
          </w:pPr>
          <w:r>
            <w:rPr>
              <w:rFonts w:ascii="Century Gothic" w:hAnsi="Century Gothic"/>
            </w:rPr>
            <w:lastRenderedPageBreak/>
            <w:t>Sec. 27-116 (</w:t>
          </w:r>
          <w:r w:rsidR="003A4A21">
            <w:rPr>
              <w:rFonts w:ascii="Century Gothic" w:hAnsi="Century Gothic"/>
            </w:rPr>
            <w:t>d) – clarifies that the monthly Minimum bill is the customer charge plus the minimum demand charge plus the charge for any energy used during the month.</w:t>
          </w:r>
        </w:p>
        <w:p w:rsidR="003A4A21" w:rsidRDefault="003A4A21" w:rsidP="004F2911">
          <w:pPr>
            <w:rPr>
              <w:rFonts w:ascii="Century Gothic" w:hAnsi="Century Gothic"/>
            </w:rPr>
          </w:pPr>
        </w:p>
        <w:p w:rsidR="003A4A21" w:rsidRPr="004F2911" w:rsidRDefault="003A4A21" w:rsidP="004F2911">
          <w:pPr>
            <w:rPr>
              <w:rFonts w:ascii="Century Gothic" w:hAnsi="Century Gothic"/>
            </w:rPr>
          </w:pPr>
          <w:r>
            <w:rPr>
              <w:rFonts w:ascii="Century Gothic" w:hAnsi="Century Gothic"/>
            </w:rPr>
            <w:t>Sec. 27-116 (m)(2) - increases the applicable energy charge in summer from 4.592 cents per kWh to 4.62 cents per kWh (0.6%) and increases the energy charge in non-summer from 4.0 cents per kWh to 4.02 cents per kWh (0.5%).</w:t>
          </w:r>
        </w:p>
        <w:p w:rsidR="006B6FBE" w:rsidRDefault="006B6FBE" w:rsidP="006B6FBE">
          <w:pPr>
            <w:rPr>
              <w:rFonts w:ascii="Century Gothic" w:hAnsi="Century Gothic"/>
            </w:rPr>
          </w:pPr>
        </w:p>
        <w:p w:rsidR="003A4A21" w:rsidRDefault="003A4A21" w:rsidP="006B6FBE">
          <w:pPr>
            <w:rPr>
              <w:rFonts w:ascii="Century Gothic" w:hAnsi="Century Gothic"/>
            </w:rPr>
          </w:pPr>
          <w:r>
            <w:rPr>
              <w:rFonts w:ascii="Century Gothic" w:hAnsi="Century Gothic"/>
            </w:rPr>
            <w:t>Total revenue increase from the industrial customer class is estimated at 0.5%.</w:t>
          </w:r>
        </w:p>
        <w:p w:rsidR="003A4A21" w:rsidRDefault="003A4A21" w:rsidP="006B6FBE">
          <w:pPr>
            <w:rPr>
              <w:rFonts w:ascii="Century Gothic" w:hAnsi="Century Gothic"/>
            </w:rPr>
          </w:pPr>
        </w:p>
        <w:p w:rsidR="006B6FBE" w:rsidRDefault="006B6FBE" w:rsidP="006B6FBE">
          <w:pPr>
            <w:rPr>
              <w:rFonts w:ascii="Century Gothic" w:hAnsi="Century Gothic"/>
            </w:rPr>
          </w:pPr>
          <w:r>
            <w:rPr>
              <w:rFonts w:ascii="Century Gothic" w:hAnsi="Century Gothic"/>
            </w:rPr>
            <w:t xml:space="preserve">Sec. 27-117 (c) – the industrial service rate applies to all non-residential customers that </w:t>
          </w:r>
          <w:r w:rsidR="003A4A21">
            <w:rPr>
              <w:rFonts w:ascii="Century Gothic" w:hAnsi="Century Gothic"/>
            </w:rPr>
            <w:t xml:space="preserve">exceed </w:t>
          </w:r>
          <w:r>
            <w:rPr>
              <w:rFonts w:ascii="Century Gothic" w:hAnsi="Century Gothic"/>
            </w:rPr>
            <w:t>750 kW during the summer season, unless the customer qualifies for and has volunteered for another applicable rate.  The three subsections are increased as follows:</w:t>
          </w:r>
        </w:p>
        <w:p w:rsidR="006B6FBE" w:rsidRDefault="006B6FBE" w:rsidP="006B6FBE">
          <w:pPr>
            <w:pStyle w:val="ListParagraph"/>
            <w:numPr>
              <w:ilvl w:val="0"/>
              <w:numId w:val="12"/>
            </w:numPr>
            <w:rPr>
              <w:rFonts w:ascii="Century Gothic" w:hAnsi="Century Gothic"/>
            </w:rPr>
          </w:pPr>
          <w:r>
            <w:rPr>
              <w:rFonts w:ascii="Century Gothic" w:hAnsi="Century Gothic"/>
            </w:rPr>
            <w:t>Increases the customer charge from $</w:t>
          </w:r>
          <w:r w:rsidR="00C76E64">
            <w:rPr>
              <w:rFonts w:ascii="Century Gothic" w:hAnsi="Century Gothic"/>
            </w:rPr>
            <w:t>15</w:t>
          </w:r>
          <w:r w:rsidR="00EA39CC">
            <w:rPr>
              <w:rFonts w:ascii="Century Gothic" w:hAnsi="Century Gothic"/>
            </w:rPr>
            <w:t>3</w:t>
          </w:r>
          <w:r>
            <w:rPr>
              <w:rFonts w:ascii="Century Gothic" w:hAnsi="Century Gothic"/>
            </w:rPr>
            <w:t>.00 per month to $</w:t>
          </w:r>
          <w:r w:rsidR="00C76E64">
            <w:rPr>
              <w:rFonts w:ascii="Century Gothic" w:hAnsi="Century Gothic"/>
            </w:rPr>
            <w:t>153.</w:t>
          </w:r>
          <w:r w:rsidR="00EA39CC">
            <w:rPr>
              <w:rFonts w:ascii="Century Gothic" w:hAnsi="Century Gothic"/>
            </w:rPr>
            <w:t>77</w:t>
          </w:r>
          <w:r>
            <w:rPr>
              <w:rFonts w:ascii="Century Gothic" w:hAnsi="Century Gothic"/>
            </w:rPr>
            <w:t xml:space="preserve"> per month</w:t>
          </w:r>
          <w:r w:rsidR="00EA39CC">
            <w:rPr>
              <w:rFonts w:ascii="Century Gothic" w:hAnsi="Century Gothic"/>
            </w:rPr>
            <w:t xml:space="preserve"> (0.5%).</w:t>
          </w:r>
        </w:p>
        <w:p w:rsidR="006B6FBE" w:rsidRDefault="006B6FBE" w:rsidP="006B6FBE">
          <w:pPr>
            <w:pStyle w:val="ListParagraph"/>
            <w:numPr>
              <w:ilvl w:val="0"/>
              <w:numId w:val="12"/>
            </w:numPr>
            <w:rPr>
              <w:rFonts w:ascii="Century Gothic" w:hAnsi="Century Gothic"/>
            </w:rPr>
          </w:pPr>
          <w:r>
            <w:rPr>
              <w:rFonts w:ascii="Century Gothic" w:hAnsi="Century Gothic"/>
            </w:rPr>
            <w:t>Increases the minimum demand charge in summer from $</w:t>
          </w:r>
          <w:r w:rsidR="00EA39CC">
            <w:rPr>
              <w:rFonts w:ascii="Century Gothic" w:hAnsi="Century Gothic"/>
            </w:rPr>
            <w:t>15,835.50</w:t>
          </w:r>
          <w:r>
            <w:rPr>
              <w:rFonts w:ascii="Century Gothic" w:hAnsi="Century Gothic"/>
            </w:rPr>
            <w:t xml:space="preserve"> per month to $</w:t>
          </w:r>
          <w:r w:rsidR="00C76E64">
            <w:rPr>
              <w:rFonts w:ascii="Century Gothic" w:hAnsi="Century Gothic"/>
            </w:rPr>
            <w:t>15,</w:t>
          </w:r>
          <w:r w:rsidR="00EA39CC">
            <w:rPr>
              <w:rFonts w:ascii="Century Gothic" w:hAnsi="Century Gothic"/>
            </w:rPr>
            <w:t>914.43</w:t>
          </w:r>
          <w:r>
            <w:rPr>
              <w:rFonts w:ascii="Century Gothic" w:hAnsi="Century Gothic"/>
            </w:rPr>
            <w:t xml:space="preserve"> per month</w:t>
          </w:r>
          <w:r w:rsidR="00EA39CC">
            <w:rPr>
              <w:rFonts w:ascii="Century Gothic" w:hAnsi="Century Gothic"/>
            </w:rPr>
            <w:t xml:space="preserve"> (0.5%)</w:t>
          </w:r>
          <w:r>
            <w:rPr>
              <w:rFonts w:ascii="Century Gothic" w:hAnsi="Century Gothic"/>
            </w:rPr>
            <w:t xml:space="preserve"> and increases the minimum demand charge in non-summer from $</w:t>
          </w:r>
          <w:r w:rsidR="00C76E64">
            <w:rPr>
              <w:rFonts w:ascii="Century Gothic" w:hAnsi="Century Gothic"/>
            </w:rPr>
            <w:t>12,</w:t>
          </w:r>
          <w:r w:rsidR="00EA39CC">
            <w:rPr>
              <w:rFonts w:ascii="Century Gothic" w:hAnsi="Century Gothic"/>
            </w:rPr>
            <w:t>622.5</w:t>
          </w:r>
          <w:r w:rsidR="00C76E64">
            <w:rPr>
              <w:rFonts w:ascii="Century Gothic" w:hAnsi="Century Gothic"/>
            </w:rPr>
            <w:t>0</w:t>
          </w:r>
          <w:r>
            <w:rPr>
              <w:rFonts w:ascii="Century Gothic" w:hAnsi="Century Gothic"/>
            </w:rPr>
            <w:t xml:space="preserve"> per month to $</w:t>
          </w:r>
          <w:r w:rsidR="00C76E64">
            <w:rPr>
              <w:rFonts w:ascii="Century Gothic" w:hAnsi="Century Gothic"/>
            </w:rPr>
            <w:t>12,6</w:t>
          </w:r>
          <w:r w:rsidR="00EA39CC">
            <w:rPr>
              <w:rFonts w:ascii="Century Gothic" w:hAnsi="Century Gothic"/>
            </w:rPr>
            <w:t>85.62</w:t>
          </w:r>
          <w:r>
            <w:rPr>
              <w:rFonts w:ascii="Century Gothic" w:hAnsi="Century Gothic"/>
            </w:rPr>
            <w:t xml:space="preserve"> per month</w:t>
          </w:r>
          <w:r w:rsidR="00EA39CC">
            <w:rPr>
              <w:rFonts w:ascii="Century Gothic" w:hAnsi="Century Gothic"/>
            </w:rPr>
            <w:t xml:space="preserve"> (0.5%)</w:t>
          </w:r>
          <w:r>
            <w:rPr>
              <w:rFonts w:ascii="Century Gothic" w:hAnsi="Century Gothic"/>
            </w:rPr>
            <w:t>.  Increases the demand charge</w:t>
          </w:r>
          <w:r w:rsidR="00E71167">
            <w:rPr>
              <w:rFonts w:ascii="Century Gothic" w:hAnsi="Century Gothic"/>
            </w:rPr>
            <w:t>, for all kW greater than 750</w:t>
          </w:r>
          <w:r>
            <w:rPr>
              <w:rFonts w:ascii="Century Gothic" w:hAnsi="Century Gothic"/>
            </w:rPr>
            <w:t xml:space="preserve"> kW, in summer from $</w:t>
          </w:r>
          <w:r w:rsidR="00E71167">
            <w:rPr>
              <w:rFonts w:ascii="Century Gothic" w:hAnsi="Century Gothic"/>
            </w:rPr>
            <w:t>2</w:t>
          </w:r>
          <w:r w:rsidR="00EA39CC">
            <w:rPr>
              <w:rFonts w:ascii="Century Gothic" w:hAnsi="Century Gothic"/>
            </w:rPr>
            <w:t>1</w:t>
          </w:r>
          <w:r w:rsidR="00E71167">
            <w:rPr>
              <w:rFonts w:ascii="Century Gothic" w:hAnsi="Century Gothic"/>
            </w:rPr>
            <w:t>.</w:t>
          </w:r>
          <w:r w:rsidR="00EA39CC">
            <w:rPr>
              <w:rFonts w:ascii="Century Gothic" w:hAnsi="Century Gothic"/>
            </w:rPr>
            <w:t>11</w:t>
          </w:r>
          <w:r>
            <w:rPr>
              <w:rFonts w:ascii="Century Gothic" w:hAnsi="Century Gothic"/>
            </w:rPr>
            <w:t xml:space="preserve"> per kW to $</w:t>
          </w:r>
          <w:r w:rsidR="00E71167">
            <w:rPr>
              <w:rFonts w:ascii="Century Gothic" w:hAnsi="Century Gothic"/>
            </w:rPr>
            <w:t>21.</w:t>
          </w:r>
          <w:r w:rsidR="00EA39CC">
            <w:rPr>
              <w:rFonts w:ascii="Century Gothic" w:hAnsi="Century Gothic"/>
            </w:rPr>
            <w:t>22</w:t>
          </w:r>
          <w:r>
            <w:rPr>
              <w:rFonts w:ascii="Century Gothic" w:hAnsi="Century Gothic"/>
            </w:rPr>
            <w:t xml:space="preserve"> per kW</w:t>
          </w:r>
          <w:r w:rsidR="00EA39CC">
            <w:rPr>
              <w:rFonts w:ascii="Century Gothic" w:hAnsi="Century Gothic"/>
            </w:rPr>
            <w:t xml:space="preserve"> (0.5%)</w:t>
          </w:r>
          <w:r>
            <w:rPr>
              <w:rFonts w:ascii="Century Gothic" w:hAnsi="Century Gothic"/>
            </w:rPr>
            <w:t xml:space="preserve"> and increases the demand charge, for all kW greater than </w:t>
          </w:r>
          <w:r w:rsidR="00E71167">
            <w:rPr>
              <w:rFonts w:ascii="Century Gothic" w:hAnsi="Century Gothic"/>
            </w:rPr>
            <w:t>750</w:t>
          </w:r>
          <w:r>
            <w:rPr>
              <w:rFonts w:ascii="Century Gothic" w:hAnsi="Century Gothic"/>
            </w:rPr>
            <w:t xml:space="preserve"> kW, in non-summer from $1</w:t>
          </w:r>
          <w:r w:rsidR="00E71167">
            <w:rPr>
              <w:rFonts w:ascii="Century Gothic" w:hAnsi="Century Gothic"/>
            </w:rPr>
            <w:t>6</w:t>
          </w:r>
          <w:r>
            <w:rPr>
              <w:rFonts w:ascii="Century Gothic" w:hAnsi="Century Gothic"/>
            </w:rPr>
            <w:t>.</w:t>
          </w:r>
          <w:r w:rsidR="00EA39CC">
            <w:rPr>
              <w:rFonts w:ascii="Century Gothic" w:hAnsi="Century Gothic"/>
            </w:rPr>
            <w:t>83</w:t>
          </w:r>
          <w:r>
            <w:rPr>
              <w:rFonts w:ascii="Century Gothic" w:hAnsi="Century Gothic"/>
            </w:rPr>
            <w:t xml:space="preserve"> per kW to $1</w:t>
          </w:r>
          <w:r w:rsidR="00E71167">
            <w:rPr>
              <w:rFonts w:ascii="Century Gothic" w:hAnsi="Century Gothic"/>
            </w:rPr>
            <w:t>6.</w:t>
          </w:r>
          <w:r w:rsidR="00EA39CC">
            <w:rPr>
              <w:rFonts w:ascii="Century Gothic" w:hAnsi="Century Gothic"/>
            </w:rPr>
            <w:t>92</w:t>
          </w:r>
          <w:r>
            <w:rPr>
              <w:rFonts w:ascii="Century Gothic" w:hAnsi="Century Gothic"/>
            </w:rPr>
            <w:t xml:space="preserve"> per kW</w:t>
          </w:r>
          <w:r w:rsidR="00EA39CC">
            <w:rPr>
              <w:rFonts w:ascii="Century Gothic" w:hAnsi="Century Gothic"/>
            </w:rPr>
            <w:t xml:space="preserve"> (0.5%)</w:t>
          </w:r>
          <w:r>
            <w:rPr>
              <w:rFonts w:ascii="Century Gothic" w:hAnsi="Century Gothic"/>
            </w:rPr>
            <w:t>.</w:t>
          </w:r>
        </w:p>
        <w:p w:rsidR="006B6FBE" w:rsidRDefault="006B6FBE" w:rsidP="006B6FBE">
          <w:pPr>
            <w:pStyle w:val="ListParagraph"/>
            <w:numPr>
              <w:ilvl w:val="0"/>
              <w:numId w:val="12"/>
            </w:numPr>
            <w:rPr>
              <w:rFonts w:ascii="Century Gothic" w:hAnsi="Century Gothic"/>
            </w:rPr>
          </w:pPr>
          <w:r>
            <w:rPr>
              <w:rFonts w:ascii="Century Gothic" w:hAnsi="Century Gothic"/>
            </w:rPr>
            <w:t xml:space="preserve">Increases the energy charge in summer from </w:t>
          </w:r>
          <w:r w:rsidR="00E71167">
            <w:rPr>
              <w:rFonts w:ascii="Century Gothic" w:hAnsi="Century Gothic"/>
            </w:rPr>
            <w:t>4.</w:t>
          </w:r>
          <w:r w:rsidR="00EA39CC">
            <w:rPr>
              <w:rFonts w:ascii="Century Gothic" w:hAnsi="Century Gothic"/>
            </w:rPr>
            <w:t>82</w:t>
          </w:r>
          <w:r>
            <w:rPr>
              <w:rFonts w:ascii="Century Gothic" w:hAnsi="Century Gothic"/>
            </w:rPr>
            <w:t xml:space="preserve"> cents per kWh to </w:t>
          </w:r>
          <w:r w:rsidR="00E71167">
            <w:rPr>
              <w:rFonts w:ascii="Century Gothic" w:hAnsi="Century Gothic"/>
            </w:rPr>
            <w:t>4.8</w:t>
          </w:r>
          <w:r w:rsidR="00EA39CC">
            <w:rPr>
              <w:rFonts w:ascii="Century Gothic" w:hAnsi="Century Gothic"/>
            </w:rPr>
            <w:t>5</w:t>
          </w:r>
          <w:r>
            <w:rPr>
              <w:rFonts w:ascii="Century Gothic" w:hAnsi="Century Gothic"/>
            </w:rPr>
            <w:t xml:space="preserve"> cents per kWh</w:t>
          </w:r>
          <w:r w:rsidR="00EA39CC">
            <w:rPr>
              <w:rFonts w:ascii="Century Gothic" w:hAnsi="Century Gothic"/>
            </w:rPr>
            <w:t xml:space="preserve"> (0.6%)</w:t>
          </w:r>
          <w:r>
            <w:rPr>
              <w:rFonts w:ascii="Century Gothic" w:hAnsi="Century Gothic"/>
            </w:rPr>
            <w:t xml:space="preserve"> and increases the energy charge in non-summer from 4.</w:t>
          </w:r>
          <w:r w:rsidR="00EA39CC">
            <w:rPr>
              <w:rFonts w:ascii="Century Gothic" w:hAnsi="Century Gothic"/>
            </w:rPr>
            <w:t>12</w:t>
          </w:r>
          <w:r>
            <w:rPr>
              <w:rFonts w:ascii="Century Gothic" w:hAnsi="Century Gothic"/>
            </w:rPr>
            <w:t xml:space="preserve"> cents per kWh to </w:t>
          </w:r>
          <w:r w:rsidR="00E71167">
            <w:rPr>
              <w:rFonts w:ascii="Century Gothic" w:hAnsi="Century Gothic"/>
            </w:rPr>
            <w:t>4</w:t>
          </w:r>
          <w:r>
            <w:rPr>
              <w:rFonts w:ascii="Century Gothic" w:hAnsi="Century Gothic"/>
            </w:rPr>
            <w:t>.</w:t>
          </w:r>
          <w:r w:rsidR="00E71167">
            <w:rPr>
              <w:rFonts w:ascii="Century Gothic" w:hAnsi="Century Gothic"/>
            </w:rPr>
            <w:t>1</w:t>
          </w:r>
          <w:r w:rsidR="00EA39CC">
            <w:rPr>
              <w:rFonts w:ascii="Century Gothic" w:hAnsi="Century Gothic"/>
            </w:rPr>
            <w:t>4</w:t>
          </w:r>
          <w:r>
            <w:rPr>
              <w:rFonts w:ascii="Century Gothic" w:hAnsi="Century Gothic"/>
            </w:rPr>
            <w:t xml:space="preserve"> cents per kWh</w:t>
          </w:r>
          <w:r w:rsidR="00EA39CC">
            <w:rPr>
              <w:rFonts w:ascii="Century Gothic" w:hAnsi="Century Gothic"/>
            </w:rPr>
            <w:t xml:space="preserve"> (0.5%)</w:t>
          </w:r>
          <w:r>
            <w:rPr>
              <w:rFonts w:ascii="Century Gothic" w:hAnsi="Century Gothic"/>
            </w:rPr>
            <w:t>.</w:t>
          </w:r>
        </w:p>
        <w:p w:rsidR="00E71167" w:rsidRDefault="00E71167" w:rsidP="00E71167">
          <w:pPr>
            <w:rPr>
              <w:rFonts w:ascii="Century Gothic" w:hAnsi="Century Gothic"/>
            </w:rPr>
          </w:pPr>
        </w:p>
        <w:p w:rsidR="00EA39CC" w:rsidRDefault="00EA39CC" w:rsidP="00EA39CC">
          <w:pPr>
            <w:rPr>
              <w:rFonts w:ascii="Century Gothic" w:hAnsi="Century Gothic"/>
            </w:rPr>
          </w:pPr>
          <w:r>
            <w:rPr>
              <w:rFonts w:ascii="Century Gothic" w:hAnsi="Century Gothic"/>
            </w:rPr>
            <w:t>Sec. 27-117(d) – clarifies that the monthly Minimum bill is the customer charge plus the minimum demand charge plus the charge for any energy used during the month.</w:t>
          </w:r>
        </w:p>
        <w:p w:rsidR="00EA39CC" w:rsidRDefault="00EA39CC" w:rsidP="00E71167">
          <w:pPr>
            <w:rPr>
              <w:rFonts w:ascii="Century Gothic" w:hAnsi="Century Gothic"/>
            </w:rPr>
          </w:pPr>
        </w:p>
        <w:p w:rsidR="00EA39CC" w:rsidRDefault="00EA39CC" w:rsidP="00E71167">
          <w:pPr>
            <w:rPr>
              <w:rFonts w:ascii="Century Gothic" w:hAnsi="Century Gothic"/>
            </w:rPr>
          </w:pPr>
          <w:r>
            <w:rPr>
              <w:rFonts w:ascii="Century Gothic" w:hAnsi="Century Gothic"/>
            </w:rPr>
            <w:t>Sec. 27-117(f) – clarifies the minimum monthly demand charge.</w:t>
          </w:r>
        </w:p>
        <w:p w:rsidR="00EA39CC" w:rsidRDefault="00EA39CC" w:rsidP="00E71167">
          <w:pPr>
            <w:rPr>
              <w:rFonts w:ascii="Century Gothic" w:hAnsi="Century Gothic"/>
            </w:rPr>
          </w:pPr>
        </w:p>
        <w:p w:rsidR="00E71167" w:rsidRDefault="00E71167" w:rsidP="00E71167">
          <w:pPr>
            <w:rPr>
              <w:rFonts w:ascii="Century Gothic" w:hAnsi="Century Gothic"/>
            </w:rPr>
          </w:pPr>
          <w:r>
            <w:rPr>
              <w:rFonts w:ascii="Century Gothic" w:hAnsi="Century Gothic"/>
            </w:rPr>
            <w:t>Sec. 27-117 (k)(2) – increases the summer kWh charge during the defined off-peak period from 3.</w:t>
          </w:r>
          <w:r w:rsidR="00EA39CC">
            <w:rPr>
              <w:rFonts w:ascii="Century Gothic" w:hAnsi="Century Gothic"/>
            </w:rPr>
            <w:t>76</w:t>
          </w:r>
          <w:r>
            <w:rPr>
              <w:rFonts w:ascii="Century Gothic" w:hAnsi="Century Gothic"/>
            </w:rPr>
            <w:t xml:space="preserve"> cents per kWh to 3.7</w:t>
          </w:r>
          <w:r w:rsidR="00EA39CC">
            <w:rPr>
              <w:rFonts w:ascii="Century Gothic" w:hAnsi="Century Gothic"/>
            </w:rPr>
            <w:t>8</w:t>
          </w:r>
          <w:r>
            <w:rPr>
              <w:rFonts w:ascii="Century Gothic" w:hAnsi="Century Gothic"/>
            </w:rPr>
            <w:t xml:space="preserve"> cents per kWh</w:t>
          </w:r>
          <w:r w:rsidR="00EA39CC">
            <w:rPr>
              <w:rFonts w:ascii="Century Gothic" w:hAnsi="Century Gothic"/>
            </w:rPr>
            <w:t xml:space="preserve"> (0.5%)</w:t>
          </w:r>
          <w:r>
            <w:rPr>
              <w:rFonts w:ascii="Century Gothic" w:hAnsi="Century Gothic"/>
            </w:rPr>
            <w:t xml:space="preserve"> for qualified industrial customers and increases the non-summer kWh charge during the defined off-peak period from 3.3</w:t>
          </w:r>
          <w:r w:rsidR="00EA39CC">
            <w:rPr>
              <w:rFonts w:ascii="Century Gothic" w:hAnsi="Century Gothic"/>
            </w:rPr>
            <w:t>7</w:t>
          </w:r>
          <w:r>
            <w:rPr>
              <w:rFonts w:ascii="Century Gothic" w:hAnsi="Century Gothic"/>
            </w:rPr>
            <w:t xml:space="preserve"> cents per kWh to 3.3</w:t>
          </w:r>
          <w:r w:rsidR="00EA39CC">
            <w:rPr>
              <w:rFonts w:ascii="Century Gothic" w:hAnsi="Century Gothic"/>
            </w:rPr>
            <w:t>9</w:t>
          </w:r>
          <w:r>
            <w:rPr>
              <w:rFonts w:ascii="Century Gothic" w:hAnsi="Century Gothic"/>
            </w:rPr>
            <w:t xml:space="preserve"> </w:t>
          </w:r>
          <w:r w:rsidR="00EA39CC">
            <w:rPr>
              <w:rFonts w:ascii="Century Gothic" w:hAnsi="Century Gothic"/>
            </w:rPr>
            <w:t xml:space="preserve">(0.6%) </w:t>
          </w:r>
          <w:r>
            <w:rPr>
              <w:rFonts w:ascii="Century Gothic" w:hAnsi="Century Gothic"/>
            </w:rPr>
            <w:t>cents per kWh for qualified industrial customers.</w:t>
          </w:r>
        </w:p>
        <w:p w:rsidR="00706523" w:rsidRDefault="00706523" w:rsidP="00E71167">
          <w:pPr>
            <w:rPr>
              <w:rFonts w:ascii="Century Gothic" w:hAnsi="Century Gothic"/>
            </w:rPr>
          </w:pPr>
        </w:p>
        <w:p w:rsidR="00706523" w:rsidRDefault="00706523" w:rsidP="00E71167">
          <w:pPr>
            <w:rPr>
              <w:rFonts w:ascii="Century Gothic" w:hAnsi="Century Gothic"/>
            </w:rPr>
          </w:pPr>
          <w:r>
            <w:rPr>
              <w:rFonts w:ascii="Century Gothic" w:hAnsi="Century Gothic"/>
            </w:rPr>
            <w:t>Sec. 27-117 (k</w:t>
          </w:r>
          <w:proofErr w:type="gramStart"/>
          <w:r>
            <w:rPr>
              <w:rFonts w:ascii="Century Gothic" w:hAnsi="Century Gothic"/>
            </w:rPr>
            <w:t>)(</w:t>
          </w:r>
          <w:proofErr w:type="gramEnd"/>
          <w:r>
            <w:rPr>
              <w:rFonts w:ascii="Century Gothic" w:hAnsi="Century Gothic"/>
            </w:rPr>
            <w:t>4) – clarifies the minimum monthly demand charge.</w:t>
          </w:r>
        </w:p>
        <w:p w:rsidR="00E71167" w:rsidRDefault="00E71167" w:rsidP="00E71167">
          <w:pPr>
            <w:rPr>
              <w:rFonts w:ascii="Century Gothic" w:hAnsi="Century Gothic"/>
            </w:rPr>
          </w:pPr>
        </w:p>
        <w:p w:rsidR="00E71167" w:rsidRDefault="00E71167" w:rsidP="00E71167">
          <w:pPr>
            <w:rPr>
              <w:rFonts w:ascii="Century Gothic" w:hAnsi="Century Gothic"/>
            </w:rPr>
          </w:pPr>
          <w:r>
            <w:rPr>
              <w:rFonts w:ascii="Century Gothic" w:hAnsi="Century Gothic"/>
            </w:rPr>
            <w:t>Sec. 27-117 (l)(</w:t>
          </w:r>
          <w:r w:rsidR="00706523">
            <w:rPr>
              <w:rFonts w:ascii="Century Gothic" w:hAnsi="Century Gothic"/>
            </w:rPr>
            <w:t>2</w:t>
          </w:r>
          <w:r>
            <w:rPr>
              <w:rFonts w:ascii="Century Gothic" w:hAnsi="Century Gothic"/>
            </w:rPr>
            <w:t>) – increases the summer kWh charge during the defined off-peak period from 3.</w:t>
          </w:r>
          <w:r w:rsidR="00706523">
            <w:rPr>
              <w:rFonts w:ascii="Century Gothic" w:hAnsi="Century Gothic"/>
            </w:rPr>
            <w:t>86</w:t>
          </w:r>
          <w:r>
            <w:rPr>
              <w:rFonts w:ascii="Century Gothic" w:hAnsi="Century Gothic"/>
            </w:rPr>
            <w:t xml:space="preserve"> cents per kWh to 3.8</w:t>
          </w:r>
          <w:r w:rsidR="00706523">
            <w:rPr>
              <w:rFonts w:ascii="Century Gothic" w:hAnsi="Century Gothic"/>
            </w:rPr>
            <w:t>8</w:t>
          </w:r>
          <w:r>
            <w:rPr>
              <w:rFonts w:ascii="Century Gothic" w:hAnsi="Century Gothic"/>
            </w:rPr>
            <w:t xml:space="preserve"> cents per kWh</w:t>
          </w:r>
          <w:r w:rsidR="00706523">
            <w:rPr>
              <w:rFonts w:ascii="Century Gothic" w:hAnsi="Century Gothic"/>
            </w:rPr>
            <w:t xml:space="preserve"> (0.5%)</w:t>
          </w:r>
          <w:r>
            <w:rPr>
              <w:rFonts w:ascii="Century Gothic" w:hAnsi="Century Gothic"/>
            </w:rPr>
            <w:t xml:space="preserve"> for qualified industrial customers and increases the non-summer kWh charge during the defined off-peak period from 3.</w:t>
          </w:r>
          <w:r w:rsidR="00706523">
            <w:rPr>
              <w:rFonts w:ascii="Century Gothic" w:hAnsi="Century Gothic"/>
            </w:rPr>
            <w:t>46</w:t>
          </w:r>
          <w:r>
            <w:rPr>
              <w:rFonts w:ascii="Century Gothic" w:hAnsi="Century Gothic"/>
            </w:rPr>
            <w:t xml:space="preserve"> cents per kWh to 3.</w:t>
          </w:r>
          <w:r w:rsidR="00565659">
            <w:rPr>
              <w:rFonts w:ascii="Century Gothic" w:hAnsi="Century Gothic"/>
            </w:rPr>
            <w:t>4</w:t>
          </w:r>
          <w:r w:rsidR="00706523">
            <w:rPr>
              <w:rFonts w:ascii="Century Gothic" w:hAnsi="Century Gothic"/>
            </w:rPr>
            <w:t>8</w:t>
          </w:r>
          <w:r>
            <w:rPr>
              <w:rFonts w:ascii="Century Gothic" w:hAnsi="Century Gothic"/>
            </w:rPr>
            <w:t xml:space="preserve"> cents per kWh</w:t>
          </w:r>
          <w:r w:rsidR="00706523">
            <w:rPr>
              <w:rFonts w:ascii="Century Gothic" w:hAnsi="Century Gothic"/>
            </w:rPr>
            <w:t xml:space="preserve"> (0.6%)</w:t>
          </w:r>
          <w:r>
            <w:rPr>
              <w:rFonts w:ascii="Century Gothic" w:hAnsi="Century Gothic"/>
            </w:rPr>
            <w:t xml:space="preserve"> for qualified industrial customers.</w:t>
          </w:r>
        </w:p>
        <w:p w:rsidR="00565659" w:rsidRDefault="00565659" w:rsidP="00E71167">
          <w:pPr>
            <w:rPr>
              <w:rFonts w:ascii="Century Gothic" w:hAnsi="Century Gothic"/>
            </w:rPr>
          </w:pPr>
        </w:p>
        <w:p w:rsidR="00706523" w:rsidRDefault="00706523" w:rsidP="00E71167">
          <w:pPr>
            <w:rPr>
              <w:rFonts w:ascii="Century Gothic" w:hAnsi="Century Gothic"/>
            </w:rPr>
          </w:pPr>
          <w:r>
            <w:rPr>
              <w:rFonts w:ascii="Century Gothic" w:hAnsi="Century Gothic"/>
            </w:rPr>
            <w:t>Sec. 27-119(d)</w:t>
          </w:r>
          <w:r w:rsidR="00B652DC">
            <w:rPr>
              <w:rFonts w:ascii="Century Gothic" w:hAnsi="Century Gothic"/>
            </w:rPr>
            <w:t xml:space="preserve"> and </w:t>
          </w:r>
          <w:r>
            <w:rPr>
              <w:rFonts w:ascii="Century Gothic" w:hAnsi="Century Gothic"/>
            </w:rPr>
            <w:t xml:space="preserve">(e) – increases the monthly customer charge for data transfer and communication equipment rate from $10.85 to $16.06 (48.0%); no change in per kWh charge; and, defines the minimum monthly bill as $16.06. </w:t>
          </w:r>
        </w:p>
        <w:p w:rsidR="00706523" w:rsidRDefault="00706523" w:rsidP="00E71167">
          <w:pPr>
            <w:rPr>
              <w:rFonts w:ascii="Century Gothic" w:hAnsi="Century Gothic"/>
            </w:rPr>
          </w:pPr>
        </w:p>
        <w:p w:rsidR="00565659" w:rsidRDefault="00565659" w:rsidP="00565659">
          <w:pPr>
            <w:rPr>
              <w:rFonts w:ascii="Century Gothic" w:hAnsi="Century Gothic"/>
            </w:rPr>
          </w:pPr>
        </w:p>
        <w:p w:rsidR="004F6A45" w:rsidRDefault="004F6A45" w:rsidP="00A81DF9">
          <w:pPr>
            <w:rPr>
              <w:rFonts w:ascii="Century Gothic" w:hAnsi="Century Gothic"/>
            </w:rPr>
          </w:pPr>
        </w:p>
        <w:p w:rsidR="004F6A45" w:rsidRDefault="004F6A45" w:rsidP="00A81DF9">
          <w:pPr>
            <w:rPr>
              <w:rFonts w:ascii="Century Gothic" w:hAnsi="Century Gothic"/>
            </w:rPr>
          </w:pPr>
          <w:r>
            <w:rPr>
              <w:rFonts w:ascii="Century Gothic" w:hAnsi="Century Gothic"/>
            </w:rPr>
            <w:t>Sec. 27-121.1(c) and (d) – the special outdoor lighting rate applies to seasonal lighting usage such as athletic fields.  Sub-section (c) increases the monthly customer charge from $5</w:t>
          </w:r>
          <w:r w:rsidR="00B652DC">
            <w:rPr>
              <w:rFonts w:ascii="Century Gothic" w:hAnsi="Century Gothic"/>
            </w:rPr>
            <w:t>6</w:t>
          </w:r>
          <w:r>
            <w:rPr>
              <w:rFonts w:ascii="Century Gothic" w:hAnsi="Century Gothic"/>
            </w:rPr>
            <w:t>.</w:t>
          </w:r>
          <w:r w:rsidR="00B652DC">
            <w:rPr>
              <w:rFonts w:ascii="Century Gothic" w:hAnsi="Century Gothic"/>
            </w:rPr>
            <w:t>1</w:t>
          </w:r>
          <w:r>
            <w:rPr>
              <w:rFonts w:ascii="Century Gothic" w:hAnsi="Century Gothic"/>
            </w:rPr>
            <w:t>0 per month to $56.</w:t>
          </w:r>
          <w:r w:rsidR="00B652DC">
            <w:rPr>
              <w:rFonts w:ascii="Century Gothic" w:hAnsi="Century Gothic"/>
            </w:rPr>
            <w:t>55 (0.8%)</w:t>
          </w:r>
          <w:r>
            <w:rPr>
              <w:rFonts w:ascii="Century Gothic" w:hAnsi="Century Gothic"/>
            </w:rPr>
            <w:t xml:space="preserve"> per month and increases the charge per kWh from 12.</w:t>
          </w:r>
          <w:r w:rsidR="00B652DC">
            <w:rPr>
              <w:rFonts w:ascii="Century Gothic" w:hAnsi="Century Gothic"/>
            </w:rPr>
            <w:t>7</w:t>
          </w:r>
          <w:r>
            <w:rPr>
              <w:rFonts w:ascii="Century Gothic" w:hAnsi="Century Gothic"/>
            </w:rPr>
            <w:t>4 cents per kWh to 12.</w:t>
          </w:r>
          <w:r w:rsidR="00B652DC">
            <w:rPr>
              <w:rFonts w:ascii="Century Gothic" w:hAnsi="Century Gothic"/>
            </w:rPr>
            <w:t>82</w:t>
          </w:r>
          <w:r>
            <w:rPr>
              <w:rFonts w:ascii="Century Gothic" w:hAnsi="Century Gothic"/>
            </w:rPr>
            <w:t xml:space="preserve"> cents per kWh</w:t>
          </w:r>
          <w:r w:rsidR="00B652DC">
            <w:rPr>
              <w:rFonts w:ascii="Century Gothic" w:hAnsi="Century Gothic"/>
            </w:rPr>
            <w:t xml:space="preserve"> (0.6%)</w:t>
          </w:r>
          <w:r>
            <w:rPr>
              <w:rFonts w:ascii="Century Gothic" w:hAnsi="Century Gothic"/>
            </w:rPr>
            <w:t>.  Sub-section (d) increases the minimum monthly bill from $5</w:t>
          </w:r>
          <w:r w:rsidR="00B652DC">
            <w:rPr>
              <w:rFonts w:ascii="Century Gothic" w:hAnsi="Century Gothic"/>
            </w:rPr>
            <w:t>6</w:t>
          </w:r>
          <w:r>
            <w:rPr>
              <w:rFonts w:ascii="Century Gothic" w:hAnsi="Century Gothic"/>
            </w:rPr>
            <w:t>.</w:t>
          </w:r>
          <w:r w:rsidR="00B652DC">
            <w:rPr>
              <w:rFonts w:ascii="Century Gothic" w:hAnsi="Century Gothic"/>
            </w:rPr>
            <w:t>1</w:t>
          </w:r>
          <w:r>
            <w:rPr>
              <w:rFonts w:ascii="Century Gothic" w:hAnsi="Century Gothic"/>
            </w:rPr>
            <w:t>0 per month to $56.</w:t>
          </w:r>
          <w:r w:rsidR="00B652DC">
            <w:rPr>
              <w:rFonts w:ascii="Century Gothic" w:hAnsi="Century Gothic"/>
            </w:rPr>
            <w:t>55</w:t>
          </w:r>
          <w:r>
            <w:rPr>
              <w:rFonts w:ascii="Century Gothic" w:hAnsi="Century Gothic"/>
            </w:rPr>
            <w:t xml:space="preserve"> per month</w:t>
          </w:r>
          <w:r w:rsidR="00B652DC">
            <w:rPr>
              <w:rFonts w:ascii="Century Gothic" w:hAnsi="Century Gothic"/>
            </w:rPr>
            <w:t xml:space="preserve"> (0.8%)</w:t>
          </w:r>
          <w:r>
            <w:rPr>
              <w:rFonts w:ascii="Century Gothic" w:hAnsi="Century Gothic"/>
            </w:rPr>
            <w:t>.</w:t>
          </w:r>
        </w:p>
        <w:p w:rsidR="00CE4274" w:rsidRDefault="00A42ED5" w:rsidP="00CE4274">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D4347E" w:rsidRPr="00D4347E">
            <w:rPr>
              <w:rFonts w:ascii="Century Gothic" w:hAnsi="Century Gothic"/>
            </w:rPr>
            <w:t xml:space="preserve">Increase revenue by </w:t>
          </w:r>
          <w:r w:rsidR="00B652DC">
            <w:rPr>
              <w:rFonts w:ascii="Century Gothic" w:hAnsi="Century Gothic"/>
            </w:rPr>
            <w:t>one</w:t>
          </w:r>
          <w:r w:rsidR="00D4347E" w:rsidRPr="00D4347E">
            <w:rPr>
              <w:rFonts w:ascii="Century Gothic" w:hAnsi="Century Gothic"/>
            </w:rPr>
            <w:t xml:space="preserve"> percent, f</w:t>
          </w:r>
          <w:r w:rsidR="00D4347E">
            <w:rPr>
              <w:rFonts w:ascii="Century Gothic" w:hAnsi="Century Gothic"/>
            </w:rPr>
            <w:t>rom fees charged</w:t>
          </w:r>
          <w:r w:rsidR="00D4347E" w:rsidRPr="00D4347E">
            <w:rPr>
              <w:rFonts w:ascii="Century Gothic" w:hAnsi="Century Gothic"/>
            </w:rPr>
            <w:t>, over Fiscal Year 201</w:t>
          </w:r>
          <w:r w:rsidR="00B652DC">
            <w:rPr>
              <w:rFonts w:ascii="Century Gothic" w:hAnsi="Century Gothic"/>
            </w:rPr>
            <w:t>7</w:t>
          </w:r>
          <w:r w:rsidR="00D4347E" w:rsidRPr="00D4347E">
            <w:rPr>
              <w:rFonts w:ascii="Century Gothic" w:hAnsi="Century Gothic"/>
            </w:rPr>
            <w:t xml:space="preserve"> rate.</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D4347E" w:rsidRPr="00D4347E">
            <w:rPr>
              <w:rFonts w:ascii="Century Gothic" w:hAnsi="Century Gothic"/>
            </w:rPr>
            <w:t xml:space="preserve">Increase revenue by </w:t>
          </w:r>
          <w:r w:rsidR="00B652DC">
            <w:rPr>
              <w:rFonts w:ascii="Century Gothic" w:hAnsi="Century Gothic"/>
            </w:rPr>
            <w:t>one</w:t>
          </w:r>
          <w:r w:rsidR="00D4347E" w:rsidRPr="00D4347E">
            <w:rPr>
              <w:rFonts w:ascii="Century Gothic" w:hAnsi="Century Gothic"/>
            </w:rPr>
            <w:t xml:space="preserve"> percent, from fee</w:t>
          </w:r>
          <w:r w:rsidR="00B652DC">
            <w:rPr>
              <w:rFonts w:ascii="Century Gothic" w:hAnsi="Century Gothic"/>
            </w:rPr>
            <w:t>s charged, over Fiscal Year 2017</w:t>
          </w:r>
          <w:r w:rsidR="00D4347E" w:rsidRPr="00D4347E">
            <w:rPr>
              <w:rFonts w:ascii="Century Gothic" w:hAnsi="Century Gothic"/>
            </w:rPr>
            <w:t xml:space="preserve"> rate.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A42ED5">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3A0691">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A42ED5">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A0691">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A0691">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2C11AD" w:rsidP="002C11AD">
                <w:pPr>
                  <w:rPr>
                    <w:rFonts w:ascii="Century Gothic" w:hAnsi="Century Gothic"/>
                  </w:rPr>
                </w:pPr>
                <w:r>
                  <w:rPr>
                    <w:rFonts w:ascii="Century Gothic" w:hAnsi="Century Gothic"/>
                  </w:rPr>
                  <w:t xml:space="preserve"> </w:t>
                </w:r>
                <w:r w:rsidR="00964C0C">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2C11AD" w:rsidP="002C11AD">
                <w:pPr>
                  <w:rPr>
                    <w:rFonts w:ascii="Century Gothic" w:hAnsi="Century Gothic"/>
                  </w:rPr>
                </w:pPr>
                <w:r>
                  <w:rPr>
                    <w:rFonts w:ascii="Century Gothic" w:hAnsi="Century Gothic"/>
                  </w:rPr>
                  <w:t xml:space="preserve"> </w:t>
                </w:r>
              </w:p>
            </w:tc>
          </w:sdtContent>
        </w:sdt>
      </w:tr>
    </w:tbl>
    <w:p w:rsid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2C11AD" w:rsidRPr="00C379A1" w:rsidRDefault="002C11AD"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731733278"/>
            <w:placeholder>
              <w:docPart w:val="ACD8BF055B9C45A3BE07DA9E3713A7C1"/>
            </w:placeholder>
          </w:sdtPr>
          <w:sdtEndPr/>
          <w:sdtContent>
            <w:sdt>
              <w:sdtPr>
                <w:rPr>
                  <w:rFonts w:ascii="Century Gothic" w:hAnsi="Century Gothic"/>
                </w:rPr>
                <w:id w:val="-20404929"/>
                <w:placeholder>
                  <w:docPart w:val="F46500D44C9E438495153B075ABD642D"/>
                </w:placeholder>
              </w:sdtPr>
              <w:sdtEndPr/>
              <w:sdtContent>
                <w:p w:rsidR="00344C59" w:rsidRPr="002C11AD" w:rsidRDefault="00D4347E" w:rsidP="00C379A1">
                  <w:pPr>
                    <w:tabs>
                      <w:tab w:val="left" w:pos="4530"/>
                    </w:tabs>
                    <w:rPr>
                      <w:rFonts w:ascii="Century Gothic" w:hAnsi="Century Gothic"/>
                    </w:rPr>
                  </w:pPr>
                  <w:r w:rsidRPr="00852233">
                    <w:rPr>
                      <w:rFonts w:ascii="Century Gothic" w:hAnsi="Century Gothic"/>
                    </w:rPr>
                    <w:t xml:space="preserve">Staff recommends that Council amend Chapter </w:t>
                  </w:r>
                  <w:r w:rsidR="00E9260A">
                    <w:rPr>
                      <w:rFonts w:ascii="Century Gothic" w:hAnsi="Century Gothic"/>
                    </w:rPr>
                    <w:t>27</w:t>
                  </w:r>
                  <w:r w:rsidRPr="00852233">
                    <w:rPr>
                      <w:rFonts w:ascii="Century Gothic" w:hAnsi="Century Gothic"/>
                    </w:rPr>
                    <w:t xml:space="preserve"> as outlined in the accompanying ordinance.</w:t>
                  </w:r>
                </w:p>
              </w:sdtContent>
            </w:sdt>
          </w:sdtContent>
        </w:sdt>
      </w:sdtContent>
    </w:sdt>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D5" w:rsidRDefault="00A42ED5" w:rsidP="004A4C2D">
      <w:r>
        <w:separator/>
      </w:r>
    </w:p>
  </w:endnote>
  <w:endnote w:type="continuationSeparator" w:id="0">
    <w:p w:rsidR="00A42ED5" w:rsidRDefault="00A42ED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D5" w:rsidRDefault="00A42ED5" w:rsidP="004A4C2D">
      <w:r>
        <w:separator/>
      </w:r>
    </w:p>
  </w:footnote>
  <w:footnote w:type="continuationSeparator" w:id="0">
    <w:p w:rsidR="00A42ED5" w:rsidRDefault="00A42ED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9DD"/>
    <w:multiLevelType w:val="hybridMultilevel"/>
    <w:tmpl w:val="A106E404"/>
    <w:lvl w:ilvl="0" w:tplc="BD447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41DB6"/>
    <w:multiLevelType w:val="hybridMultilevel"/>
    <w:tmpl w:val="F4261496"/>
    <w:lvl w:ilvl="0" w:tplc="BD447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A5710"/>
    <w:multiLevelType w:val="hybridMultilevel"/>
    <w:tmpl w:val="BCB0470E"/>
    <w:lvl w:ilvl="0" w:tplc="1C36C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923D5"/>
    <w:multiLevelType w:val="hybridMultilevel"/>
    <w:tmpl w:val="C1C2A7BE"/>
    <w:lvl w:ilvl="0" w:tplc="BD447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4A70E5"/>
    <w:multiLevelType w:val="hybridMultilevel"/>
    <w:tmpl w:val="A1E8A820"/>
    <w:lvl w:ilvl="0" w:tplc="BD447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CF7879"/>
    <w:multiLevelType w:val="hybridMultilevel"/>
    <w:tmpl w:val="5924450E"/>
    <w:lvl w:ilvl="0" w:tplc="435A5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A921DF"/>
    <w:multiLevelType w:val="hybridMultilevel"/>
    <w:tmpl w:val="4510F2C6"/>
    <w:lvl w:ilvl="0" w:tplc="1C36C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753299"/>
    <w:multiLevelType w:val="hybridMultilevel"/>
    <w:tmpl w:val="A106E404"/>
    <w:lvl w:ilvl="0" w:tplc="BD447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986875"/>
    <w:multiLevelType w:val="hybridMultilevel"/>
    <w:tmpl w:val="E94CCE84"/>
    <w:lvl w:ilvl="0" w:tplc="1C36C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5F4CDD"/>
    <w:multiLevelType w:val="hybridMultilevel"/>
    <w:tmpl w:val="C1C2A7BE"/>
    <w:lvl w:ilvl="0" w:tplc="BD447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DB53BA"/>
    <w:multiLevelType w:val="hybridMultilevel"/>
    <w:tmpl w:val="EECA47E2"/>
    <w:lvl w:ilvl="0" w:tplc="3A60D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810FD9"/>
    <w:multiLevelType w:val="hybridMultilevel"/>
    <w:tmpl w:val="F4261496"/>
    <w:lvl w:ilvl="0" w:tplc="BD447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7361F0"/>
    <w:multiLevelType w:val="hybridMultilevel"/>
    <w:tmpl w:val="F3189B6A"/>
    <w:lvl w:ilvl="0" w:tplc="BD447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463444"/>
    <w:multiLevelType w:val="hybridMultilevel"/>
    <w:tmpl w:val="4510F2C6"/>
    <w:lvl w:ilvl="0" w:tplc="1C36C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FA0A8B"/>
    <w:multiLevelType w:val="hybridMultilevel"/>
    <w:tmpl w:val="367EDB1A"/>
    <w:lvl w:ilvl="0" w:tplc="A82403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8"/>
  </w:num>
  <w:num w:numId="5">
    <w:abstractNumId w:val="6"/>
  </w:num>
  <w:num w:numId="6">
    <w:abstractNumId w:val="7"/>
  </w:num>
  <w:num w:numId="7">
    <w:abstractNumId w:val="4"/>
  </w:num>
  <w:num w:numId="8">
    <w:abstractNumId w:val="3"/>
  </w:num>
  <w:num w:numId="9">
    <w:abstractNumId w:val="0"/>
  </w:num>
  <w:num w:numId="10">
    <w:abstractNumId w:val="11"/>
  </w:num>
  <w:num w:numId="11">
    <w:abstractNumId w:val="9"/>
  </w:num>
  <w:num w:numId="12">
    <w:abstractNumId w:val="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3CD1"/>
    <w:rsid w:val="000476B6"/>
    <w:rsid w:val="000564F4"/>
    <w:rsid w:val="00081116"/>
    <w:rsid w:val="00092AD1"/>
    <w:rsid w:val="000E2AA6"/>
    <w:rsid w:val="000E3DAB"/>
    <w:rsid w:val="00103806"/>
    <w:rsid w:val="0011191B"/>
    <w:rsid w:val="00114CEE"/>
    <w:rsid w:val="00160464"/>
    <w:rsid w:val="001E142A"/>
    <w:rsid w:val="001F1288"/>
    <w:rsid w:val="00210CE6"/>
    <w:rsid w:val="00213621"/>
    <w:rsid w:val="00261910"/>
    <w:rsid w:val="002773F7"/>
    <w:rsid w:val="002C11AD"/>
    <w:rsid w:val="002C289E"/>
    <w:rsid w:val="002D380E"/>
    <w:rsid w:val="002E1268"/>
    <w:rsid w:val="002F3061"/>
    <w:rsid w:val="00335F16"/>
    <w:rsid w:val="00340994"/>
    <w:rsid w:val="00344C59"/>
    <w:rsid w:val="00381A9D"/>
    <w:rsid w:val="003A0691"/>
    <w:rsid w:val="003A4A21"/>
    <w:rsid w:val="003B4CEC"/>
    <w:rsid w:val="003C57DC"/>
    <w:rsid w:val="003E506E"/>
    <w:rsid w:val="00400193"/>
    <w:rsid w:val="00406857"/>
    <w:rsid w:val="0041182A"/>
    <w:rsid w:val="0041404F"/>
    <w:rsid w:val="00442C74"/>
    <w:rsid w:val="004539B2"/>
    <w:rsid w:val="00480AED"/>
    <w:rsid w:val="0048496D"/>
    <w:rsid w:val="004A4C2D"/>
    <w:rsid w:val="004A51CB"/>
    <w:rsid w:val="004C26F6"/>
    <w:rsid w:val="004C2DE4"/>
    <w:rsid w:val="004F2911"/>
    <w:rsid w:val="004F2B95"/>
    <w:rsid w:val="004F48BF"/>
    <w:rsid w:val="004F6A45"/>
    <w:rsid w:val="0055521C"/>
    <w:rsid w:val="00565659"/>
    <w:rsid w:val="00572FBB"/>
    <w:rsid w:val="005831E4"/>
    <w:rsid w:val="00591DC5"/>
    <w:rsid w:val="005B3871"/>
    <w:rsid w:val="005F537A"/>
    <w:rsid w:val="005F6088"/>
    <w:rsid w:val="006024D0"/>
    <w:rsid w:val="0061731F"/>
    <w:rsid w:val="00617ACE"/>
    <w:rsid w:val="00625FCB"/>
    <w:rsid w:val="00632BC9"/>
    <w:rsid w:val="00646D99"/>
    <w:rsid w:val="00663C9B"/>
    <w:rsid w:val="006B6FBE"/>
    <w:rsid w:val="006D6E9E"/>
    <w:rsid w:val="006F185A"/>
    <w:rsid w:val="00706523"/>
    <w:rsid w:val="00756476"/>
    <w:rsid w:val="00791D82"/>
    <w:rsid w:val="0079342C"/>
    <w:rsid w:val="007A2C04"/>
    <w:rsid w:val="007A47A1"/>
    <w:rsid w:val="007B53B5"/>
    <w:rsid w:val="007F02A0"/>
    <w:rsid w:val="008078EB"/>
    <w:rsid w:val="008320A4"/>
    <w:rsid w:val="008372DA"/>
    <w:rsid w:val="00852DF7"/>
    <w:rsid w:val="00883565"/>
    <w:rsid w:val="008C6849"/>
    <w:rsid w:val="008D2A5C"/>
    <w:rsid w:val="008E1C2F"/>
    <w:rsid w:val="008F0551"/>
    <w:rsid w:val="00942001"/>
    <w:rsid w:val="00945C5D"/>
    <w:rsid w:val="00952E34"/>
    <w:rsid w:val="00964C0C"/>
    <w:rsid w:val="00970DAF"/>
    <w:rsid w:val="00974B88"/>
    <w:rsid w:val="009851C2"/>
    <w:rsid w:val="00992DCF"/>
    <w:rsid w:val="00995129"/>
    <w:rsid w:val="009B0B65"/>
    <w:rsid w:val="009B5E9C"/>
    <w:rsid w:val="009D5168"/>
    <w:rsid w:val="009D60A3"/>
    <w:rsid w:val="009E4F7E"/>
    <w:rsid w:val="00A37B59"/>
    <w:rsid w:val="00A42ED5"/>
    <w:rsid w:val="00A63DEE"/>
    <w:rsid w:val="00A67E22"/>
    <w:rsid w:val="00A72D24"/>
    <w:rsid w:val="00A81DF9"/>
    <w:rsid w:val="00A85777"/>
    <w:rsid w:val="00B158FC"/>
    <w:rsid w:val="00B45022"/>
    <w:rsid w:val="00B62049"/>
    <w:rsid w:val="00B652DC"/>
    <w:rsid w:val="00B809D6"/>
    <w:rsid w:val="00B972D7"/>
    <w:rsid w:val="00BA374B"/>
    <w:rsid w:val="00BD7739"/>
    <w:rsid w:val="00BE10D5"/>
    <w:rsid w:val="00BE5FE4"/>
    <w:rsid w:val="00BF4788"/>
    <w:rsid w:val="00C26D7E"/>
    <w:rsid w:val="00C34BE7"/>
    <w:rsid w:val="00C379A1"/>
    <w:rsid w:val="00C4306A"/>
    <w:rsid w:val="00C45341"/>
    <w:rsid w:val="00C76E64"/>
    <w:rsid w:val="00C93741"/>
    <w:rsid w:val="00CA224B"/>
    <w:rsid w:val="00CE4274"/>
    <w:rsid w:val="00D046B2"/>
    <w:rsid w:val="00D102C6"/>
    <w:rsid w:val="00D4347E"/>
    <w:rsid w:val="00D44CD9"/>
    <w:rsid w:val="00D55C13"/>
    <w:rsid w:val="00D70B15"/>
    <w:rsid w:val="00D85A25"/>
    <w:rsid w:val="00DB4388"/>
    <w:rsid w:val="00DC18D1"/>
    <w:rsid w:val="00DC4179"/>
    <w:rsid w:val="00DE2810"/>
    <w:rsid w:val="00DF4837"/>
    <w:rsid w:val="00E21F4E"/>
    <w:rsid w:val="00E23E48"/>
    <w:rsid w:val="00E3480D"/>
    <w:rsid w:val="00E41289"/>
    <w:rsid w:val="00E4551A"/>
    <w:rsid w:val="00E518F5"/>
    <w:rsid w:val="00E52526"/>
    <w:rsid w:val="00E71167"/>
    <w:rsid w:val="00E74D19"/>
    <w:rsid w:val="00E9260A"/>
    <w:rsid w:val="00EA39CC"/>
    <w:rsid w:val="00EB1A02"/>
    <w:rsid w:val="00EC2404"/>
    <w:rsid w:val="00ED1548"/>
    <w:rsid w:val="00EE317A"/>
    <w:rsid w:val="00F214E8"/>
    <w:rsid w:val="00F30B5A"/>
    <w:rsid w:val="00F577F2"/>
    <w:rsid w:val="00F61EE4"/>
    <w:rsid w:val="00F70C92"/>
    <w:rsid w:val="00F90AB9"/>
    <w:rsid w:val="00FA2504"/>
    <w:rsid w:val="00FA2BBC"/>
    <w:rsid w:val="00FA551B"/>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EAC27B82A2BA4B9B93A03542692C4CE5"/>
        <w:category>
          <w:name w:val="General"/>
          <w:gallery w:val="placeholder"/>
        </w:category>
        <w:types>
          <w:type w:val="bbPlcHdr"/>
        </w:types>
        <w:behaviors>
          <w:behavior w:val="content"/>
        </w:behaviors>
        <w:guid w:val="{DC9C9083-05FC-4810-A0F0-AC0D89DF0D0F}"/>
      </w:docPartPr>
      <w:docPartBody>
        <w:p w:rsidR="00EF5763" w:rsidRDefault="00571DB5" w:rsidP="00571DB5">
          <w:pPr>
            <w:pStyle w:val="EAC27B82A2BA4B9B93A03542692C4CE5"/>
          </w:pPr>
          <w:r w:rsidRPr="00E52526">
            <w:rPr>
              <w:rStyle w:val="PlaceholderText"/>
              <w:rFonts w:ascii="Century Gothic" w:hAnsi="Century Gothic"/>
            </w:rPr>
            <w:t>Briefly state purpose of agenda item. If it’s a Report, title it REPORT - XXXX</w:t>
          </w:r>
        </w:p>
      </w:docPartBody>
    </w:docPart>
    <w:docPart>
      <w:docPartPr>
        <w:name w:val="782075515483402FB1D1BFC4D0B13AA1"/>
        <w:category>
          <w:name w:val="General"/>
          <w:gallery w:val="placeholder"/>
        </w:category>
        <w:types>
          <w:type w:val="bbPlcHdr"/>
        </w:types>
        <w:behaviors>
          <w:behavior w:val="content"/>
        </w:behaviors>
        <w:guid w:val="{3C5D7B64-9CBE-4708-8733-4D1E65BB0C15}"/>
      </w:docPartPr>
      <w:docPartBody>
        <w:p w:rsidR="00272333" w:rsidRDefault="00EF5763" w:rsidP="00EF5763">
          <w:pPr>
            <w:pStyle w:val="782075515483402FB1D1BFC4D0B13AA1"/>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CD8BF055B9C45A3BE07DA9E3713A7C1"/>
        <w:category>
          <w:name w:val="General"/>
          <w:gallery w:val="placeholder"/>
        </w:category>
        <w:types>
          <w:type w:val="bbPlcHdr"/>
        </w:types>
        <w:behaviors>
          <w:behavior w:val="content"/>
        </w:behaviors>
        <w:guid w:val="{58084865-1EAC-4A53-BB73-99D58A4C812A}"/>
      </w:docPartPr>
      <w:docPartBody>
        <w:p w:rsidR="00272333" w:rsidRDefault="00EF5763" w:rsidP="00EF5763">
          <w:pPr>
            <w:pStyle w:val="ACD8BF055B9C45A3BE07DA9E3713A7C1"/>
          </w:pPr>
          <w:r w:rsidRPr="006D6E9E">
            <w:rPr>
              <w:rStyle w:val="Style1"/>
              <w:color w:val="808080" w:themeColor="background1" w:themeShade="80"/>
            </w:rPr>
            <w:t>Briefly describe recommended action or options Council may wish to consider.</w:t>
          </w:r>
        </w:p>
      </w:docPartBody>
    </w:docPart>
    <w:docPart>
      <w:docPartPr>
        <w:name w:val="F46500D44C9E438495153B075ABD642D"/>
        <w:category>
          <w:name w:val="General"/>
          <w:gallery w:val="placeholder"/>
        </w:category>
        <w:types>
          <w:type w:val="bbPlcHdr"/>
        </w:types>
        <w:behaviors>
          <w:behavior w:val="content"/>
        </w:behaviors>
        <w:guid w:val="{33D465A8-EEE8-4C18-AC43-890B112C11D0}"/>
      </w:docPartPr>
      <w:docPartBody>
        <w:p w:rsidR="00272333" w:rsidRDefault="00EF5763" w:rsidP="00EF5763">
          <w:pPr>
            <w:pStyle w:val="F46500D44C9E438495153B075ABD642D"/>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C53C4"/>
    <w:rsid w:val="0013015F"/>
    <w:rsid w:val="001E1DFB"/>
    <w:rsid w:val="0024399D"/>
    <w:rsid w:val="00272333"/>
    <w:rsid w:val="002A1130"/>
    <w:rsid w:val="002E6193"/>
    <w:rsid w:val="00331D1F"/>
    <w:rsid w:val="003C79DA"/>
    <w:rsid w:val="00412C43"/>
    <w:rsid w:val="0043257E"/>
    <w:rsid w:val="004C0099"/>
    <w:rsid w:val="004F35AE"/>
    <w:rsid w:val="00571DB5"/>
    <w:rsid w:val="005F57FE"/>
    <w:rsid w:val="006259E9"/>
    <w:rsid w:val="006702CB"/>
    <w:rsid w:val="006C0A97"/>
    <w:rsid w:val="006E696C"/>
    <w:rsid w:val="00727E7C"/>
    <w:rsid w:val="00773276"/>
    <w:rsid w:val="008F5C85"/>
    <w:rsid w:val="009B3AA1"/>
    <w:rsid w:val="00B070C6"/>
    <w:rsid w:val="00B54DAB"/>
    <w:rsid w:val="00BB21DC"/>
    <w:rsid w:val="00C22202"/>
    <w:rsid w:val="00D626D5"/>
    <w:rsid w:val="00E613F7"/>
    <w:rsid w:val="00E97020"/>
    <w:rsid w:val="00EF0954"/>
    <w:rsid w:val="00EF5763"/>
    <w:rsid w:val="00F170DA"/>
    <w:rsid w:val="00F554AC"/>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F576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EF5763"/>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EAC27B82A2BA4B9B93A03542692C4CE5">
    <w:name w:val="EAC27B82A2BA4B9B93A03542692C4CE5"/>
    <w:rsid w:val="00571DB5"/>
    <w:pPr>
      <w:spacing w:after="160" w:line="259" w:lineRule="auto"/>
    </w:pPr>
  </w:style>
  <w:style w:type="paragraph" w:customStyle="1" w:styleId="782075515483402FB1D1BFC4D0B13AA1">
    <w:name w:val="782075515483402FB1D1BFC4D0B13AA1"/>
    <w:rsid w:val="00EF5763"/>
    <w:pPr>
      <w:spacing w:after="160" w:line="259" w:lineRule="auto"/>
    </w:pPr>
  </w:style>
  <w:style w:type="paragraph" w:customStyle="1" w:styleId="ACD8BF055B9C45A3BE07DA9E3713A7C1">
    <w:name w:val="ACD8BF055B9C45A3BE07DA9E3713A7C1"/>
    <w:rsid w:val="00EF5763"/>
    <w:pPr>
      <w:spacing w:after="160" w:line="259" w:lineRule="auto"/>
    </w:pPr>
  </w:style>
  <w:style w:type="paragraph" w:customStyle="1" w:styleId="F46500D44C9E438495153B075ABD642D">
    <w:name w:val="F46500D44C9E438495153B075ABD642D"/>
    <w:rsid w:val="00EF576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F576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EF5763"/>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EAC27B82A2BA4B9B93A03542692C4CE5">
    <w:name w:val="EAC27B82A2BA4B9B93A03542692C4CE5"/>
    <w:rsid w:val="00571DB5"/>
    <w:pPr>
      <w:spacing w:after="160" w:line="259" w:lineRule="auto"/>
    </w:pPr>
  </w:style>
  <w:style w:type="paragraph" w:customStyle="1" w:styleId="782075515483402FB1D1BFC4D0B13AA1">
    <w:name w:val="782075515483402FB1D1BFC4D0B13AA1"/>
    <w:rsid w:val="00EF5763"/>
    <w:pPr>
      <w:spacing w:after="160" w:line="259" w:lineRule="auto"/>
    </w:pPr>
  </w:style>
  <w:style w:type="paragraph" w:customStyle="1" w:styleId="ACD8BF055B9C45A3BE07DA9E3713A7C1">
    <w:name w:val="ACD8BF055B9C45A3BE07DA9E3713A7C1"/>
    <w:rsid w:val="00EF5763"/>
    <w:pPr>
      <w:spacing w:after="160" w:line="259" w:lineRule="auto"/>
    </w:pPr>
  </w:style>
  <w:style w:type="paragraph" w:customStyle="1" w:styleId="F46500D44C9E438495153B075ABD642D">
    <w:name w:val="F46500D44C9E438495153B075ABD642D"/>
    <w:rsid w:val="00EF57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F05C-696B-40D9-923F-6392CD48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hlcole</dc:creator>
  <cp:lastModifiedBy>John Glascock</cp:lastModifiedBy>
  <cp:revision>7</cp:revision>
  <cp:lastPrinted>2013-11-01T14:38:00Z</cp:lastPrinted>
  <dcterms:created xsi:type="dcterms:W3CDTF">2017-07-27T13:48:00Z</dcterms:created>
  <dcterms:modified xsi:type="dcterms:W3CDTF">2017-08-01T18:08:00Z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