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4"/>
        <w:gridCol w:w="1744"/>
        <w:gridCol w:w="2276"/>
        <w:gridCol w:w="1692"/>
        <w:gridCol w:w="2110"/>
      </w:tblGrid>
      <w:tr w:rsidR="00747DA0" w:rsidTr="00F03CB3">
        <w:trPr>
          <w:cantSplit/>
          <w:trHeight w:val="620"/>
          <w:tblHeader/>
        </w:trPr>
        <w:tc>
          <w:tcPr>
            <w:tcW w:w="14616" w:type="dxa"/>
            <w:gridSpan w:val="5"/>
          </w:tcPr>
          <w:p w:rsidR="00747DA0" w:rsidRPr="00E73679" w:rsidRDefault="00747DA0" w:rsidP="00E51819">
            <w:pPr>
              <w:autoSpaceDE w:val="0"/>
              <w:autoSpaceDN w:val="0"/>
              <w:adjustRightInd w:val="0"/>
              <w:jc w:val="center"/>
              <w:rPr>
                <w:b/>
                <w:bCs/>
                <w:color w:val="000000"/>
                <w:sz w:val="28"/>
                <w:szCs w:val="28"/>
              </w:rPr>
            </w:pPr>
            <w:r w:rsidRPr="00E73679">
              <w:rPr>
                <w:b/>
                <w:bCs/>
                <w:color w:val="000000"/>
                <w:sz w:val="28"/>
                <w:szCs w:val="28"/>
              </w:rPr>
              <w:t>CATSO 204</w:t>
            </w:r>
            <w:r w:rsidR="0004735C">
              <w:rPr>
                <w:b/>
                <w:bCs/>
                <w:color w:val="000000"/>
                <w:sz w:val="28"/>
                <w:szCs w:val="28"/>
              </w:rPr>
              <w:t>5</w:t>
            </w:r>
            <w:r w:rsidRPr="00E73679">
              <w:rPr>
                <w:b/>
                <w:bCs/>
                <w:color w:val="000000"/>
                <w:sz w:val="28"/>
                <w:szCs w:val="28"/>
              </w:rPr>
              <w:t xml:space="preserve"> LRTP Update </w:t>
            </w:r>
          </w:p>
          <w:p w:rsidR="00747DA0" w:rsidRPr="00E73679" w:rsidRDefault="00747DA0" w:rsidP="00E51819">
            <w:pPr>
              <w:autoSpaceDE w:val="0"/>
              <w:autoSpaceDN w:val="0"/>
              <w:adjustRightInd w:val="0"/>
              <w:jc w:val="center"/>
              <w:rPr>
                <w:b/>
                <w:bCs/>
                <w:color w:val="000000"/>
                <w:sz w:val="28"/>
                <w:szCs w:val="28"/>
              </w:rPr>
            </w:pPr>
          </w:p>
          <w:p w:rsidR="00747DA0" w:rsidRPr="00162C94" w:rsidRDefault="00B973F6" w:rsidP="00B973F6">
            <w:pPr>
              <w:autoSpaceDE w:val="0"/>
              <w:autoSpaceDN w:val="0"/>
              <w:adjustRightInd w:val="0"/>
              <w:jc w:val="center"/>
              <w:rPr>
                <w:b/>
                <w:bCs/>
                <w:color w:val="000000"/>
                <w:szCs w:val="24"/>
              </w:rPr>
            </w:pPr>
            <w:r>
              <w:rPr>
                <w:b/>
                <w:bCs/>
                <w:color w:val="000000"/>
                <w:sz w:val="28"/>
                <w:szCs w:val="28"/>
              </w:rPr>
              <w:t xml:space="preserve">DRAFT </w:t>
            </w:r>
            <w:r w:rsidR="00747DA0" w:rsidRPr="00E73679">
              <w:rPr>
                <w:b/>
                <w:bCs/>
                <w:color w:val="000000"/>
                <w:sz w:val="28"/>
                <w:szCs w:val="28"/>
              </w:rPr>
              <w:t>Action Item Timeline (</w:t>
            </w:r>
            <w:bookmarkStart w:id="0" w:name="_GoBack"/>
            <w:bookmarkEnd w:id="0"/>
            <w:r w:rsidR="0037595A">
              <w:rPr>
                <w:b/>
                <w:bCs/>
                <w:color w:val="000000"/>
                <w:sz w:val="28"/>
                <w:szCs w:val="28"/>
              </w:rPr>
              <w:t xml:space="preserve"> </w:t>
            </w:r>
            <w:r w:rsidR="00E15D54">
              <w:rPr>
                <w:b/>
                <w:bCs/>
                <w:color w:val="000000"/>
                <w:sz w:val="28"/>
                <w:szCs w:val="28"/>
              </w:rPr>
              <w:t xml:space="preserve">January </w:t>
            </w:r>
            <w:r w:rsidR="003903DB">
              <w:rPr>
                <w:b/>
                <w:bCs/>
                <w:color w:val="000000"/>
                <w:sz w:val="28"/>
                <w:szCs w:val="28"/>
              </w:rPr>
              <w:t>30</w:t>
            </w:r>
            <w:r w:rsidR="00E15D54">
              <w:rPr>
                <w:b/>
                <w:bCs/>
                <w:color w:val="000000"/>
                <w:sz w:val="28"/>
                <w:szCs w:val="28"/>
              </w:rPr>
              <w:t>, 2017</w:t>
            </w:r>
            <w:r w:rsidR="00747DA0" w:rsidRPr="00E73679">
              <w:rPr>
                <w:b/>
                <w:bCs/>
                <w:color w:val="000000"/>
                <w:sz w:val="28"/>
                <w:szCs w:val="28"/>
              </w:rPr>
              <w:t>)</w:t>
            </w:r>
          </w:p>
        </w:tc>
      </w:tr>
      <w:tr w:rsidR="00497B8A" w:rsidTr="00F03CB3">
        <w:trPr>
          <w:cantSplit/>
          <w:tblHeader/>
        </w:trPr>
        <w:tc>
          <w:tcPr>
            <w:tcW w:w="6794" w:type="dxa"/>
            <w:tcBorders>
              <w:bottom w:val="single" w:sz="4" w:space="0" w:color="auto"/>
            </w:tcBorders>
            <w:vAlign w:val="bottom"/>
          </w:tcPr>
          <w:p w:rsidR="00747DA0" w:rsidRPr="00162C94" w:rsidRDefault="00747DA0" w:rsidP="00E51819">
            <w:pPr>
              <w:autoSpaceDE w:val="0"/>
              <w:autoSpaceDN w:val="0"/>
              <w:adjustRightInd w:val="0"/>
              <w:jc w:val="center"/>
              <w:rPr>
                <w:b/>
                <w:bCs/>
                <w:i/>
                <w:iCs/>
                <w:color w:val="000000"/>
                <w:szCs w:val="24"/>
              </w:rPr>
            </w:pPr>
            <w:r w:rsidRPr="00162C94">
              <w:rPr>
                <w:b/>
                <w:bCs/>
                <w:i/>
                <w:iCs/>
                <w:color w:val="000000"/>
                <w:szCs w:val="24"/>
              </w:rPr>
              <w:t>Action Item</w:t>
            </w:r>
          </w:p>
        </w:tc>
        <w:tc>
          <w:tcPr>
            <w:tcW w:w="1744" w:type="dxa"/>
            <w:tcBorders>
              <w:bottom w:val="single" w:sz="4" w:space="0" w:color="auto"/>
              <w:right w:val="single" w:sz="4" w:space="0" w:color="auto"/>
            </w:tcBorders>
            <w:shd w:val="clear" w:color="auto" w:fill="auto"/>
          </w:tcPr>
          <w:p w:rsidR="00747DA0" w:rsidRPr="00E73679" w:rsidRDefault="00747DA0" w:rsidP="00E51819">
            <w:pPr>
              <w:jc w:val="center"/>
              <w:rPr>
                <w:b/>
                <w:bCs/>
                <w:i/>
                <w:iCs/>
                <w:sz w:val="20"/>
                <w:szCs w:val="20"/>
              </w:rPr>
            </w:pPr>
            <w:r w:rsidRPr="00E73679">
              <w:rPr>
                <w:b/>
                <w:bCs/>
                <w:i/>
                <w:iCs/>
                <w:sz w:val="20"/>
                <w:szCs w:val="20"/>
              </w:rPr>
              <w:t>Target Date For Completion</w:t>
            </w:r>
          </w:p>
        </w:tc>
        <w:tc>
          <w:tcPr>
            <w:tcW w:w="2276" w:type="dxa"/>
            <w:tcBorders>
              <w:bottom w:val="single" w:sz="4" w:space="0" w:color="auto"/>
            </w:tcBorders>
            <w:shd w:val="clear" w:color="auto" w:fill="auto"/>
            <w:vAlign w:val="bottom"/>
          </w:tcPr>
          <w:p w:rsidR="00747DA0" w:rsidRPr="00E73679" w:rsidRDefault="00747DA0" w:rsidP="00E51819">
            <w:pPr>
              <w:jc w:val="center"/>
              <w:rPr>
                <w:b/>
                <w:bCs/>
                <w:i/>
                <w:iCs/>
                <w:sz w:val="20"/>
                <w:szCs w:val="20"/>
              </w:rPr>
            </w:pPr>
            <w:r w:rsidRPr="00E73679">
              <w:rPr>
                <w:b/>
                <w:bCs/>
                <w:i/>
                <w:iCs/>
                <w:sz w:val="20"/>
                <w:szCs w:val="20"/>
              </w:rPr>
              <w:t xml:space="preserve">Amount of Work Task Completed To-Date. </w:t>
            </w:r>
          </w:p>
          <w:p w:rsidR="00747DA0" w:rsidRPr="00E73679" w:rsidRDefault="00747DA0" w:rsidP="00E51819">
            <w:pPr>
              <w:jc w:val="center"/>
              <w:rPr>
                <w:b/>
                <w:bCs/>
                <w:i/>
                <w:iCs/>
                <w:sz w:val="20"/>
                <w:szCs w:val="20"/>
              </w:rPr>
            </w:pPr>
          </w:p>
        </w:tc>
        <w:tc>
          <w:tcPr>
            <w:tcW w:w="1692" w:type="dxa"/>
            <w:tcBorders>
              <w:bottom w:val="single" w:sz="4" w:space="0" w:color="auto"/>
            </w:tcBorders>
            <w:shd w:val="clear" w:color="auto" w:fill="auto"/>
            <w:vAlign w:val="bottom"/>
          </w:tcPr>
          <w:p w:rsidR="00747DA0" w:rsidRPr="00E73679" w:rsidRDefault="00747DA0" w:rsidP="00E51819">
            <w:pPr>
              <w:jc w:val="center"/>
              <w:rPr>
                <w:b/>
                <w:bCs/>
                <w:i/>
                <w:iCs/>
                <w:sz w:val="20"/>
                <w:szCs w:val="20"/>
              </w:rPr>
            </w:pPr>
            <w:r w:rsidRPr="00E73679">
              <w:rPr>
                <w:b/>
                <w:bCs/>
                <w:i/>
                <w:iCs/>
                <w:sz w:val="20"/>
                <w:szCs w:val="20"/>
              </w:rPr>
              <w:t>Remaining Work Task To Be Completed</w:t>
            </w:r>
          </w:p>
        </w:tc>
        <w:tc>
          <w:tcPr>
            <w:tcW w:w="2110" w:type="dxa"/>
            <w:tcBorders>
              <w:bottom w:val="single" w:sz="4" w:space="0" w:color="auto"/>
            </w:tcBorders>
            <w:shd w:val="clear" w:color="auto" w:fill="auto"/>
          </w:tcPr>
          <w:p w:rsidR="00747DA0" w:rsidRPr="00E73679" w:rsidRDefault="00BD6107" w:rsidP="00BD6107">
            <w:pPr>
              <w:jc w:val="center"/>
              <w:rPr>
                <w:b/>
                <w:bCs/>
                <w:i/>
                <w:iCs/>
                <w:sz w:val="20"/>
                <w:szCs w:val="20"/>
              </w:rPr>
            </w:pPr>
            <w:r w:rsidRPr="00E73679">
              <w:rPr>
                <w:b/>
                <w:bCs/>
                <w:i/>
                <w:iCs/>
                <w:sz w:val="20"/>
                <w:szCs w:val="20"/>
              </w:rPr>
              <w:t>Implementation Status</w:t>
            </w:r>
          </w:p>
        </w:tc>
      </w:tr>
      <w:tr w:rsidR="00497B8A" w:rsidTr="00F03CB3">
        <w:trPr>
          <w:cantSplit/>
        </w:trPr>
        <w:tc>
          <w:tcPr>
            <w:tcW w:w="6794" w:type="dxa"/>
            <w:tcBorders>
              <w:bottom w:val="single" w:sz="4" w:space="0" w:color="auto"/>
            </w:tcBorders>
          </w:tcPr>
          <w:p w:rsidR="00747DA0" w:rsidRPr="00EE4958" w:rsidRDefault="00747DA0" w:rsidP="00E51819">
            <w:pPr>
              <w:autoSpaceDE w:val="0"/>
              <w:autoSpaceDN w:val="0"/>
              <w:adjustRightInd w:val="0"/>
              <w:rPr>
                <w:b/>
                <w:bCs/>
                <w:color w:val="000000"/>
                <w:sz w:val="17"/>
                <w:szCs w:val="24"/>
                <w:u w:val="single"/>
              </w:rPr>
            </w:pPr>
          </w:p>
          <w:p w:rsidR="00747DA0" w:rsidRPr="0093033A" w:rsidRDefault="00747DA0" w:rsidP="00E51819">
            <w:pPr>
              <w:rPr>
                <w:sz w:val="22"/>
                <w:szCs w:val="22"/>
              </w:rPr>
            </w:pPr>
            <w:r w:rsidRPr="00162C94">
              <w:rPr>
                <w:b/>
                <w:szCs w:val="24"/>
                <w:highlight w:val="yellow"/>
              </w:rPr>
              <w:t>TASK #1: Develop Financial Plan. -</w:t>
            </w:r>
            <w:r>
              <w:rPr>
                <w:b/>
                <w:szCs w:val="24"/>
              </w:rPr>
              <w:t xml:space="preserve"> </w:t>
            </w:r>
            <w:r w:rsidRPr="0093033A">
              <w:rPr>
                <w:sz w:val="22"/>
                <w:szCs w:val="22"/>
              </w:rPr>
              <w:t xml:space="preserve">This activity creates the financial plan for committed projects and projected available revenues for future needs. </w:t>
            </w:r>
          </w:p>
          <w:p w:rsidR="00747DA0" w:rsidRPr="0093033A" w:rsidRDefault="0098731B" w:rsidP="00E51819">
            <w:pPr>
              <w:autoSpaceDE w:val="0"/>
              <w:autoSpaceDN w:val="0"/>
              <w:adjustRightInd w:val="0"/>
              <w:rPr>
                <w:color w:val="000000"/>
                <w:sz w:val="22"/>
                <w:szCs w:val="22"/>
              </w:rPr>
            </w:pPr>
            <w:r>
              <w:rPr>
                <w:color w:val="000000"/>
                <w:sz w:val="22"/>
                <w:szCs w:val="22"/>
              </w:rPr>
              <w:t xml:space="preserve"> </w:t>
            </w:r>
          </w:p>
          <w:p w:rsidR="00747DA0" w:rsidRPr="00BD6107" w:rsidRDefault="00747DA0" w:rsidP="00E51819">
            <w:pPr>
              <w:autoSpaceDE w:val="0"/>
              <w:autoSpaceDN w:val="0"/>
              <w:adjustRightInd w:val="0"/>
              <w:rPr>
                <w:sz w:val="18"/>
                <w:szCs w:val="18"/>
              </w:rPr>
            </w:pPr>
            <w:r w:rsidRPr="0093033A">
              <w:rPr>
                <w:color w:val="000000"/>
                <w:sz w:val="22"/>
                <w:szCs w:val="22"/>
              </w:rPr>
              <w:t>ACTION ITEMS:</w:t>
            </w:r>
          </w:p>
        </w:tc>
        <w:tc>
          <w:tcPr>
            <w:tcW w:w="1744" w:type="dxa"/>
            <w:tcBorders>
              <w:top w:val="single" w:sz="4" w:space="0" w:color="auto"/>
              <w:bottom w:val="single" w:sz="4" w:space="0" w:color="auto"/>
              <w:right w:val="single" w:sz="4" w:space="0" w:color="auto"/>
            </w:tcBorders>
            <w:shd w:val="clear" w:color="auto" w:fill="BFBFBF" w:themeFill="background1" w:themeFillShade="BF"/>
            <w:vAlign w:val="center"/>
          </w:tcPr>
          <w:p w:rsidR="00747DA0" w:rsidRDefault="00747DA0" w:rsidP="00E51819">
            <w:pPr>
              <w:rPr>
                <w:sz w:val="16"/>
              </w:rPr>
            </w:pPr>
          </w:p>
        </w:tc>
        <w:tc>
          <w:tcPr>
            <w:tcW w:w="2276" w:type="dxa"/>
            <w:tcBorders>
              <w:bottom w:val="single" w:sz="4" w:space="0" w:color="auto"/>
            </w:tcBorders>
            <w:shd w:val="clear" w:color="auto" w:fill="BFBFBF" w:themeFill="background1" w:themeFillShade="BF"/>
          </w:tcPr>
          <w:p w:rsidR="00747DA0" w:rsidRDefault="00747DA0" w:rsidP="00E51819">
            <w:pPr>
              <w:rPr>
                <w:sz w:val="16"/>
              </w:rPr>
            </w:pPr>
          </w:p>
        </w:tc>
        <w:tc>
          <w:tcPr>
            <w:tcW w:w="1692" w:type="dxa"/>
            <w:tcBorders>
              <w:bottom w:val="single" w:sz="4" w:space="0" w:color="auto"/>
            </w:tcBorders>
            <w:shd w:val="clear" w:color="auto" w:fill="BFBFBF" w:themeFill="background1" w:themeFillShade="BF"/>
          </w:tcPr>
          <w:p w:rsidR="00747DA0" w:rsidRDefault="00747DA0" w:rsidP="00E51819">
            <w:pPr>
              <w:rPr>
                <w:sz w:val="16"/>
              </w:rPr>
            </w:pPr>
          </w:p>
        </w:tc>
        <w:tc>
          <w:tcPr>
            <w:tcW w:w="2110" w:type="dxa"/>
            <w:tcBorders>
              <w:bottom w:val="single" w:sz="4" w:space="0" w:color="auto"/>
            </w:tcBorders>
            <w:shd w:val="clear" w:color="auto" w:fill="BFBFBF" w:themeFill="background1" w:themeFillShade="BF"/>
          </w:tcPr>
          <w:p w:rsidR="00747DA0" w:rsidRDefault="00747DA0" w:rsidP="00E51819">
            <w:pPr>
              <w:rPr>
                <w:sz w:val="16"/>
              </w:rPr>
            </w:pPr>
          </w:p>
        </w:tc>
      </w:tr>
      <w:tr w:rsidR="00497B8A" w:rsidRPr="00EE4958" w:rsidTr="00F03CB3">
        <w:trPr>
          <w:cantSplit/>
          <w:trHeight w:val="1008"/>
        </w:trPr>
        <w:tc>
          <w:tcPr>
            <w:tcW w:w="6794" w:type="dxa"/>
            <w:tcBorders>
              <w:top w:val="single" w:sz="4" w:space="0" w:color="auto"/>
              <w:bottom w:val="single" w:sz="4" w:space="0" w:color="auto"/>
            </w:tcBorders>
            <w:vAlign w:val="center"/>
          </w:tcPr>
          <w:p w:rsidR="00747DA0" w:rsidRPr="0093033A" w:rsidRDefault="00747DA0" w:rsidP="00823DFE">
            <w:pPr>
              <w:rPr>
                <w:color w:val="000000"/>
                <w:sz w:val="22"/>
                <w:szCs w:val="22"/>
              </w:rPr>
            </w:pPr>
            <w:r w:rsidRPr="0093033A">
              <w:rPr>
                <w:b/>
                <w:sz w:val="22"/>
                <w:szCs w:val="22"/>
              </w:rPr>
              <w:t>Task 1.1 Collect financial data from planning partners -</w:t>
            </w:r>
            <w:r w:rsidRPr="0093033A">
              <w:rPr>
                <w:sz w:val="22"/>
                <w:szCs w:val="22"/>
              </w:rPr>
              <w:t xml:space="preserve"> CATSO staff will update a) project specific costs and b) </w:t>
            </w:r>
            <w:r w:rsidR="00823DFE">
              <w:rPr>
                <w:sz w:val="22"/>
                <w:szCs w:val="22"/>
              </w:rPr>
              <w:t>3</w:t>
            </w:r>
            <w:r w:rsidRPr="0093033A">
              <w:rPr>
                <w:sz w:val="22"/>
                <w:szCs w:val="22"/>
              </w:rPr>
              <w:t>0-year revenue projections from planning partners in CATSO (City of Columbia, Boone County, and MoDOT).</w:t>
            </w:r>
          </w:p>
        </w:tc>
        <w:tc>
          <w:tcPr>
            <w:tcW w:w="1744" w:type="dxa"/>
            <w:tcBorders>
              <w:top w:val="single" w:sz="4" w:space="0" w:color="auto"/>
              <w:bottom w:val="single" w:sz="4" w:space="0" w:color="auto"/>
              <w:right w:val="single" w:sz="4" w:space="0" w:color="auto"/>
            </w:tcBorders>
            <w:vAlign w:val="center"/>
          </w:tcPr>
          <w:p w:rsidR="0037595A" w:rsidRPr="00BC4CE3" w:rsidRDefault="0037595A" w:rsidP="00E51819">
            <w:pPr>
              <w:rPr>
                <w:szCs w:val="24"/>
              </w:rPr>
            </w:pPr>
          </w:p>
          <w:p w:rsidR="0037595A" w:rsidRPr="00BC4CE3" w:rsidRDefault="0037595A" w:rsidP="00E51819">
            <w:pPr>
              <w:rPr>
                <w:szCs w:val="24"/>
              </w:rPr>
            </w:pPr>
          </w:p>
          <w:p w:rsidR="00747DA0" w:rsidRPr="00BC4CE3" w:rsidRDefault="003903DB" w:rsidP="00E51819">
            <w:pPr>
              <w:rPr>
                <w:szCs w:val="24"/>
              </w:rPr>
            </w:pPr>
            <w:r>
              <w:rPr>
                <w:szCs w:val="24"/>
              </w:rPr>
              <w:t>June 30</w:t>
            </w:r>
            <w:r w:rsidR="004F5971" w:rsidRPr="00BC4CE3">
              <w:rPr>
                <w:szCs w:val="24"/>
              </w:rPr>
              <w:t xml:space="preserve"> </w:t>
            </w:r>
            <w:r w:rsidR="00E15D54" w:rsidRPr="00BC4CE3">
              <w:rPr>
                <w:szCs w:val="24"/>
              </w:rPr>
              <w:t>201</w:t>
            </w:r>
            <w:r w:rsidR="00E15D54">
              <w:rPr>
                <w:szCs w:val="24"/>
              </w:rPr>
              <w:t>7</w:t>
            </w:r>
          </w:p>
          <w:p w:rsidR="004F5971" w:rsidRPr="00BC4CE3" w:rsidRDefault="004F5971" w:rsidP="00E51819">
            <w:pPr>
              <w:rPr>
                <w:szCs w:val="24"/>
              </w:rPr>
            </w:pPr>
          </w:p>
          <w:p w:rsidR="004F5971" w:rsidRPr="00BC4CE3" w:rsidRDefault="004F5971" w:rsidP="00E51819">
            <w:pPr>
              <w:rPr>
                <w:szCs w:val="24"/>
              </w:rPr>
            </w:pPr>
          </w:p>
        </w:tc>
        <w:tc>
          <w:tcPr>
            <w:tcW w:w="2276" w:type="dxa"/>
            <w:tcBorders>
              <w:top w:val="single" w:sz="4" w:space="0" w:color="auto"/>
              <w:bottom w:val="single" w:sz="4" w:space="0" w:color="auto"/>
            </w:tcBorders>
            <w:vAlign w:val="center"/>
          </w:tcPr>
          <w:p w:rsidR="00747DA0" w:rsidRPr="0037595A" w:rsidRDefault="0004735C" w:rsidP="0004735C">
            <w:pPr>
              <w:pStyle w:val="BodyText"/>
              <w:jc w:val="center"/>
              <w:rPr>
                <w:sz w:val="24"/>
                <w:szCs w:val="24"/>
              </w:rPr>
            </w:pPr>
            <w:r>
              <w:rPr>
                <w:sz w:val="24"/>
                <w:szCs w:val="24"/>
              </w:rPr>
              <w:t>NA</w:t>
            </w:r>
          </w:p>
        </w:tc>
        <w:tc>
          <w:tcPr>
            <w:tcW w:w="1692" w:type="dxa"/>
            <w:tcBorders>
              <w:top w:val="single" w:sz="4" w:space="0" w:color="auto"/>
              <w:bottom w:val="single" w:sz="4" w:space="0" w:color="auto"/>
            </w:tcBorders>
            <w:vAlign w:val="center"/>
          </w:tcPr>
          <w:p w:rsidR="00747DA0" w:rsidRPr="0037595A" w:rsidRDefault="0004735C" w:rsidP="0004735C">
            <w:pPr>
              <w:jc w:val="center"/>
              <w:rPr>
                <w:szCs w:val="24"/>
              </w:rPr>
            </w:pPr>
            <w:r>
              <w:rPr>
                <w:szCs w:val="24"/>
              </w:rPr>
              <w:t>100</w:t>
            </w:r>
            <w:r w:rsidR="0037595A" w:rsidRPr="0037595A">
              <w:rPr>
                <w:szCs w:val="24"/>
              </w:rPr>
              <w:t>%</w:t>
            </w:r>
          </w:p>
        </w:tc>
        <w:tc>
          <w:tcPr>
            <w:tcW w:w="2110" w:type="dxa"/>
            <w:tcBorders>
              <w:top w:val="single" w:sz="4" w:space="0" w:color="auto"/>
              <w:bottom w:val="single" w:sz="4" w:space="0" w:color="auto"/>
            </w:tcBorders>
            <w:vAlign w:val="center"/>
          </w:tcPr>
          <w:p w:rsidR="00747DA0" w:rsidRPr="004F5971" w:rsidRDefault="00D77099" w:rsidP="0004735C">
            <w:pPr>
              <w:jc w:val="center"/>
              <w:rPr>
                <w:b/>
                <w:szCs w:val="24"/>
              </w:rPr>
            </w:pPr>
            <w:r>
              <w:rPr>
                <w:b/>
                <w:szCs w:val="24"/>
              </w:rPr>
              <w:t xml:space="preserve">Review </w:t>
            </w:r>
            <w:r w:rsidR="0004735C">
              <w:rPr>
                <w:b/>
                <w:szCs w:val="24"/>
              </w:rPr>
              <w:t>starting</w:t>
            </w:r>
          </w:p>
        </w:tc>
      </w:tr>
      <w:tr w:rsidR="00497B8A" w:rsidRPr="00EE4958" w:rsidTr="00F03CB3">
        <w:trPr>
          <w:cantSplit/>
        </w:trPr>
        <w:tc>
          <w:tcPr>
            <w:tcW w:w="6794" w:type="dxa"/>
            <w:tcBorders>
              <w:top w:val="single" w:sz="4" w:space="0" w:color="auto"/>
              <w:bottom w:val="single" w:sz="4" w:space="0" w:color="auto"/>
            </w:tcBorders>
            <w:vAlign w:val="center"/>
          </w:tcPr>
          <w:p w:rsidR="00BC4CE3" w:rsidRDefault="00BC4CE3" w:rsidP="00E51819">
            <w:pPr>
              <w:rPr>
                <w:b/>
                <w:sz w:val="22"/>
                <w:szCs w:val="22"/>
              </w:rPr>
            </w:pPr>
          </w:p>
          <w:p w:rsidR="00747DA0" w:rsidRPr="0093033A" w:rsidRDefault="00747DA0" w:rsidP="00823DFE">
            <w:pPr>
              <w:rPr>
                <w:b/>
                <w:sz w:val="22"/>
                <w:szCs w:val="22"/>
              </w:rPr>
            </w:pPr>
            <w:r w:rsidRPr="0093033A">
              <w:rPr>
                <w:b/>
                <w:sz w:val="22"/>
                <w:szCs w:val="22"/>
              </w:rPr>
              <w:t xml:space="preserve">Task 1.2 Identification of additional financing strategies. - </w:t>
            </w:r>
            <w:r w:rsidRPr="0093033A">
              <w:rPr>
                <w:sz w:val="22"/>
                <w:szCs w:val="22"/>
              </w:rPr>
              <w:t>CATSO staff will identify additional strategies for fundi</w:t>
            </w:r>
            <w:r w:rsidR="00823DFE">
              <w:rPr>
                <w:sz w:val="22"/>
                <w:szCs w:val="22"/>
              </w:rPr>
              <w:t xml:space="preserve">ng projects and programs </w:t>
            </w:r>
            <w:r w:rsidRPr="0093033A">
              <w:rPr>
                <w:sz w:val="22"/>
                <w:szCs w:val="22"/>
              </w:rPr>
              <w:t>for review by stakeholders and the public</w:t>
            </w:r>
            <w:r w:rsidR="00823DFE">
              <w:rPr>
                <w:sz w:val="22"/>
                <w:szCs w:val="22"/>
              </w:rPr>
              <w:t>.</w:t>
            </w:r>
          </w:p>
        </w:tc>
        <w:tc>
          <w:tcPr>
            <w:tcW w:w="1744" w:type="dxa"/>
            <w:tcBorders>
              <w:top w:val="single" w:sz="4" w:space="0" w:color="auto"/>
              <w:bottom w:val="single" w:sz="4" w:space="0" w:color="auto"/>
              <w:right w:val="single" w:sz="4" w:space="0" w:color="auto"/>
            </w:tcBorders>
            <w:vAlign w:val="center"/>
          </w:tcPr>
          <w:p w:rsidR="00747DA0" w:rsidRPr="00BC4CE3" w:rsidRDefault="003903DB" w:rsidP="003903DB">
            <w:pPr>
              <w:rPr>
                <w:szCs w:val="24"/>
              </w:rPr>
            </w:pPr>
            <w:r>
              <w:rPr>
                <w:szCs w:val="24"/>
              </w:rPr>
              <w:t>June 30</w:t>
            </w:r>
            <w:r w:rsidR="004F5971" w:rsidRPr="00BC4CE3">
              <w:rPr>
                <w:szCs w:val="24"/>
              </w:rPr>
              <w:t>, 201</w:t>
            </w:r>
            <w:r w:rsidR="00E15D54">
              <w:rPr>
                <w:szCs w:val="24"/>
              </w:rPr>
              <w:t>7</w:t>
            </w:r>
          </w:p>
        </w:tc>
        <w:tc>
          <w:tcPr>
            <w:tcW w:w="2276" w:type="dxa"/>
            <w:tcBorders>
              <w:top w:val="single" w:sz="4" w:space="0" w:color="auto"/>
              <w:bottom w:val="single" w:sz="4" w:space="0" w:color="auto"/>
            </w:tcBorders>
            <w:vAlign w:val="center"/>
          </w:tcPr>
          <w:p w:rsidR="00747DA0" w:rsidRPr="007E7D90" w:rsidRDefault="00D77099" w:rsidP="007E7D90">
            <w:pPr>
              <w:pStyle w:val="BodyText"/>
              <w:jc w:val="center"/>
              <w:rPr>
                <w:sz w:val="24"/>
                <w:szCs w:val="24"/>
              </w:rPr>
            </w:pPr>
            <w:r>
              <w:rPr>
                <w:sz w:val="24"/>
                <w:szCs w:val="24"/>
              </w:rPr>
              <w:t>NA</w:t>
            </w:r>
          </w:p>
        </w:tc>
        <w:tc>
          <w:tcPr>
            <w:tcW w:w="1692" w:type="dxa"/>
            <w:tcBorders>
              <w:top w:val="single" w:sz="4" w:space="0" w:color="auto"/>
              <w:bottom w:val="single" w:sz="4" w:space="0" w:color="auto"/>
            </w:tcBorders>
            <w:vAlign w:val="center"/>
          </w:tcPr>
          <w:p w:rsidR="00747DA0" w:rsidRPr="007E7D90" w:rsidRDefault="00F03CB3" w:rsidP="00D77099">
            <w:pPr>
              <w:jc w:val="center"/>
              <w:rPr>
                <w:szCs w:val="24"/>
              </w:rPr>
            </w:pPr>
            <w:r>
              <w:rPr>
                <w:szCs w:val="24"/>
              </w:rPr>
              <w:t>100%</w:t>
            </w:r>
          </w:p>
        </w:tc>
        <w:tc>
          <w:tcPr>
            <w:tcW w:w="2110" w:type="dxa"/>
            <w:tcBorders>
              <w:top w:val="single" w:sz="4" w:space="0" w:color="auto"/>
              <w:bottom w:val="single" w:sz="4" w:space="0" w:color="auto"/>
            </w:tcBorders>
            <w:vAlign w:val="center"/>
          </w:tcPr>
          <w:p w:rsidR="00747DA0" w:rsidRPr="00D113C0" w:rsidRDefault="0004735C" w:rsidP="0037595A">
            <w:pPr>
              <w:jc w:val="center"/>
              <w:rPr>
                <w:b/>
                <w:szCs w:val="24"/>
              </w:rPr>
            </w:pPr>
            <w:r>
              <w:rPr>
                <w:b/>
                <w:szCs w:val="24"/>
              </w:rPr>
              <w:t>Review starting</w:t>
            </w:r>
          </w:p>
        </w:tc>
      </w:tr>
      <w:tr w:rsidR="00497B8A" w:rsidRPr="00EE4958" w:rsidTr="00F03CB3">
        <w:trPr>
          <w:cantSplit/>
        </w:trPr>
        <w:tc>
          <w:tcPr>
            <w:tcW w:w="6794" w:type="dxa"/>
            <w:tcBorders>
              <w:top w:val="single" w:sz="4" w:space="0" w:color="auto"/>
              <w:bottom w:val="single" w:sz="4" w:space="0" w:color="auto"/>
            </w:tcBorders>
            <w:vAlign w:val="center"/>
          </w:tcPr>
          <w:p w:rsidR="00BC4CE3" w:rsidRDefault="00BC4CE3" w:rsidP="00E51819">
            <w:pPr>
              <w:rPr>
                <w:b/>
                <w:sz w:val="22"/>
                <w:szCs w:val="22"/>
              </w:rPr>
            </w:pPr>
          </w:p>
          <w:p w:rsidR="00747DA0" w:rsidRPr="0093033A" w:rsidRDefault="00747DA0" w:rsidP="00E51819">
            <w:pPr>
              <w:rPr>
                <w:b/>
                <w:sz w:val="22"/>
                <w:szCs w:val="22"/>
              </w:rPr>
            </w:pPr>
            <w:r w:rsidRPr="0093033A">
              <w:rPr>
                <w:b/>
                <w:sz w:val="22"/>
                <w:szCs w:val="22"/>
              </w:rPr>
              <w:t>Task 1.3 Phase–in of inflation rate.</w:t>
            </w:r>
            <w:r w:rsidRPr="0093033A">
              <w:rPr>
                <w:sz w:val="22"/>
                <w:szCs w:val="22"/>
              </w:rPr>
              <w:t xml:space="preserve"> - CATSO staff will consult with MoDOT, City of Columbia (including Columbia Transit), and Boone County to cooperatively update an inflation rate that will enable cost estimates to be developed using “year of expenditure” dollars. </w:t>
            </w:r>
          </w:p>
          <w:p w:rsidR="00747DA0" w:rsidRPr="0093033A" w:rsidRDefault="00747DA0" w:rsidP="00E51819">
            <w:pPr>
              <w:rPr>
                <w:b/>
                <w:sz w:val="22"/>
                <w:szCs w:val="22"/>
              </w:rPr>
            </w:pPr>
          </w:p>
        </w:tc>
        <w:tc>
          <w:tcPr>
            <w:tcW w:w="1744" w:type="dxa"/>
            <w:tcBorders>
              <w:top w:val="single" w:sz="4" w:space="0" w:color="auto"/>
              <w:bottom w:val="single" w:sz="4" w:space="0" w:color="auto"/>
              <w:right w:val="single" w:sz="4" w:space="0" w:color="auto"/>
            </w:tcBorders>
            <w:vAlign w:val="center"/>
          </w:tcPr>
          <w:p w:rsidR="00747DA0" w:rsidRPr="00BC4CE3" w:rsidRDefault="003903DB" w:rsidP="003903DB">
            <w:pPr>
              <w:rPr>
                <w:szCs w:val="24"/>
              </w:rPr>
            </w:pPr>
            <w:r>
              <w:rPr>
                <w:szCs w:val="24"/>
              </w:rPr>
              <w:t>June 30</w:t>
            </w:r>
            <w:r w:rsidR="004F5971" w:rsidRPr="00BC4CE3">
              <w:rPr>
                <w:szCs w:val="24"/>
              </w:rPr>
              <w:t>, 201</w:t>
            </w:r>
            <w:r w:rsidR="00E15D54">
              <w:rPr>
                <w:szCs w:val="24"/>
              </w:rPr>
              <w:t>7</w:t>
            </w:r>
          </w:p>
        </w:tc>
        <w:tc>
          <w:tcPr>
            <w:tcW w:w="2276" w:type="dxa"/>
            <w:tcBorders>
              <w:top w:val="single" w:sz="4" w:space="0" w:color="auto"/>
              <w:bottom w:val="single" w:sz="4" w:space="0" w:color="auto"/>
            </w:tcBorders>
            <w:vAlign w:val="center"/>
          </w:tcPr>
          <w:p w:rsidR="00747DA0" w:rsidRPr="007E7D90" w:rsidRDefault="0004735C" w:rsidP="00D77099">
            <w:pPr>
              <w:pStyle w:val="BodyText"/>
              <w:jc w:val="center"/>
              <w:rPr>
                <w:sz w:val="24"/>
                <w:szCs w:val="24"/>
              </w:rPr>
            </w:pPr>
            <w:r>
              <w:rPr>
                <w:sz w:val="24"/>
                <w:szCs w:val="24"/>
              </w:rPr>
              <w:t>NA</w:t>
            </w:r>
          </w:p>
        </w:tc>
        <w:tc>
          <w:tcPr>
            <w:tcW w:w="1692" w:type="dxa"/>
            <w:tcBorders>
              <w:top w:val="single" w:sz="4" w:space="0" w:color="auto"/>
              <w:bottom w:val="single" w:sz="4" w:space="0" w:color="auto"/>
            </w:tcBorders>
            <w:vAlign w:val="center"/>
          </w:tcPr>
          <w:p w:rsidR="00747DA0" w:rsidRPr="007E7D90" w:rsidRDefault="0004735C" w:rsidP="00D77099">
            <w:pPr>
              <w:jc w:val="center"/>
              <w:rPr>
                <w:szCs w:val="24"/>
              </w:rPr>
            </w:pPr>
            <w:r>
              <w:rPr>
                <w:szCs w:val="24"/>
              </w:rPr>
              <w:t>10</w:t>
            </w:r>
            <w:r w:rsidR="00D77099">
              <w:rPr>
                <w:szCs w:val="24"/>
              </w:rPr>
              <w:t>0</w:t>
            </w:r>
            <w:r w:rsidR="007E7D90" w:rsidRPr="007E7D90">
              <w:rPr>
                <w:szCs w:val="24"/>
              </w:rPr>
              <w:t>%</w:t>
            </w:r>
          </w:p>
        </w:tc>
        <w:tc>
          <w:tcPr>
            <w:tcW w:w="2110" w:type="dxa"/>
            <w:tcBorders>
              <w:top w:val="single" w:sz="4" w:space="0" w:color="auto"/>
              <w:bottom w:val="single" w:sz="4" w:space="0" w:color="auto"/>
            </w:tcBorders>
            <w:vAlign w:val="center"/>
          </w:tcPr>
          <w:p w:rsidR="00747DA0" w:rsidRPr="00D77099" w:rsidRDefault="0004735C" w:rsidP="00D77099">
            <w:pPr>
              <w:jc w:val="center"/>
              <w:rPr>
                <w:b/>
                <w:szCs w:val="24"/>
              </w:rPr>
            </w:pPr>
            <w:r>
              <w:rPr>
                <w:b/>
                <w:szCs w:val="24"/>
              </w:rPr>
              <w:t>Review starting</w:t>
            </w:r>
          </w:p>
        </w:tc>
      </w:tr>
      <w:tr w:rsidR="00497B8A" w:rsidRPr="00EE4958" w:rsidTr="00F03CB3">
        <w:trPr>
          <w:cantSplit/>
        </w:trPr>
        <w:tc>
          <w:tcPr>
            <w:tcW w:w="6794" w:type="dxa"/>
            <w:tcBorders>
              <w:bottom w:val="single" w:sz="4" w:space="0" w:color="auto"/>
            </w:tcBorders>
          </w:tcPr>
          <w:p w:rsidR="00BC4CE3" w:rsidRDefault="00BC4CE3" w:rsidP="00E51819">
            <w:pPr>
              <w:rPr>
                <w:b/>
                <w:szCs w:val="24"/>
                <w:highlight w:val="yellow"/>
              </w:rPr>
            </w:pPr>
          </w:p>
          <w:p w:rsidR="00747DA0" w:rsidRPr="0093033A" w:rsidRDefault="00747DA0" w:rsidP="00E51819">
            <w:pPr>
              <w:rPr>
                <w:sz w:val="22"/>
                <w:szCs w:val="22"/>
              </w:rPr>
            </w:pPr>
            <w:r w:rsidRPr="00884B4E">
              <w:rPr>
                <w:b/>
                <w:szCs w:val="24"/>
                <w:highlight w:val="yellow"/>
              </w:rPr>
              <w:t xml:space="preserve">Task </w:t>
            </w:r>
            <w:r w:rsidRPr="00162C94">
              <w:rPr>
                <w:b/>
                <w:szCs w:val="24"/>
                <w:highlight w:val="yellow"/>
              </w:rPr>
              <w:t>#</w:t>
            </w:r>
            <w:r w:rsidRPr="00884B4E">
              <w:rPr>
                <w:b/>
                <w:szCs w:val="24"/>
                <w:highlight w:val="yellow"/>
              </w:rPr>
              <w:t>2</w:t>
            </w:r>
            <w:r w:rsidRPr="00162C94">
              <w:rPr>
                <w:b/>
                <w:szCs w:val="24"/>
                <w:highlight w:val="yellow"/>
              </w:rPr>
              <w:t>:</w:t>
            </w:r>
            <w:r w:rsidRPr="00884B4E">
              <w:rPr>
                <w:b/>
                <w:szCs w:val="24"/>
                <w:highlight w:val="yellow"/>
              </w:rPr>
              <w:t xml:space="preserve"> Coordination with Planning Partners</w:t>
            </w:r>
            <w:r w:rsidRPr="00162C94">
              <w:rPr>
                <w:b/>
                <w:szCs w:val="24"/>
                <w:highlight w:val="yellow"/>
              </w:rPr>
              <w:t xml:space="preserve"> -</w:t>
            </w:r>
            <w:r>
              <w:rPr>
                <w:b/>
                <w:szCs w:val="24"/>
              </w:rPr>
              <w:t xml:space="preserve"> </w:t>
            </w:r>
            <w:r w:rsidRPr="0093033A">
              <w:rPr>
                <w:sz w:val="22"/>
                <w:szCs w:val="22"/>
              </w:rPr>
              <w:t xml:space="preserve">This task involves data collection and coordination with MoDOT, </w:t>
            </w:r>
            <w:r w:rsidR="00B32F56">
              <w:rPr>
                <w:sz w:val="22"/>
                <w:szCs w:val="22"/>
              </w:rPr>
              <w:t xml:space="preserve">Boone County Auditor, </w:t>
            </w:r>
            <w:r w:rsidRPr="0093033A">
              <w:rPr>
                <w:sz w:val="22"/>
                <w:szCs w:val="22"/>
              </w:rPr>
              <w:t xml:space="preserve">Boone County Public Works, Boone County Planning, City Public Works, </w:t>
            </w:r>
            <w:r w:rsidR="00823DFE">
              <w:rPr>
                <w:sz w:val="22"/>
                <w:szCs w:val="22"/>
              </w:rPr>
              <w:t xml:space="preserve">City Finance, </w:t>
            </w:r>
            <w:r w:rsidRPr="0093033A">
              <w:rPr>
                <w:sz w:val="22"/>
                <w:szCs w:val="22"/>
              </w:rPr>
              <w:t>and University of Missouri-Columbia (ex-officio membership in CATSO) to coordinate efforts and includes the following discussion topics:</w:t>
            </w:r>
          </w:p>
          <w:p w:rsidR="00747DA0" w:rsidRPr="0093033A" w:rsidRDefault="00747DA0" w:rsidP="00E51819">
            <w:pPr>
              <w:autoSpaceDE w:val="0"/>
              <w:autoSpaceDN w:val="0"/>
              <w:adjustRightInd w:val="0"/>
              <w:rPr>
                <w:b/>
                <w:bCs/>
                <w:color w:val="000000"/>
                <w:sz w:val="22"/>
                <w:szCs w:val="22"/>
                <w:u w:val="single"/>
              </w:rPr>
            </w:pPr>
          </w:p>
          <w:p w:rsidR="00747DA0" w:rsidRPr="00BD6107" w:rsidRDefault="00747DA0" w:rsidP="00E51819">
            <w:pPr>
              <w:autoSpaceDE w:val="0"/>
              <w:autoSpaceDN w:val="0"/>
              <w:adjustRightInd w:val="0"/>
              <w:rPr>
                <w:sz w:val="18"/>
                <w:szCs w:val="18"/>
              </w:rPr>
            </w:pPr>
            <w:r w:rsidRPr="0093033A">
              <w:rPr>
                <w:color w:val="000000"/>
                <w:sz w:val="22"/>
                <w:szCs w:val="22"/>
              </w:rPr>
              <w:t>ACTION ITEMS:</w:t>
            </w:r>
          </w:p>
        </w:tc>
        <w:tc>
          <w:tcPr>
            <w:tcW w:w="1744" w:type="dxa"/>
            <w:tcBorders>
              <w:bottom w:val="single" w:sz="4" w:space="0" w:color="auto"/>
              <w:right w:val="single" w:sz="4" w:space="0" w:color="auto"/>
            </w:tcBorders>
            <w:shd w:val="clear" w:color="auto" w:fill="CCCCCC"/>
          </w:tcPr>
          <w:p w:rsidR="00747DA0" w:rsidRDefault="00747DA0" w:rsidP="00E51819">
            <w:pPr>
              <w:rPr>
                <w:sz w:val="16"/>
              </w:rPr>
            </w:pPr>
          </w:p>
        </w:tc>
        <w:tc>
          <w:tcPr>
            <w:tcW w:w="2276" w:type="dxa"/>
            <w:tcBorders>
              <w:bottom w:val="single" w:sz="4" w:space="0" w:color="auto"/>
            </w:tcBorders>
            <w:shd w:val="clear" w:color="auto" w:fill="CCCCCC"/>
          </w:tcPr>
          <w:p w:rsidR="00747DA0" w:rsidRDefault="00747DA0" w:rsidP="00E51819">
            <w:pPr>
              <w:rPr>
                <w:sz w:val="16"/>
              </w:rPr>
            </w:pPr>
          </w:p>
        </w:tc>
        <w:tc>
          <w:tcPr>
            <w:tcW w:w="1692" w:type="dxa"/>
            <w:tcBorders>
              <w:bottom w:val="single" w:sz="4" w:space="0" w:color="auto"/>
            </w:tcBorders>
            <w:shd w:val="clear" w:color="auto" w:fill="CCCCCC"/>
          </w:tcPr>
          <w:p w:rsidR="00747DA0" w:rsidRPr="00EE4958" w:rsidRDefault="00747DA0" w:rsidP="00E51819">
            <w:pPr>
              <w:rPr>
                <w:sz w:val="17"/>
              </w:rPr>
            </w:pPr>
          </w:p>
        </w:tc>
        <w:tc>
          <w:tcPr>
            <w:tcW w:w="2110" w:type="dxa"/>
            <w:tcBorders>
              <w:bottom w:val="single" w:sz="4" w:space="0" w:color="auto"/>
            </w:tcBorders>
            <w:shd w:val="clear" w:color="auto" w:fill="CCCCCC"/>
          </w:tcPr>
          <w:p w:rsidR="00747DA0" w:rsidRPr="007E7D90" w:rsidRDefault="00747DA0" w:rsidP="00E51819">
            <w:pPr>
              <w:rPr>
                <w:szCs w:val="24"/>
              </w:rPr>
            </w:pPr>
          </w:p>
        </w:tc>
      </w:tr>
      <w:tr w:rsidR="00497B8A" w:rsidRPr="00EE4958" w:rsidTr="00F03CB3">
        <w:trPr>
          <w:cantSplit/>
        </w:trPr>
        <w:tc>
          <w:tcPr>
            <w:tcW w:w="6794" w:type="dxa"/>
            <w:tcBorders>
              <w:top w:val="single" w:sz="4" w:space="0" w:color="auto"/>
              <w:bottom w:val="single" w:sz="4" w:space="0" w:color="auto"/>
            </w:tcBorders>
          </w:tcPr>
          <w:p w:rsidR="00747DA0" w:rsidRPr="0093033A" w:rsidRDefault="00747DA0" w:rsidP="00E51819">
            <w:pPr>
              <w:autoSpaceDE w:val="0"/>
              <w:autoSpaceDN w:val="0"/>
              <w:adjustRightInd w:val="0"/>
              <w:rPr>
                <w:b/>
                <w:bCs/>
                <w:color w:val="000000"/>
                <w:sz w:val="22"/>
                <w:szCs w:val="22"/>
                <w:u w:val="single"/>
              </w:rPr>
            </w:pPr>
          </w:p>
          <w:p w:rsidR="00747DA0" w:rsidRPr="0093033A" w:rsidRDefault="00747DA0" w:rsidP="00162C94">
            <w:pPr>
              <w:tabs>
                <w:tab w:val="left" w:pos="1000"/>
              </w:tabs>
              <w:rPr>
                <w:sz w:val="22"/>
                <w:szCs w:val="22"/>
              </w:rPr>
            </w:pPr>
            <w:r w:rsidRPr="0093033A">
              <w:rPr>
                <w:b/>
                <w:sz w:val="22"/>
                <w:szCs w:val="22"/>
              </w:rPr>
              <w:t>Street Standards –</w:t>
            </w:r>
            <w:r w:rsidRPr="0093033A">
              <w:rPr>
                <w:sz w:val="22"/>
                <w:szCs w:val="22"/>
              </w:rPr>
              <w:t xml:space="preserve"> Any updates to the City standards approved in 2004, amending the subdivision code to create new right-of-way widths, pavement widths, sidewalk, and bicycle lane widths for each classification of street.</w:t>
            </w:r>
          </w:p>
        </w:tc>
        <w:tc>
          <w:tcPr>
            <w:tcW w:w="1744" w:type="dxa"/>
            <w:tcBorders>
              <w:top w:val="single" w:sz="4" w:space="0" w:color="auto"/>
              <w:bottom w:val="single" w:sz="4" w:space="0" w:color="auto"/>
              <w:right w:val="single" w:sz="4" w:space="0" w:color="auto"/>
            </w:tcBorders>
            <w:vAlign w:val="center"/>
          </w:tcPr>
          <w:p w:rsidR="00747DA0" w:rsidRPr="00BC4CE3" w:rsidRDefault="003903DB" w:rsidP="00BC4CE3">
            <w:pPr>
              <w:rPr>
                <w:szCs w:val="24"/>
              </w:rPr>
            </w:pPr>
            <w:r>
              <w:rPr>
                <w:szCs w:val="24"/>
              </w:rPr>
              <w:t>September 30</w:t>
            </w:r>
            <w:r w:rsidR="00BC4CE3" w:rsidRPr="00BC4CE3">
              <w:rPr>
                <w:szCs w:val="24"/>
              </w:rPr>
              <w:t>, 201</w:t>
            </w:r>
            <w:r w:rsidR="0004735C">
              <w:rPr>
                <w:szCs w:val="24"/>
              </w:rPr>
              <w:t>7</w:t>
            </w:r>
          </w:p>
        </w:tc>
        <w:tc>
          <w:tcPr>
            <w:tcW w:w="2276" w:type="dxa"/>
            <w:tcBorders>
              <w:top w:val="single" w:sz="4" w:space="0" w:color="auto"/>
              <w:bottom w:val="single" w:sz="4" w:space="0" w:color="auto"/>
            </w:tcBorders>
            <w:vAlign w:val="center"/>
          </w:tcPr>
          <w:p w:rsidR="00747DA0" w:rsidRPr="00F97AF4" w:rsidRDefault="003903DB" w:rsidP="002029ED">
            <w:pPr>
              <w:jc w:val="center"/>
              <w:rPr>
                <w:szCs w:val="24"/>
              </w:rPr>
            </w:pPr>
            <w:r>
              <w:rPr>
                <w:szCs w:val="24"/>
              </w:rPr>
              <w:t>NA</w:t>
            </w:r>
          </w:p>
        </w:tc>
        <w:tc>
          <w:tcPr>
            <w:tcW w:w="1692" w:type="dxa"/>
            <w:tcBorders>
              <w:top w:val="single" w:sz="4" w:space="0" w:color="auto"/>
              <w:bottom w:val="single" w:sz="4" w:space="0" w:color="auto"/>
            </w:tcBorders>
            <w:vAlign w:val="center"/>
          </w:tcPr>
          <w:p w:rsidR="00747DA0" w:rsidRPr="00F97AF4" w:rsidRDefault="00747DA0" w:rsidP="00F97AF4">
            <w:pPr>
              <w:jc w:val="center"/>
              <w:rPr>
                <w:szCs w:val="24"/>
              </w:rPr>
            </w:pPr>
          </w:p>
          <w:p w:rsidR="00747DA0" w:rsidRPr="00F97AF4" w:rsidRDefault="002029ED" w:rsidP="00F97AF4">
            <w:pPr>
              <w:jc w:val="center"/>
              <w:rPr>
                <w:szCs w:val="24"/>
              </w:rPr>
            </w:pPr>
            <w:r>
              <w:rPr>
                <w:szCs w:val="24"/>
              </w:rPr>
              <w:t>10</w:t>
            </w:r>
            <w:r w:rsidR="00F97AF4" w:rsidRPr="00F97AF4">
              <w:rPr>
                <w:szCs w:val="24"/>
              </w:rPr>
              <w:t>0%</w:t>
            </w:r>
          </w:p>
          <w:p w:rsidR="00747DA0" w:rsidRPr="00F97AF4" w:rsidRDefault="00747DA0" w:rsidP="00F97AF4">
            <w:pPr>
              <w:jc w:val="center"/>
              <w:rPr>
                <w:szCs w:val="24"/>
              </w:rPr>
            </w:pPr>
          </w:p>
        </w:tc>
        <w:tc>
          <w:tcPr>
            <w:tcW w:w="2110" w:type="dxa"/>
            <w:tcBorders>
              <w:top w:val="single" w:sz="4" w:space="0" w:color="auto"/>
              <w:bottom w:val="single" w:sz="4" w:space="0" w:color="auto"/>
            </w:tcBorders>
            <w:vAlign w:val="center"/>
          </w:tcPr>
          <w:p w:rsidR="00747DA0" w:rsidRPr="00F03CB3" w:rsidRDefault="002029ED" w:rsidP="007E7D90">
            <w:pPr>
              <w:jc w:val="center"/>
              <w:rPr>
                <w:color w:val="FF0000"/>
                <w:szCs w:val="24"/>
              </w:rPr>
            </w:pPr>
            <w:r w:rsidRPr="00F03CB3">
              <w:rPr>
                <w:szCs w:val="24"/>
              </w:rPr>
              <w:t>NA</w:t>
            </w:r>
          </w:p>
        </w:tc>
      </w:tr>
      <w:tr w:rsidR="00497B8A" w:rsidRPr="00B27D6F" w:rsidTr="00F03CB3">
        <w:trPr>
          <w:cantSplit/>
        </w:trPr>
        <w:tc>
          <w:tcPr>
            <w:tcW w:w="6794" w:type="dxa"/>
            <w:tcBorders>
              <w:top w:val="single" w:sz="4" w:space="0" w:color="auto"/>
              <w:bottom w:val="single" w:sz="4" w:space="0" w:color="auto"/>
            </w:tcBorders>
          </w:tcPr>
          <w:p w:rsidR="007E7D90" w:rsidRPr="0093033A" w:rsidRDefault="007E7D90" w:rsidP="00E51819">
            <w:pPr>
              <w:ind w:left="-53"/>
              <w:rPr>
                <w:sz w:val="22"/>
                <w:szCs w:val="22"/>
              </w:rPr>
            </w:pPr>
            <w:r w:rsidRPr="0093033A">
              <w:rPr>
                <w:b/>
                <w:sz w:val="22"/>
                <w:szCs w:val="22"/>
              </w:rPr>
              <w:t>Major Roadway Plan –</w:t>
            </w:r>
            <w:r w:rsidRPr="0093033A">
              <w:rPr>
                <w:sz w:val="22"/>
                <w:szCs w:val="22"/>
              </w:rPr>
              <w:t xml:space="preserve"> Incorporation of the ame</w:t>
            </w:r>
            <w:r>
              <w:rPr>
                <w:sz w:val="22"/>
                <w:szCs w:val="22"/>
              </w:rPr>
              <w:t>ndments done since the 20</w:t>
            </w:r>
            <w:r w:rsidR="00AF449B">
              <w:rPr>
                <w:sz w:val="22"/>
                <w:szCs w:val="22"/>
              </w:rPr>
              <w:t>14</w:t>
            </w:r>
            <w:r>
              <w:rPr>
                <w:sz w:val="22"/>
                <w:szCs w:val="22"/>
              </w:rPr>
              <w:t xml:space="preserve"> </w:t>
            </w:r>
            <w:r w:rsidRPr="0093033A">
              <w:rPr>
                <w:sz w:val="22"/>
                <w:szCs w:val="22"/>
              </w:rPr>
              <w:t xml:space="preserve">LRTP update. </w:t>
            </w:r>
          </w:p>
          <w:p w:rsidR="007E7D90" w:rsidRPr="0093033A" w:rsidRDefault="007E7D90" w:rsidP="00E51819">
            <w:pPr>
              <w:autoSpaceDE w:val="0"/>
              <w:autoSpaceDN w:val="0"/>
              <w:adjustRightInd w:val="0"/>
              <w:rPr>
                <w:b/>
                <w:bCs/>
                <w:color w:val="000000"/>
                <w:sz w:val="22"/>
                <w:szCs w:val="22"/>
                <w:u w:val="single"/>
              </w:rPr>
            </w:pPr>
          </w:p>
        </w:tc>
        <w:tc>
          <w:tcPr>
            <w:tcW w:w="1744" w:type="dxa"/>
            <w:tcBorders>
              <w:top w:val="single" w:sz="4" w:space="0" w:color="auto"/>
              <w:bottom w:val="single" w:sz="4" w:space="0" w:color="auto"/>
              <w:right w:val="single" w:sz="4" w:space="0" w:color="auto"/>
            </w:tcBorders>
          </w:tcPr>
          <w:p w:rsidR="007E7D90" w:rsidRPr="00BC4CE3" w:rsidRDefault="003903DB" w:rsidP="003903DB">
            <w:pPr>
              <w:rPr>
                <w:szCs w:val="24"/>
              </w:rPr>
            </w:pPr>
            <w:r>
              <w:rPr>
                <w:szCs w:val="24"/>
              </w:rPr>
              <w:t>September 30</w:t>
            </w:r>
            <w:r w:rsidR="007E7D90" w:rsidRPr="00BC4CE3">
              <w:rPr>
                <w:szCs w:val="24"/>
              </w:rPr>
              <w:t>, 201</w:t>
            </w:r>
            <w:r w:rsidR="0004735C">
              <w:rPr>
                <w:szCs w:val="24"/>
              </w:rPr>
              <w:t>7</w:t>
            </w:r>
          </w:p>
        </w:tc>
        <w:tc>
          <w:tcPr>
            <w:tcW w:w="2276" w:type="dxa"/>
            <w:tcBorders>
              <w:top w:val="single" w:sz="4" w:space="0" w:color="auto"/>
              <w:bottom w:val="single" w:sz="4" w:space="0" w:color="auto"/>
            </w:tcBorders>
            <w:vAlign w:val="center"/>
          </w:tcPr>
          <w:p w:rsidR="007E7D90" w:rsidRPr="00F97AF4" w:rsidRDefault="003903DB" w:rsidP="002029ED">
            <w:pPr>
              <w:jc w:val="center"/>
              <w:rPr>
                <w:szCs w:val="24"/>
              </w:rPr>
            </w:pPr>
            <w:r>
              <w:rPr>
                <w:szCs w:val="24"/>
              </w:rPr>
              <w:t>NA</w:t>
            </w:r>
          </w:p>
        </w:tc>
        <w:tc>
          <w:tcPr>
            <w:tcW w:w="1692" w:type="dxa"/>
            <w:tcBorders>
              <w:top w:val="single" w:sz="4" w:space="0" w:color="auto"/>
              <w:bottom w:val="single" w:sz="4" w:space="0" w:color="auto"/>
            </w:tcBorders>
            <w:vAlign w:val="center"/>
          </w:tcPr>
          <w:p w:rsidR="007E7D90" w:rsidRPr="00F97AF4" w:rsidRDefault="002029ED" w:rsidP="00D77099">
            <w:pPr>
              <w:jc w:val="center"/>
              <w:rPr>
                <w:szCs w:val="24"/>
              </w:rPr>
            </w:pPr>
            <w:r>
              <w:rPr>
                <w:szCs w:val="24"/>
              </w:rPr>
              <w:t>10</w:t>
            </w:r>
            <w:r w:rsidR="00D77099">
              <w:rPr>
                <w:szCs w:val="24"/>
              </w:rPr>
              <w:t>0</w:t>
            </w:r>
            <w:r w:rsidR="00F97AF4" w:rsidRPr="00F97AF4">
              <w:rPr>
                <w:szCs w:val="24"/>
              </w:rPr>
              <w:t>%</w:t>
            </w:r>
          </w:p>
        </w:tc>
        <w:tc>
          <w:tcPr>
            <w:tcW w:w="2110" w:type="dxa"/>
            <w:tcBorders>
              <w:top w:val="single" w:sz="4" w:space="0" w:color="auto"/>
              <w:bottom w:val="single" w:sz="4" w:space="0" w:color="auto"/>
            </w:tcBorders>
            <w:vAlign w:val="center"/>
          </w:tcPr>
          <w:p w:rsidR="007E7D90" w:rsidRPr="00F03CB3" w:rsidRDefault="002029ED" w:rsidP="00D77099">
            <w:pPr>
              <w:jc w:val="center"/>
            </w:pPr>
            <w:r w:rsidRPr="00F03CB3">
              <w:rPr>
                <w:szCs w:val="24"/>
              </w:rPr>
              <w:t>NA</w:t>
            </w:r>
          </w:p>
        </w:tc>
      </w:tr>
      <w:tr w:rsidR="00497B8A" w:rsidRPr="00B27D6F" w:rsidTr="00F03CB3">
        <w:trPr>
          <w:cantSplit/>
        </w:trPr>
        <w:tc>
          <w:tcPr>
            <w:tcW w:w="6794" w:type="dxa"/>
            <w:tcBorders>
              <w:top w:val="single" w:sz="4" w:space="0" w:color="auto"/>
              <w:bottom w:val="single" w:sz="4" w:space="0" w:color="auto"/>
            </w:tcBorders>
          </w:tcPr>
          <w:p w:rsidR="007E7D90" w:rsidRPr="0093033A" w:rsidRDefault="007E7D90" w:rsidP="00E51819">
            <w:pPr>
              <w:ind w:left="-53"/>
              <w:rPr>
                <w:b/>
                <w:sz w:val="22"/>
                <w:szCs w:val="22"/>
              </w:rPr>
            </w:pPr>
            <w:r w:rsidRPr="0093033A">
              <w:rPr>
                <w:b/>
                <w:sz w:val="22"/>
                <w:szCs w:val="22"/>
              </w:rPr>
              <w:t xml:space="preserve">Transit Plan – </w:t>
            </w:r>
            <w:r w:rsidRPr="0093033A">
              <w:rPr>
                <w:sz w:val="22"/>
                <w:szCs w:val="22"/>
              </w:rPr>
              <w:t xml:space="preserve">Coordination with this Plan and with </w:t>
            </w:r>
            <w:r>
              <w:rPr>
                <w:sz w:val="22"/>
                <w:szCs w:val="22"/>
              </w:rPr>
              <w:t xml:space="preserve">the CATSO </w:t>
            </w:r>
            <w:r w:rsidRPr="0093033A">
              <w:rPr>
                <w:sz w:val="22"/>
                <w:szCs w:val="22"/>
              </w:rPr>
              <w:t>2013 Coordinated Public Transit Human Services Transportation Plan</w:t>
            </w:r>
          </w:p>
        </w:tc>
        <w:tc>
          <w:tcPr>
            <w:tcW w:w="1744" w:type="dxa"/>
            <w:tcBorders>
              <w:top w:val="single" w:sz="4" w:space="0" w:color="auto"/>
              <w:bottom w:val="single" w:sz="4" w:space="0" w:color="auto"/>
              <w:right w:val="single" w:sz="4" w:space="0" w:color="auto"/>
            </w:tcBorders>
          </w:tcPr>
          <w:p w:rsidR="007E7D90" w:rsidRPr="00BC4CE3" w:rsidRDefault="003903DB" w:rsidP="003903DB">
            <w:pPr>
              <w:rPr>
                <w:szCs w:val="24"/>
              </w:rPr>
            </w:pPr>
            <w:r>
              <w:rPr>
                <w:szCs w:val="24"/>
              </w:rPr>
              <w:t>September 30</w:t>
            </w:r>
            <w:r w:rsidR="007E7D90" w:rsidRPr="00BC4CE3">
              <w:rPr>
                <w:szCs w:val="24"/>
              </w:rPr>
              <w:t>, 201</w:t>
            </w:r>
            <w:r w:rsidR="0004735C">
              <w:rPr>
                <w:szCs w:val="24"/>
              </w:rPr>
              <w:t>7</w:t>
            </w:r>
          </w:p>
        </w:tc>
        <w:tc>
          <w:tcPr>
            <w:tcW w:w="2276" w:type="dxa"/>
            <w:tcBorders>
              <w:top w:val="single" w:sz="4" w:space="0" w:color="auto"/>
              <w:bottom w:val="single" w:sz="4" w:space="0" w:color="auto"/>
            </w:tcBorders>
            <w:vAlign w:val="center"/>
          </w:tcPr>
          <w:p w:rsidR="007E7D90" w:rsidRPr="00F97AF4" w:rsidRDefault="003903DB" w:rsidP="002029ED">
            <w:pPr>
              <w:jc w:val="center"/>
              <w:rPr>
                <w:szCs w:val="24"/>
              </w:rPr>
            </w:pPr>
            <w:r>
              <w:rPr>
                <w:szCs w:val="24"/>
              </w:rPr>
              <w:t>NA</w:t>
            </w:r>
          </w:p>
        </w:tc>
        <w:tc>
          <w:tcPr>
            <w:tcW w:w="1692" w:type="dxa"/>
            <w:tcBorders>
              <w:top w:val="single" w:sz="4" w:space="0" w:color="auto"/>
              <w:bottom w:val="single" w:sz="4" w:space="0" w:color="auto"/>
            </w:tcBorders>
            <w:vAlign w:val="center"/>
          </w:tcPr>
          <w:p w:rsidR="007E7D90" w:rsidRPr="00F97AF4" w:rsidRDefault="002029ED" w:rsidP="00D77099">
            <w:pPr>
              <w:jc w:val="center"/>
              <w:rPr>
                <w:szCs w:val="24"/>
              </w:rPr>
            </w:pPr>
            <w:r>
              <w:rPr>
                <w:szCs w:val="24"/>
              </w:rPr>
              <w:t>10</w:t>
            </w:r>
            <w:r w:rsidR="000E1ECB">
              <w:rPr>
                <w:szCs w:val="24"/>
              </w:rPr>
              <w:t>0</w:t>
            </w:r>
            <w:r w:rsidR="00F97AF4" w:rsidRPr="00F97AF4">
              <w:rPr>
                <w:szCs w:val="24"/>
              </w:rPr>
              <w:t>%</w:t>
            </w:r>
          </w:p>
        </w:tc>
        <w:tc>
          <w:tcPr>
            <w:tcW w:w="2110" w:type="dxa"/>
            <w:tcBorders>
              <w:top w:val="single" w:sz="4" w:space="0" w:color="auto"/>
              <w:bottom w:val="single" w:sz="4" w:space="0" w:color="auto"/>
            </w:tcBorders>
            <w:vAlign w:val="center"/>
          </w:tcPr>
          <w:p w:rsidR="007E7D90" w:rsidRDefault="002029ED" w:rsidP="000E1ECB">
            <w:pPr>
              <w:jc w:val="center"/>
            </w:pPr>
            <w:r>
              <w:rPr>
                <w:szCs w:val="24"/>
              </w:rPr>
              <w:t>NA</w:t>
            </w:r>
          </w:p>
        </w:tc>
      </w:tr>
      <w:tr w:rsidR="00497B8A" w:rsidRPr="00B27D6F" w:rsidTr="00F03CB3">
        <w:trPr>
          <w:cantSplit/>
          <w:trHeight w:val="1070"/>
        </w:trPr>
        <w:tc>
          <w:tcPr>
            <w:tcW w:w="6794" w:type="dxa"/>
            <w:tcBorders>
              <w:top w:val="single" w:sz="4" w:space="0" w:color="auto"/>
              <w:bottom w:val="single" w:sz="4" w:space="0" w:color="auto"/>
            </w:tcBorders>
          </w:tcPr>
          <w:p w:rsidR="00F97AF4" w:rsidRPr="0093033A" w:rsidRDefault="00F97AF4" w:rsidP="0037595A">
            <w:pPr>
              <w:ind w:left="-53"/>
              <w:rPr>
                <w:b/>
                <w:sz w:val="22"/>
                <w:szCs w:val="22"/>
              </w:rPr>
            </w:pPr>
            <w:r w:rsidRPr="0093033A">
              <w:rPr>
                <w:b/>
                <w:sz w:val="22"/>
                <w:szCs w:val="22"/>
              </w:rPr>
              <w:t xml:space="preserve">GetAbout Project Infrastructure Working Plan </w:t>
            </w:r>
            <w:r w:rsidRPr="0093033A">
              <w:rPr>
                <w:sz w:val="22"/>
                <w:szCs w:val="22"/>
              </w:rPr>
              <w:t>- Coordination with the continuing City of Columbia plan to spend earmarked</w:t>
            </w:r>
            <w:r>
              <w:rPr>
                <w:sz w:val="22"/>
                <w:szCs w:val="22"/>
              </w:rPr>
              <w:t xml:space="preserve"> non-motorized </w:t>
            </w:r>
            <w:r w:rsidRPr="0093033A">
              <w:rPr>
                <w:sz w:val="22"/>
                <w:szCs w:val="22"/>
              </w:rPr>
              <w:t>federal $ on bicycle, pedestrian, disabled and transit access improvements and public education.</w:t>
            </w:r>
          </w:p>
        </w:tc>
        <w:tc>
          <w:tcPr>
            <w:tcW w:w="1744" w:type="dxa"/>
            <w:tcBorders>
              <w:top w:val="single" w:sz="4" w:space="0" w:color="auto"/>
              <w:bottom w:val="single" w:sz="4" w:space="0" w:color="auto"/>
              <w:right w:val="single" w:sz="4" w:space="0" w:color="auto"/>
            </w:tcBorders>
          </w:tcPr>
          <w:p w:rsidR="00F97AF4" w:rsidRPr="00BC4CE3" w:rsidRDefault="007C7C4B" w:rsidP="003903DB">
            <w:pPr>
              <w:rPr>
                <w:szCs w:val="24"/>
              </w:rPr>
            </w:pPr>
            <w:r>
              <w:rPr>
                <w:szCs w:val="24"/>
              </w:rPr>
              <w:t>September 30</w:t>
            </w:r>
            <w:r w:rsidR="00F97AF4" w:rsidRPr="00BC4CE3">
              <w:rPr>
                <w:szCs w:val="24"/>
              </w:rPr>
              <w:t>, 20</w:t>
            </w:r>
            <w:r w:rsidR="003903DB">
              <w:rPr>
                <w:szCs w:val="24"/>
              </w:rPr>
              <w:t>1</w:t>
            </w:r>
            <w:r w:rsidR="0004735C">
              <w:rPr>
                <w:szCs w:val="24"/>
              </w:rPr>
              <w:t>7</w:t>
            </w:r>
          </w:p>
        </w:tc>
        <w:tc>
          <w:tcPr>
            <w:tcW w:w="2276" w:type="dxa"/>
            <w:tcBorders>
              <w:top w:val="single" w:sz="4" w:space="0" w:color="auto"/>
              <w:bottom w:val="single" w:sz="4" w:space="0" w:color="auto"/>
            </w:tcBorders>
            <w:vAlign w:val="center"/>
          </w:tcPr>
          <w:p w:rsidR="00F97AF4" w:rsidRDefault="003903DB" w:rsidP="007A3DD1">
            <w:pPr>
              <w:jc w:val="center"/>
            </w:pPr>
            <w:r>
              <w:rPr>
                <w:szCs w:val="24"/>
              </w:rPr>
              <w:t>NA</w:t>
            </w:r>
          </w:p>
        </w:tc>
        <w:tc>
          <w:tcPr>
            <w:tcW w:w="1692" w:type="dxa"/>
            <w:tcBorders>
              <w:top w:val="single" w:sz="4" w:space="0" w:color="auto"/>
              <w:bottom w:val="single" w:sz="4" w:space="0" w:color="auto"/>
            </w:tcBorders>
            <w:vAlign w:val="center"/>
          </w:tcPr>
          <w:p w:rsidR="00F97AF4" w:rsidRPr="00F97AF4" w:rsidRDefault="00F03CB3" w:rsidP="00F03CB3">
            <w:pPr>
              <w:jc w:val="center"/>
              <w:rPr>
                <w:szCs w:val="24"/>
              </w:rPr>
            </w:pPr>
            <w:r>
              <w:rPr>
                <w:szCs w:val="24"/>
              </w:rPr>
              <w:t>10</w:t>
            </w:r>
            <w:r w:rsidR="000E1ECB">
              <w:rPr>
                <w:szCs w:val="24"/>
              </w:rPr>
              <w:t>0</w:t>
            </w:r>
            <w:r w:rsidR="00F97AF4" w:rsidRPr="00F97AF4">
              <w:rPr>
                <w:szCs w:val="24"/>
              </w:rPr>
              <w:t>%</w:t>
            </w:r>
          </w:p>
        </w:tc>
        <w:tc>
          <w:tcPr>
            <w:tcW w:w="2110" w:type="dxa"/>
            <w:tcBorders>
              <w:top w:val="single" w:sz="4" w:space="0" w:color="auto"/>
              <w:bottom w:val="single" w:sz="4" w:space="0" w:color="auto"/>
            </w:tcBorders>
            <w:vAlign w:val="center"/>
          </w:tcPr>
          <w:p w:rsidR="00F97AF4" w:rsidRDefault="002029ED" w:rsidP="007E7D90">
            <w:pPr>
              <w:jc w:val="center"/>
            </w:pPr>
            <w:r>
              <w:rPr>
                <w:szCs w:val="24"/>
              </w:rPr>
              <w:t>NA</w:t>
            </w:r>
          </w:p>
        </w:tc>
      </w:tr>
      <w:tr w:rsidR="00497B8A" w:rsidRPr="00B27D6F" w:rsidTr="00F03CB3">
        <w:trPr>
          <w:cantSplit/>
        </w:trPr>
        <w:tc>
          <w:tcPr>
            <w:tcW w:w="6794" w:type="dxa"/>
            <w:tcBorders>
              <w:top w:val="single" w:sz="4" w:space="0" w:color="auto"/>
              <w:bottom w:val="single" w:sz="4" w:space="0" w:color="auto"/>
            </w:tcBorders>
          </w:tcPr>
          <w:p w:rsidR="00F97AF4" w:rsidRPr="0093033A" w:rsidRDefault="00F97AF4" w:rsidP="002029ED">
            <w:pPr>
              <w:ind w:left="-53"/>
              <w:rPr>
                <w:b/>
                <w:sz w:val="22"/>
                <w:szCs w:val="22"/>
              </w:rPr>
            </w:pPr>
            <w:r w:rsidRPr="0093033A">
              <w:rPr>
                <w:b/>
                <w:sz w:val="22"/>
                <w:szCs w:val="22"/>
              </w:rPr>
              <w:t xml:space="preserve">Trail Master Plan - </w:t>
            </w:r>
            <w:r w:rsidRPr="0093033A">
              <w:rPr>
                <w:sz w:val="22"/>
                <w:szCs w:val="22"/>
              </w:rPr>
              <w:t xml:space="preserve">Coordination with the </w:t>
            </w:r>
            <w:r w:rsidR="002029ED">
              <w:rPr>
                <w:sz w:val="22"/>
                <w:szCs w:val="22"/>
              </w:rPr>
              <w:t xml:space="preserve">2013 </w:t>
            </w:r>
            <w:r w:rsidRPr="0093033A">
              <w:rPr>
                <w:sz w:val="22"/>
                <w:szCs w:val="22"/>
              </w:rPr>
              <w:t>City Parks a</w:t>
            </w:r>
            <w:r>
              <w:rPr>
                <w:sz w:val="22"/>
                <w:szCs w:val="22"/>
              </w:rPr>
              <w:t xml:space="preserve">nd Recreation Trail Master Plan. </w:t>
            </w:r>
          </w:p>
        </w:tc>
        <w:tc>
          <w:tcPr>
            <w:tcW w:w="1744" w:type="dxa"/>
            <w:tcBorders>
              <w:top w:val="single" w:sz="4" w:space="0" w:color="auto"/>
              <w:bottom w:val="single" w:sz="4" w:space="0" w:color="auto"/>
              <w:right w:val="single" w:sz="4" w:space="0" w:color="auto"/>
            </w:tcBorders>
          </w:tcPr>
          <w:p w:rsidR="00F97AF4" w:rsidRPr="00BC4CE3" w:rsidRDefault="007C7C4B" w:rsidP="007C7C4B">
            <w:pPr>
              <w:rPr>
                <w:szCs w:val="24"/>
              </w:rPr>
            </w:pPr>
            <w:r>
              <w:rPr>
                <w:szCs w:val="24"/>
              </w:rPr>
              <w:t>September 30</w:t>
            </w:r>
            <w:r w:rsidR="00F97AF4" w:rsidRPr="00BC4CE3">
              <w:rPr>
                <w:szCs w:val="24"/>
              </w:rPr>
              <w:t>, 201</w:t>
            </w:r>
            <w:r w:rsidR="0004735C">
              <w:rPr>
                <w:szCs w:val="24"/>
              </w:rPr>
              <w:t>7</w:t>
            </w:r>
          </w:p>
        </w:tc>
        <w:tc>
          <w:tcPr>
            <w:tcW w:w="2276" w:type="dxa"/>
            <w:tcBorders>
              <w:top w:val="single" w:sz="4" w:space="0" w:color="auto"/>
              <w:bottom w:val="single" w:sz="4" w:space="0" w:color="auto"/>
            </w:tcBorders>
            <w:vAlign w:val="center"/>
          </w:tcPr>
          <w:p w:rsidR="00F97AF4" w:rsidRDefault="003903DB" w:rsidP="002029ED">
            <w:pPr>
              <w:jc w:val="center"/>
            </w:pPr>
            <w:r>
              <w:rPr>
                <w:szCs w:val="24"/>
              </w:rPr>
              <w:t>NA</w:t>
            </w:r>
          </w:p>
        </w:tc>
        <w:tc>
          <w:tcPr>
            <w:tcW w:w="1692" w:type="dxa"/>
            <w:tcBorders>
              <w:top w:val="single" w:sz="4" w:space="0" w:color="auto"/>
              <w:bottom w:val="single" w:sz="4" w:space="0" w:color="auto"/>
            </w:tcBorders>
            <w:vAlign w:val="center"/>
          </w:tcPr>
          <w:p w:rsidR="00F97AF4" w:rsidRPr="00F97AF4" w:rsidRDefault="002029ED" w:rsidP="00F97AF4">
            <w:pPr>
              <w:jc w:val="center"/>
              <w:rPr>
                <w:szCs w:val="24"/>
              </w:rPr>
            </w:pPr>
            <w:r>
              <w:rPr>
                <w:szCs w:val="24"/>
              </w:rPr>
              <w:t>10</w:t>
            </w:r>
            <w:r w:rsidR="000E1ECB">
              <w:rPr>
                <w:szCs w:val="24"/>
              </w:rPr>
              <w:t>0</w:t>
            </w:r>
            <w:r w:rsidR="00F97AF4" w:rsidRPr="00F97AF4">
              <w:rPr>
                <w:szCs w:val="24"/>
              </w:rPr>
              <w:t>%</w:t>
            </w:r>
          </w:p>
        </w:tc>
        <w:tc>
          <w:tcPr>
            <w:tcW w:w="2110" w:type="dxa"/>
            <w:tcBorders>
              <w:top w:val="single" w:sz="4" w:space="0" w:color="auto"/>
              <w:bottom w:val="single" w:sz="4" w:space="0" w:color="auto"/>
            </w:tcBorders>
            <w:vAlign w:val="center"/>
          </w:tcPr>
          <w:p w:rsidR="00F97AF4" w:rsidRPr="00F03CB3" w:rsidRDefault="002029ED" w:rsidP="000E1ECB">
            <w:pPr>
              <w:jc w:val="center"/>
            </w:pPr>
            <w:r w:rsidRPr="00F03CB3">
              <w:rPr>
                <w:szCs w:val="24"/>
              </w:rPr>
              <w:t>NA</w:t>
            </w:r>
          </w:p>
        </w:tc>
      </w:tr>
      <w:tr w:rsidR="00497B8A" w:rsidRPr="00B27D6F" w:rsidTr="00F03CB3">
        <w:trPr>
          <w:cantSplit/>
        </w:trPr>
        <w:tc>
          <w:tcPr>
            <w:tcW w:w="6794" w:type="dxa"/>
            <w:tcBorders>
              <w:top w:val="single" w:sz="4" w:space="0" w:color="auto"/>
              <w:bottom w:val="single" w:sz="4" w:space="0" w:color="auto"/>
            </w:tcBorders>
          </w:tcPr>
          <w:p w:rsidR="00F97AF4" w:rsidRPr="0093033A" w:rsidRDefault="00F97AF4" w:rsidP="00E51819">
            <w:pPr>
              <w:ind w:left="-53"/>
              <w:rPr>
                <w:b/>
                <w:sz w:val="22"/>
                <w:szCs w:val="22"/>
              </w:rPr>
            </w:pPr>
            <w:r w:rsidRPr="0093033A">
              <w:rPr>
                <w:b/>
                <w:sz w:val="22"/>
                <w:szCs w:val="22"/>
              </w:rPr>
              <w:t>Sidewalk Master Plan</w:t>
            </w:r>
            <w:r w:rsidRPr="0093033A">
              <w:rPr>
                <w:sz w:val="22"/>
                <w:szCs w:val="22"/>
              </w:rPr>
              <w:t xml:space="preserve"> - Coordination with the City of Columbia’s highest priority sidewalks identified in the plan approved in April, 2013.</w:t>
            </w:r>
          </w:p>
        </w:tc>
        <w:tc>
          <w:tcPr>
            <w:tcW w:w="1744" w:type="dxa"/>
            <w:tcBorders>
              <w:top w:val="single" w:sz="4" w:space="0" w:color="auto"/>
              <w:bottom w:val="single" w:sz="4" w:space="0" w:color="auto"/>
              <w:right w:val="single" w:sz="4" w:space="0" w:color="auto"/>
            </w:tcBorders>
          </w:tcPr>
          <w:p w:rsidR="00F97AF4" w:rsidRPr="00BC4CE3" w:rsidRDefault="007C7C4B" w:rsidP="0004735C">
            <w:pPr>
              <w:rPr>
                <w:szCs w:val="24"/>
              </w:rPr>
            </w:pPr>
            <w:r>
              <w:rPr>
                <w:szCs w:val="24"/>
              </w:rPr>
              <w:t>September 30</w:t>
            </w:r>
            <w:r w:rsidR="00F97AF4" w:rsidRPr="00BC4CE3">
              <w:rPr>
                <w:szCs w:val="24"/>
              </w:rPr>
              <w:t>, 201</w:t>
            </w:r>
            <w:r w:rsidR="0004735C">
              <w:rPr>
                <w:szCs w:val="24"/>
              </w:rPr>
              <w:t>7</w:t>
            </w:r>
          </w:p>
        </w:tc>
        <w:tc>
          <w:tcPr>
            <w:tcW w:w="2276" w:type="dxa"/>
            <w:tcBorders>
              <w:top w:val="single" w:sz="4" w:space="0" w:color="auto"/>
              <w:bottom w:val="single" w:sz="4" w:space="0" w:color="auto"/>
            </w:tcBorders>
            <w:vAlign w:val="center"/>
          </w:tcPr>
          <w:p w:rsidR="00F97AF4" w:rsidRDefault="003903DB" w:rsidP="002029ED">
            <w:pPr>
              <w:jc w:val="center"/>
            </w:pPr>
            <w:r>
              <w:rPr>
                <w:szCs w:val="24"/>
              </w:rPr>
              <w:t>NA</w:t>
            </w:r>
          </w:p>
        </w:tc>
        <w:tc>
          <w:tcPr>
            <w:tcW w:w="1692" w:type="dxa"/>
            <w:tcBorders>
              <w:top w:val="single" w:sz="4" w:space="0" w:color="auto"/>
              <w:bottom w:val="single" w:sz="4" w:space="0" w:color="auto"/>
            </w:tcBorders>
            <w:vAlign w:val="center"/>
          </w:tcPr>
          <w:p w:rsidR="00F97AF4" w:rsidRPr="00F97AF4" w:rsidRDefault="002029ED" w:rsidP="00F97AF4">
            <w:pPr>
              <w:jc w:val="center"/>
              <w:rPr>
                <w:szCs w:val="24"/>
              </w:rPr>
            </w:pPr>
            <w:r>
              <w:rPr>
                <w:szCs w:val="24"/>
              </w:rPr>
              <w:t>10</w:t>
            </w:r>
            <w:r w:rsidR="000E1ECB">
              <w:rPr>
                <w:szCs w:val="24"/>
              </w:rPr>
              <w:t>0</w:t>
            </w:r>
            <w:r w:rsidR="00F97AF4" w:rsidRPr="00F97AF4">
              <w:rPr>
                <w:szCs w:val="24"/>
              </w:rPr>
              <w:t>%</w:t>
            </w:r>
          </w:p>
        </w:tc>
        <w:tc>
          <w:tcPr>
            <w:tcW w:w="2110" w:type="dxa"/>
            <w:tcBorders>
              <w:top w:val="single" w:sz="4" w:space="0" w:color="auto"/>
              <w:bottom w:val="single" w:sz="4" w:space="0" w:color="auto"/>
            </w:tcBorders>
            <w:vAlign w:val="center"/>
          </w:tcPr>
          <w:p w:rsidR="00F97AF4" w:rsidRPr="00F03CB3" w:rsidRDefault="007C7C4B" w:rsidP="007C7C4B">
            <w:pPr>
              <w:jc w:val="center"/>
            </w:pPr>
            <w:r w:rsidRPr="00F03CB3">
              <w:rPr>
                <w:szCs w:val="24"/>
              </w:rPr>
              <w:t>NA</w:t>
            </w:r>
          </w:p>
        </w:tc>
      </w:tr>
      <w:tr w:rsidR="00497B8A" w:rsidRPr="00B27D6F" w:rsidTr="00F03CB3">
        <w:trPr>
          <w:cantSplit/>
        </w:trPr>
        <w:tc>
          <w:tcPr>
            <w:tcW w:w="6794" w:type="dxa"/>
            <w:tcBorders>
              <w:top w:val="single" w:sz="4" w:space="0" w:color="auto"/>
              <w:bottom w:val="single" w:sz="4" w:space="0" w:color="auto"/>
            </w:tcBorders>
          </w:tcPr>
          <w:p w:rsidR="00F97AF4" w:rsidRPr="0093033A" w:rsidRDefault="00F97AF4" w:rsidP="00E51819">
            <w:pPr>
              <w:ind w:left="-53"/>
              <w:rPr>
                <w:b/>
                <w:sz w:val="22"/>
                <w:szCs w:val="22"/>
              </w:rPr>
            </w:pPr>
            <w:r w:rsidRPr="00BB25A2">
              <w:rPr>
                <w:b/>
                <w:sz w:val="22"/>
                <w:szCs w:val="22"/>
              </w:rPr>
              <w:lastRenderedPageBreak/>
              <w:t xml:space="preserve">University of Missouri-Columbia Master Plan – </w:t>
            </w:r>
            <w:r w:rsidRPr="00BB25A2">
              <w:rPr>
                <w:sz w:val="22"/>
                <w:szCs w:val="22"/>
              </w:rPr>
              <w:t>Coordination with the latest plan update in March, 2011.</w:t>
            </w:r>
          </w:p>
        </w:tc>
        <w:tc>
          <w:tcPr>
            <w:tcW w:w="1744" w:type="dxa"/>
            <w:tcBorders>
              <w:top w:val="single" w:sz="4" w:space="0" w:color="auto"/>
              <w:bottom w:val="single" w:sz="4" w:space="0" w:color="auto"/>
              <w:right w:val="single" w:sz="4" w:space="0" w:color="auto"/>
            </w:tcBorders>
          </w:tcPr>
          <w:p w:rsidR="00F97AF4" w:rsidRPr="00BC4CE3" w:rsidRDefault="003903DB" w:rsidP="003903DB">
            <w:pPr>
              <w:rPr>
                <w:szCs w:val="24"/>
              </w:rPr>
            </w:pPr>
            <w:r>
              <w:rPr>
                <w:szCs w:val="24"/>
              </w:rPr>
              <w:t xml:space="preserve">December </w:t>
            </w:r>
            <w:r w:rsidR="00F97AF4" w:rsidRPr="00BC4CE3">
              <w:rPr>
                <w:szCs w:val="24"/>
              </w:rPr>
              <w:t xml:space="preserve"> 31, 201</w:t>
            </w:r>
            <w:r w:rsidR="002029ED">
              <w:rPr>
                <w:szCs w:val="24"/>
              </w:rPr>
              <w:t>7</w:t>
            </w:r>
          </w:p>
        </w:tc>
        <w:tc>
          <w:tcPr>
            <w:tcW w:w="2276" w:type="dxa"/>
            <w:tcBorders>
              <w:top w:val="single" w:sz="4" w:space="0" w:color="auto"/>
              <w:bottom w:val="single" w:sz="4" w:space="0" w:color="auto"/>
            </w:tcBorders>
            <w:vAlign w:val="center"/>
          </w:tcPr>
          <w:p w:rsidR="00F97AF4" w:rsidRDefault="00F03CB3" w:rsidP="002029ED">
            <w:pPr>
              <w:jc w:val="center"/>
            </w:pPr>
            <w:r>
              <w:rPr>
                <w:szCs w:val="24"/>
              </w:rPr>
              <w:t>NA</w:t>
            </w:r>
          </w:p>
        </w:tc>
        <w:tc>
          <w:tcPr>
            <w:tcW w:w="1692" w:type="dxa"/>
            <w:tcBorders>
              <w:top w:val="single" w:sz="4" w:space="0" w:color="auto"/>
              <w:bottom w:val="single" w:sz="4" w:space="0" w:color="auto"/>
            </w:tcBorders>
            <w:vAlign w:val="center"/>
          </w:tcPr>
          <w:p w:rsidR="00F97AF4" w:rsidRPr="00F97AF4" w:rsidRDefault="002029ED" w:rsidP="00F97AF4">
            <w:pPr>
              <w:jc w:val="center"/>
              <w:rPr>
                <w:szCs w:val="24"/>
              </w:rPr>
            </w:pPr>
            <w:r>
              <w:rPr>
                <w:szCs w:val="24"/>
              </w:rPr>
              <w:t>10</w:t>
            </w:r>
            <w:r w:rsidR="00891CAC">
              <w:rPr>
                <w:szCs w:val="24"/>
              </w:rPr>
              <w:t>0%</w:t>
            </w:r>
          </w:p>
        </w:tc>
        <w:tc>
          <w:tcPr>
            <w:tcW w:w="2110" w:type="dxa"/>
            <w:tcBorders>
              <w:top w:val="single" w:sz="4" w:space="0" w:color="auto"/>
              <w:bottom w:val="single" w:sz="4" w:space="0" w:color="auto"/>
            </w:tcBorders>
            <w:vAlign w:val="center"/>
          </w:tcPr>
          <w:p w:rsidR="00F97AF4" w:rsidRPr="00F03CB3" w:rsidRDefault="007C7C4B" w:rsidP="007E7D90">
            <w:pPr>
              <w:jc w:val="center"/>
            </w:pPr>
            <w:r w:rsidRPr="00F03CB3">
              <w:rPr>
                <w:szCs w:val="24"/>
              </w:rPr>
              <w:t>NA</w:t>
            </w:r>
          </w:p>
        </w:tc>
      </w:tr>
      <w:tr w:rsidR="00497B8A" w:rsidRPr="00B27D6F" w:rsidTr="00F03CB3">
        <w:trPr>
          <w:cantSplit/>
        </w:trPr>
        <w:tc>
          <w:tcPr>
            <w:tcW w:w="6794" w:type="dxa"/>
            <w:tcBorders>
              <w:top w:val="single" w:sz="4" w:space="0" w:color="auto"/>
              <w:bottom w:val="single" w:sz="4" w:space="0" w:color="auto"/>
            </w:tcBorders>
          </w:tcPr>
          <w:p w:rsidR="00F97AF4" w:rsidRPr="00BB25A2" w:rsidRDefault="00F97AF4" w:rsidP="00E51819">
            <w:pPr>
              <w:ind w:left="-53"/>
              <w:rPr>
                <w:b/>
                <w:sz w:val="22"/>
                <w:szCs w:val="22"/>
              </w:rPr>
            </w:pPr>
            <w:r>
              <w:rPr>
                <w:b/>
                <w:sz w:val="22"/>
                <w:szCs w:val="22"/>
              </w:rPr>
              <w:t xml:space="preserve">City of Columbia Vision Plan </w:t>
            </w:r>
            <w:r w:rsidR="008A51B7">
              <w:rPr>
                <w:b/>
                <w:sz w:val="22"/>
                <w:szCs w:val="22"/>
              </w:rPr>
              <w:t xml:space="preserve">and Columbia Imagined Comprehensive Plan Draft </w:t>
            </w:r>
            <w:r>
              <w:rPr>
                <w:b/>
                <w:sz w:val="22"/>
                <w:szCs w:val="22"/>
              </w:rPr>
              <w:t xml:space="preserve">– </w:t>
            </w:r>
            <w:r w:rsidRPr="00985813">
              <w:rPr>
                <w:sz w:val="22"/>
                <w:szCs w:val="22"/>
              </w:rPr>
              <w:t>Coordination with Final 2008 report</w:t>
            </w:r>
            <w:r w:rsidR="008A51B7">
              <w:rPr>
                <w:sz w:val="22"/>
                <w:szCs w:val="22"/>
              </w:rPr>
              <w:t xml:space="preserve"> &amp; 2013 Plan</w:t>
            </w:r>
            <w:r w:rsidRPr="00985813">
              <w:rPr>
                <w:sz w:val="22"/>
                <w:szCs w:val="22"/>
              </w:rPr>
              <w:t>.</w:t>
            </w:r>
          </w:p>
        </w:tc>
        <w:tc>
          <w:tcPr>
            <w:tcW w:w="1744" w:type="dxa"/>
            <w:tcBorders>
              <w:top w:val="single" w:sz="4" w:space="0" w:color="auto"/>
              <w:bottom w:val="single" w:sz="4" w:space="0" w:color="auto"/>
              <w:right w:val="single" w:sz="4" w:space="0" w:color="auto"/>
            </w:tcBorders>
          </w:tcPr>
          <w:p w:rsidR="00F97AF4" w:rsidRPr="00BC4CE3" w:rsidRDefault="003903DB" w:rsidP="003903DB">
            <w:pPr>
              <w:rPr>
                <w:szCs w:val="24"/>
              </w:rPr>
            </w:pPr>
            <w:r>
              <w:rPr>
                <w:szCs w:val="24"/>
              </w:rPr>
              <w:t>December</w:t>
            </w:r>
            <w:r w:rsidR="00F97AF4" w:rsidRPr="00BC4CE3">
              <w:rPr>
                <w:szCs w:val="24"/>
              </w:rPr>
              <w:t xml:space="preserve"> 31, 201</w:t>
            </w:r>
            <w:r w:rsidR="002029ED">
              <w:rPr>
                <w:szCs w:val="24"/>
              </w:rPr>
              <w:t>7</w:t>
            </w:r>
          </w:p>
        </w:tc>
        <w:tc>
          <w:tcPr>
            <w:tcW w:w="2276" w:type="dxa"/>
            <w:tcBorders>
              <w:top w:val="single" w:sz="4" w:space="0" w:color="auto"/>
              <w:bottom w:val="single" w:sz="4" w:space="0" w:color="auto"/>
            </w:tcBorders>
            <w:vAlign w:val="center"/>
          </w:tcPr>
          <w:p w:rsidR="00F97AF4" w:rsidRDefault="003903DB" w:rsidP="002029ED">
            <w:pPr>
              <w:jc w:val="center"/>
            </w:pPr>
            <w:r>
              <w:rPr>
                <w:szCs w:val="24"/>
              </w:rPr>
              <w:t>NA</w:t>
            </w:r>
          </w:p>
        </w:tc>
        <w:tc>
          <w:tcPr>
            <w:tcW w:w="1692" w:type="dxa"/>
            <w:tcBorders>
              <w:top w:val="single" w:sz="4" w:space="0" w:color="auto"/>
              <w:bottom w:val="single" w:sz="4" w:space="0" w:color="auto"/>
            </w:tcBorders>
            <w:vAlign w:val="center"/>
          </w:tcPr>
          <w:p w:rsidR="00F97AF4" w:rsidRPr="00F97AF4" w:rsidRDefault="0012655C" w:rsidP="00F97AF4">
            <w:pPr>
              <w:jc w:val="center"/>
              <w:rPr>
                <w:szCs w:val="24"/>
              </w:rPr>
            </w:pPr>
            <w:r>
              <w:rPr>
                <w:szCs w:val="24"/>
              </w:rPr>
              <w:t>1</w:t>
            </w:r>
            <w:r w:rsidR="002029ED">
              <w:rPr>
                <w:szCs w:val="24"/>
              </w:rPr>
              <w:t>0</w:t>
            </w:r>
            <w:r w:rsidR="00324F3C">
              <w:rPr>
                <w:szCs w:val="24"/>
              </w:rPr>
              <w:t>0</w:t>
            </w:r>
            <w:r w:rsidR="00F97AF4" w:rsidRPr="00F97AF4">
              <w:rPr>
                <w:szCs w:val="24"/>
              </w:rPr>
              <w:t>%</w:t>
            </w:r>
          </w:p>
        </w:tc>
        <w:tc>
          <w:tcPr>
            <w:tcW w:w="2110" w:type="dxa"/>
            <w:tcBorders>
              <w:top w:val="single" w:sz="4" w:space="0" w:color="auto"/>
              <w:bottom w:val="single" w:sz="4" w:space="0" w:color="auto"/>
            </w:tcBorders>
            <w:vAlign w:val="center"/>
          </w:tcPr>
          <w:p w:rsidR="00F97AF4" w:rsidRDefault="002029ED" w:rsidP="002029ED">
            <w:pPr>
              <w:jc w:val="center"/>
            </w:pPr>
            <w:r>
              <w:rPr>
                <w:szCs w:val="24"/>
              </w:rPr>
              <w:t>To be i</w:t>
            </w:r>
            <w:r w:rsidR="0012655C">
              <w:rPr>
                <w:szCs w:val="24"/>
              </w:rPr>
              <w:t xml:space="preserve">ncorporated in Goals &amp; Objectives </w:t>
            </w:r>
          </w:p>
        </w:tc>
      </w:tr>
      <w:tr w:rsidR="003903DB" w:rsidRPr="00B27D6F" w:rsidTr="00F03CB3">
        <w:trPr>
          <w:cantSplit/>
        </w:trPr>
        <w:tc>
          <w:tcPr>
            <w:tcW w:w="6794" w:type="dxa"/>
            <w:tcBorders>
              <w:top w:val="single" w:sz="4" w:space="0" w:color="auto"/>
              <w:bottom w:val="single" w:sz="4" w:space="0" w:color="auto"/>
            </w:tcBorders>
          </w:tcPr>
          <w:p w:rsidR="003903DB" w:rsidRDefault="003903DB" w:rsidP="0097778D">
            <w:pPr>
              <w:ind w:left="-53"/>
              <w:rPr>
                <w:b/>
                <w:sz w:val="22"/>
                <w:szCs w:val="22"/>
              </w:rPr>
            </w:pPr>
            <w:r>
              <w:rPr>
                <w:b/>
                <w:sz w:val="22"/>
                <w:szCs w:val="22"/>
              </w:rPr>
              <w:t xml:space="preserve">MoDOT Long-range Plan – </w:t>
            </w:r>
            <w:r w:rsidRPr="00985813">
              <w:rPr>
                <w:sz w:val="22"/>
                <w:szCs w:val="22"/>
              </w:rPr>
              <w:t xml:space="preserve">Coordination with </w:t>
            </w:r>
            <w:r>
              <w:rPr>
                <w:sz w:val="22"/>
                <w:szCs w:val="22"/>
              </w:rPr>
              <w:t xml:space="preserve">approved </w:t>
            </w:r>
            <w:r w:rsidRPr="00985813">
              <w:rPr>
                <w:sz w:val="22"/>
                <w:szCs w:val="22"/>
              </w:rPr>
              <w:t>Plan</w:t>
            </w:r>
            <w:r>
              <w:rPr>
                <w:sz w:val="22"/>
                <w:szCs w:val="22"/>
              </w:rPr>
              <w:t xml:space="preserve"> (2007)</w:t>
            </w:r>
            <w:r w:rsidRPr="00985813">
              <w:rPr>
                <w:sz w:val="22"/>
                <w:szCs w:val="22"/>
              </w:rPr>
              <w:t>.</w:t>
            </w:r>
          </w:p>
        </w:tc>
        <w:tc>
          <w:tcPr>
            <w:tcW w:w="1744" w:type="dxa"/>
            <w:tcBorders>
              <w:top w:val="single" w:sz="4" w:space="0" w:color="auto"/>
              <w:bottom w:val="single" w:sz="4" w:space="0" w:color="auto"/>
              <w:right w:val="single" w:sz="4" w:space="0" w:color="auto"/>
            </w:tcBorders>
          </w:tcPr>
          <w:p w:rsidR="003903DB" w:rsidRPr="00BC4CE3" w:rsidRDefault="003903DB">
            <w:pPr>
              <w:rPr>
                <w:szCs w:val="24"/>
              </w:rPr>
            </w:pPr>
            <w:r w:rsidRPr="006247E8">
              <w:rPr>
                <w:szCs w:val="24"/>
              </w:rPr>
              <w:t>December  31, 2017</w:t>
            </w:r>
          </w:p>
        </w:tc>
        <w:tc>
          <w:tcPr>
            <w:tcW w:w="2276" w:type="dxa"/>
            <w:tcBorders>
              <w:top w:val="single" w:sz="4" w:space="0" w:color="auto"/>
              <w:bottom w:val="single" w:sz="4" w:space="0" w:color="auto"/>
            </w:tcBorders>
            <w:vAlign w:val="center"/>
          </w:tcPr>
          <w:p w:rsidR="003903DB" w:rsidRDefault="003903DB" w:rsidP="00F97AF4">
            <w:pPr>
              <w:jc w:val="center"/>
            </w:pPr>
            <w:r>
              <w:rPr>
                <w:szCs w:val="24"/>
              </w:rPr>
              <w:t>NA</w:t>
            </w:r>
          </w:p>
        </w:tc>
        <w:tc>
          <w:tcPr>
            <w:tcW w:w="1692" w:type="dxa"/>
            <w:tcBorders>
              <w:top w:val="single" w:sz="4" w:space="0" w:color="auto"/>
              <w:bottom w:val="single" w:sz="4" w:space="0" w:color="auto"/>
            </w:tcBorders>
            <w:vAlign w:val="center"/>
          </w:tcPr>
          <w:p w:rsidR="003903DB" w:rsidRPr="00F97AF4" w:rsidRDefault="003903DB" w:rsidP="002029ED">
            <w:pPr>
              <w:jc w:val="center"/>
              <w:rPr>
                <w:szCs w:val="24"/>
              </w:rPr>
            </w:pPr>
            <w:r>
              <w:rPr>
                <w:szCs w:val="24"/>
              </w:rPr>
              <w:t>100</w:t>
            </w:r>
            <w:r w:rsidRPr="00F97AF4">
              <w:rPr>
                <w:szCs w:val="24"/>
              </w:rPr>
              <w:t>%</w:t>
            </w:r>
          </w:p>
        </w:tc>
        <w:tc>
          <w:tcPr>
            <w:tcW w:w="2110" w:type="dxa"/>
            <w:tcBorders>
              <w:top w:val="single" w:sz="4" w:space="0" w:color="auto"/>
              <w:bottom w:val="single" w:sz="4" w:space="0" w:color="auto"/>
            </w:tcBorders>
            <w:vAlign w:val="center"/>
          </w:tcPr>
          <w:p w:rsidR="003903DB" w:rsidRDefault="007C7C4B" w:rsidP="007E7D90">
            <w:pPr>
              <w:jc w:val="center"/>
            </w:pPr>
            <w:r>
              <w:rPr>
                <w:szCs w:val="24"/>
              </w:rPr>
              <w:t>NA</w:t>
            </w:r>
          </w:p>
        </w:tc>
      </w:tr>
      <w:tr w:rsidR="003903DB" w:rsidRPr="00B27D6F" w:rsidTr="00F03CB3">
        <w:trPr>
          <w:cantSplit/>
        </w:trPr>
        <w:tc>
          <w:tcPr>
            <w:tcW w:w="6794" w:type="dxa"/>
            <w:tcBorders>
              <w:top w:val="single" w:sz="4" w:space="0" w:color="auto"/>
              <w:bottom w:val="single" w:sz="4" w:space="0" w:color="auto"/>
            </w:tcBorders>
          </w:tcPr>
          <w:p w:rsidR="003903DB" w:rsidRDefault="003903DB" w:rsidP="00120678">
            <w:pPr>
              <w:ind w:left="-53"/>
              <w:rPr>
                <w:b/>
                <w:sz w:val="22"/>
                <w:szCs w:val="22"/>
              </w:rPr>
            </w:pPr>
            <w:r>
              <w:rPr>
                <w:b/>
                <w:sz w:val="22"/>
                <w:szCs w:val="22"/>
              </w:rPr>
              <w:t xml:space="preserve">Strategic Highway Safety Plan – </w:t>
            </w:r>
            <w:r w:rsidRPr="00985813">
              <w:rPr>
                <w:sz w:val="22"/>
                <w:szCs w:val="22"/>
              </w:rPr>
              <w:t xml:space="preserve">Coordination with Missouri’s </w:t>
            </w:r>
            <w:r w:rsidRPr="00985813">
              <w:rPr>
                <w:i/>
                <w:sz w:val="22"/>
                <w:szCs w:val="22"/>
              </w:rPr>
              <w:t xml:space="preserve">Blueprint </w:t>
            </w:r>
            <w:r>
              <w:rPr>
                <w:i/>
                <w:sz w:val="22"/>
                <w:szCs w:val="22"/>
              </w:rPr>
              <w:t>– A Partnership for Zero Deaths, 2016-2020</w:t>
            </w:r>
          </w:p>
        </w:tc>
        <w:tc>
          <w:tcPr>
            <w:tcW w:w="1744" w:type="dxa"/>
            <w:tcBorders>
              <w:top w:val="single" w:sz="4" w:space="0" w:color="auto"/>
              <w:bottom w:val="single" w:sz="4" w:space="0" w:color="auto"/>
              <w:right w:val="single" w:sz="4" w:space="0" w:color="auto"/>
            </w:tcBorders>
          </w:tcPr>
          <w:p w:rsidR="003903DB" w:rsidRPr="00BC4CE3" w:rsidRDefault="003903DB">
            <w:pPr>
              <w:rPr>
                <w:szCs w:val="24"/>
              </w:rPr>
            </w:pPr>
            <w:r w:rsidRPr="006247E8">
              <w:rPr>
                <w:szCs w:val="24"/>
              </w:rPr>
              <w:t>December  31, 2017</w:t>
            </w:r>
          </w:p>
        </w:tc>
        <w:tc>
          <w:tcPr>
            <w:tcW w:w="2276" w:type="dxa"/>
            <w:tcBorders>
              <w:top w:val="single" w:sz="4" w:space="0" w:color="auto"/>
              <w:bottom w:val="single" w:sz="4" w:space="0" w:color="auto"/>
            </w:tcBorders>
            <w:vAlign w:val="center"/>
          </w:tcPr>
          <w:p w:rsidR="003903DB" w:rsidRDefault="003903DB" w:rsidP="003903DB">
            <w:pPr>
              <w:jc w:val="center"/>
            </w:pPr>
            <w:r>
              <w:rPr>
                <w:szCs w:val="24"/>
              </w:rPr>
              <w:t>NA</w:t>
            </w:r>
          </w:p>
        </w:tc>
        <w:tc>
          <w:tcPr>
            <w:tcW w:w="1692" w:type="dxa"/>
            <w:tcBorders>
              <w:top w:val="single" w:sz="4" w:space="0" w:color="auto"/>
              <w:bottom w:val="single" w:sz="4" w:space="0" w:color="auto"/>
            </w:tcBorders>
            <w:vAlign w:val="center"/>
          </w:tcPr>
          <w:p w:rsidR="003903DB" w:rsidRPr="00F97AF4" w:rsidRDefault="003903DB" w:rsidP="00F97AF4">
            <w:pPr>
              <w:jc w:val="center"/>
              <w:rPr>
                <w:szCs w:val="24"/>
              </w:rPr>
            </w:pPr>
            <w:r>
              <w:rPr>
                <w:szCs w:val="24"/>
              </w:rPr>
              <w:t>100</w:t>
            </w:r>
            <w:r w:rsidRPr="00F97AF4">
              <w:rPr>
                <w:szCs w:val="24"/>
              </w:rPr>
              <w:t>%</w:t>
            </w:r>
          </w:p>
        </w:tc>
        <w:tc>
          <w:tcPr>
            <w:tcW w:w="2110" w:type="dxa"/>
            <w:tcBorders>
              <w:top w:val="single" w:sz="4" w:space="0" w:color="auto"/>
              <w:bottom w:val="single" w:sz="4" w:space="0" w:color="auto"/>
            </w:tcBorders>
            <w:vAlign w:val="center"/>
          </w:tcPr>
          <w:p w:rsidR="003903DB" w:rsidRPr="00F03CB3" w:rsidRDefault="007C7C4B" w:rsidP="007E7D90">
            <w:pPr>
              <w:jc w:val="center"/>
            </w:pPr>
            <w:r w:rsidRPr="00F03CB3">
              <w:rPr>
                <w:szCs w:val="24"/>
              </w:rPr>
              <w:t>NA</w:t>
            </w:r>
          </w:p>
        </w:tc>
      </w:tr>
      <w:tr w:rsidR="003903DB" w:rsidRPr="00B27D6F" w:rsidTr="00F03CB3">
        <w:trPr>
          <w:cantSplit/>
        </w:trPr>
        <w:tc>
          <w:tcPr>
            <w:tcW w:w="6794" w:type="dxa"/>
            <w:tcBorders>
              <w:top w:val="single" w:sz="4" w:space="0" w:color="auto"/>
              <w:bottom w:val="single" w:sz="4" w:space="0" w:color="auto"/>
            </w:tcBorders>
          </w:tcPr>
          <w:p w:rsidR="003903DB" w:rsidRDefault="003903DB" w:rsidP="00E51819">
            <w:pPr>
              <w:ind w:left="-53"/>
              <w:rPr>
                <w:b/>
                <w:sz w:val="22"/>
                <w:szCs w:val="22"/>
              </w:rPr>
            </w:pPr>
            <w:r>
              <w:rPr>
                <w:b/>
                <w:sz w:val="22"/>
                <w:szCs w:val="22"/>
              </w:rPr>
              <w:t xml:space="preserve">Natural Resources Inventory for CATSO Area/Boone County – </w:t>
            </w:r>
            <w:r w:rsidRPr="00985813">
              <w:rPr>
                <w:sz w:val="22"/>
                <w:szCs w:val="22"/>
              </w:rPr>
              <w:t>incorporate information from the final report (2010).</w:t>
            </w:r>
            <w:r>
              <w:rPr>
                <w:b/>
                <w:sz w:val="22"/>
                <w:szCs w:val="22"/>
              </w:rPr>
              <w:t xml:space="preserve"> </w:t>
            </w:r>
          </w:p>
        </w:tc>
        <w:tc>
          <w:tcPr>
            <w:tcW w:w="1744" w:type="dxa"/>
            <w:tcBorders>
              <w:top w:val="single" w:sz="4" w:space="0" w:color="auto"/>
              <w:bottom w:val="single" w:sz="4" w:space="0" w:color="auto"/>
              <w:right w:val="single" w:sz="4" w:space="0" w:color="auto"/>
            </w:tcBorders>
          </w:tcPr>
          <w:p w:rsidR="003903DB" w:rsidRPr="00BC4CE3" w:rsidRDefault="003903DB">
            <w:pPr>
              <w:rPr>
                <w:szCs w:val="24"/>
              </w:rPr>
            </w:pPr>
            <w:r w:rsidRPr="006247E8">
              <w:rPr>
                <w:szCs w:val="24"/>
              </w:rPr>
              <w:t>December  31, 2017</w:t>
            </w:r>
          </w:p>
        </w:tc>
        <w:tc>
          <w:tcPr>
            <w:tcW w:w="2276" w:type="dxa"/>
            <w:tcBorders>
              <w:top w:val="single" w:sz="4" w:space="0" w:color="auto"/>
              <w:bottom w:val="single" w:sz="4" w:space="0" w:color="auto"/>
            </w:tcBorders>
            <w:vAlign w:val="center"/>
          </w:tcPr>
          <w:p w:rsidR="003903DB" w:rsidRDefault="003903DB" w:rsidP="00120678">
            <w:pPr>
              <w:jc w:val="center"/>
            </w:pPr>
            <w:r>
              <w:rPr>
                <w:szCs w:val="24"/>
              </w:rPr>
              <w:t>NA</w:t>
            </w:r>
          </w:p>
        </w:tc>
        <w:tc>
          <w:tcPr>
            <w:tcW w:w="1692" w:type="dxa"/>
            <w:tcBorders>
              <w:top w:val="single" w:sz="4" w:space="0" w:color="auto"/>
              <w:bottom w:val="single" w:sz="4" w:space="0" w:color="auto"/>
            </w:tcBorders>
            <w:vAlign w:val="center"/>
          </w:tcPr>
          <w:p w:rsidR="003903DB" w:rsidRPr="00F97AF4" w:rsidRDefault="003903DB" w:rsidP="00F97AF4">
            <w:pPr>
              <w:jc w:val="center"/>
              <w:rPr>
                <w:szCs w:val="24"/>
              </w:rPr>
            </w:pPr>
            <w:r>
              <w:rPr>
                <w:szCs w:val="24"/>
              </w:rPr>
              <w:t>100</w:t>
            </w:r>
            <w:r w:rsidRPr="00F97AF4">
              <w:rPr>
                <w:szCs w:val="24"/>
              </w:rPr>
              <w:t>%</w:t>
            </w:r>
          </w:p>
        </w:tc>
        <w:tc>
          <w:tcPr>
            <w:tcW w:w="2110" w:type="dxa"/>
            <w:tcBorders>
              <w:top w:val="single" w:sz="4" w:space="0" w:color="auto"/>
              <w:bottom w:val="single" w:sz="4" w:space="0" w:color="auto"/>
            </w:tcBorders>
            <w:vAlign w:val="center"/>
          </w:tcPr>
          <w:p w:rsidR="003903DB" w:rsidRDefault="003903DB" w:rsidP="00120678">
            <w:pPr>
              <w:jc w:val="center"/>
            </w:pPr>
            <w:r>
              <w:rPr>
                <w:szCs w:val="24"/>
              </w:rPr>
              <w:t>Maps will utilize NRI data</w:t>
            </w:r>
          </w:p>
        </w:tc>
      </w:tr>
      <w:tr w:rsidR="003903DB" w:rsidRPr="00B27D6F" w:rsidTr="00F03CB3">
        <w:trPr>
          <w:cantSplit/>
        </w:trPr>
        <w:tc>
          <w:tcPr>
            <w:tcW w:w="6794" w:type="dxa"/>
            <w:tcBorders>
              <w:top w:val="single" w:sz="4" w:space="0" w:color="auto"/>
              <w:bottom w:val="single" w:sz="4" w:space="0" w:color="auto"/>
            </w:tcBorders>
          </w:tcPr>
          <w:p w:rsidR="003903DB" w:rsidRDefault="003903DB" w:rsidP="00E51819">
            <w:pPr>
              <w:ind w:left="-53"/>
              <w:rPr>
                <w:b/>
                <w:sz w:val="22"/>
                <w:szCs w:val="22"/>
              </w:rPr>
            </w:pPr>
            <w:r>
              <w:rPr>
                <w:b/>
                <w:sz w:val="22"/>
                <w:szCs w:val="22"/>
              </w:rPr>
              <w:t xml:space="preserve">Public Safety – </w:t>
            </w:r>
            <w:r w:rsidRPr="0097778D">
              <w:rPr>
                <w:sz w:val="22"/>
                <w:szCs w:val="22"/>
              </w:rPr>
              <w:t>Review Emergency Operations Plan (2006) to support safety and security factors in transportation.</w:t>
            </w:r>
            <w:r>
              <w:rPr>
                <w:b/>
                <w:sz w:val="22"/>
                <w:szCs w:val="22"/>
              </w:rPr>
              <w:t xml:space="preserve"> </w:t>
            </w:r>
          </w:p>
        </w:tc>
        <w:tc>
          <w:tcPr>
            <w:tcW w:w="1744" w:type="dxa"/>
            <w:tcBorders>
              <w:top w:val="single" w:sz="4" w:space="0" w:color="auto"/>
              <w:bottom w:val="single" w:sz="4" w:space="0" w:color="auto"/>
              <w:right w:val="single" w:sz="4" w:space="0" w:color="auto"/>
            </w:tcBorders>
          </w:tcPr>
          <w:p w:rsidR="003903DB" w:rsidRPr="00BC4CE3" w:rsidRDefault="003903DB">
            <w:pPr>
              <w:rPr>
                <w:szCs w:val="24"/>
              </w:rPr>
            </w:pPr>
            <w:r w:rsidRPr="006247E8">
              <w:rPr>
                <w:szCs w:val="24"/>
              </w:rPr>
              <w:t>December  31, 2017</w:t>
            </w:r>
          </w:p>
        </w:tc>
        <w:tc>
          <w:tcPr>
            <w:tcW w:w="2276" w:type="dxa"/>
            <w:tcBorders>
              <w:top w:val="single" w:sz="4" w:space="0" w:color="auto"/>
              <w:bottom w:val="single" w:sz="4" w:space="0" w:color="auto"/>
            </w:tcBorders>
            <w:vAlign w:val="center"/>
          </w:tcPr>
          <w:p w:rsidR="003903DB" w:rsidRDefault="003903DB" w:rsidP="003903DB">
            <w:pPr>
              <w:jc w:val="center"/>
            </w:pPr>
            <w:r>
              <w:rPr>
                <w:szCs w:val="24"/>
              </w:rPr>
              <w:t>NA</w:t>
            </w:r>
          </w:p>
        </w:tc>
        <w:tc>
          <w:tcPr>
            <w:tcW w:w="1692" w:type="dxa"/>
            <w:tcBorders>
              <w:top w:val="single" w:sz="4" w:space="0" w:color="auto"/>
              <w:bottom w:val="single" w:sz="4" w:space="0" w:color="auto"/>
            </w:tcBorders>
            <w:vAlign w:val="center"/>
          </w:tcPr>
          <w:p w:rsidR="003903DB" w:rsidRPr="00F97AF4" w:rsidRDefault="003903DB" w:rsidP="00F97AF4">
            <w:pPr>
              <w:jc w:val="center"/>
              <w:rPr>
                <w:szCs w:val="24"/>
              </w:rPr>
            </w:pPr>
            <w:r>
              <w:rPr>
                <w:szCs w:val="24"/>
              </w:rPr>
              <w:t>100</w:t>
            </w:r>
            <w:r w:rsidRPr="00F97AF4">
              <w:rPr>
                <w:szCs w:val="24"/>
              </w:rPr>
              <w:t>%</w:t>
            </w:r>
          </w:p>
        </w:tc>
        <w:tc>
          <w:tcPr>
            <w:tcW w:w="2110" w:type="dxa"/>
            <w:tcBorders>
              <w:top w:val="single" w:sz="4" w:space="0" w:color="auto"/>
              <w:bottom w:val="single" w:sz="4" w:space="0" w:color="auto"/>
            </w:tcBorders>
            <w:vAlign w:val="center"/>
          </w:tcPr>
          <w:p w:rsidR="003903DB" w:rsidRPr="00F03CB3" w:rsidRDefault="007C7C4B" w:rsidP="007E7D90">
            <w:pPr>
              <w:jc w:val="center"/>
            </w:pPr>
            <w:r w:rsidRPr="00F03CB3">
              <w:rPr>
                <w:szCs w:val="24"/>
              </w:rPr>
              <w:t>NA</w:t>
            </w:r>
          </w:p>
        </w:tc>
      </w:tr>
      <w:tr w:rsidR="00497B8A" w:rsidRPr="00EE4958" w:rsidTr="00F03CB3">
        <w:trPr>
          <w:cantSplit/>
        </w:trPr>
        <w:tc>
          <w:tcPr>
            <w:tcW w:w="6794" w:type="dxa"/>
            <w:tcBorders>
              <w:bottom w:val="single" w:sz="4" w:space="0" w:color="auto"/>
            </w:tcBorders>
          </w:tcPr>
          <w:p w:rsidR="00747DA0" w:rsidRPr="00BB25A2" w:rsidRDefault="00747DA0" w:rsidP="00E51819">
            <w:pPr>
              <w:rPr>
                <w:sz w:val="22"/>
                <w:szCs w:val="22"/>
              </w:rPr>
            </w:pPr>
            <w:r w:rsidRPr="0026504A">
              <w:rPr>
                <w:b/>
                <w:szCs w:val="24"/>
                <w:highlight w:val="yellow"/>
              </w:rPr>
              <w:t xml:space="preserve">Task </w:t>
            </w:r>
            <w:r w:rsidRPr="00162C94">
              <w:rPr>
                <w:b/>
                <w:szCs w:val="24"/>
                <w:highlight w:val="yellow"/>
              </w:rPr>
              <w:t>#</w:t>
            </w:r>
            <w:r w:rsidRPr="0026504A">
              <w:rPr>
                <w:b/>
                <w:szCs w:val="24"/>
                <w:highlight w:val="yellow"/>
              </w:rPr>
              <w:t>3</w:t>
            </w:r>
            <w:r w:rsidRPr="00162C94">
              <w:rPr>
                <w:b/>
                <w:szCs w:val="24"/>
                <w:highlight w:val="yellow"/>
              </w:rPr>
              <w:t>:</w:t>
            </w:r>
            <w:r w:rsidRPr="0026504A">
              <w:rPr>
                <w:b/>
                <w:szCs w:val="24"/>
                <w:highlight w:val="yellow"/>
              </w:rPr>
              <w:t xml:space="preserve"> Issues, Goals and Objectives – </w:t>
            </w:r>
            <w:r w:rsidRPr="00162C94">
              <w:rPr>
                <w:b/>
                <w:szCs w:val="24"/>
                <w:highlight w:val="yellow"/>
              </w:rPr>
              <w:t xml:space="preserve"> </w:t>
            </w:r>
            <w:r w:rsidRPr="00BB25A2">
              <w:rPr>
                <w:b/>
                <w:sz w:val="22"/>
                <w:szCs w:val="22"/>
                <w:highlight w:val="yellow"/>
              </w:rPr>
              <w:t>(</w:t>
            </w:r>
            <w:r w:rsidRPr="00BB25A2">
              <w:rPr>
                <w:sz w:val="22"/>
                <w:szCs w:val="22"/>
                <w:highlight w:val="yellow"/>
              </w:rPr>
              <w:t>CATSO staff, Plan Committee, Stakeholders and the Public)</w:t>
            </w:r>
          </w:p>
          <w:p w:rsidR="00B32F56" w:rsidRDefault="00B32F56" w:rsidP="00E51819">
            <w:pPr>
              <w:autoSpaceDE w:val="0"/>
              <w:autoSpaceDN w:val="0"/>
              <w:adjustRightInd w:val="0"/>
              <w:rPr>
                <w:sz w:val="22"/>
                <w:szCs w:val="22"/>
              </w:rPr>
            </w:pPr>
          </w:p>
          <w:p w:rsidR="00BD6107" w:rsidRPr="00BB25A2" w:rsidRDefault="00747DA0" w:rsidP="00E51819">
            <w:pPr>
              <w:autoSpaceDE w:val="0"/>
              <w:autoSpaceDN w:val="0"/>
              <w:adjustRightInd w:val="0"/>
              <w:rPr>
                <w:color w:val="000000"/>
                <w:sz w:val="22"/>
                <w:szCs w:val="22"/>
              </w:rPr>
            </w:pPr>
            <w:r w:rsidRPr="00BB25A2">
              <w:rPr>
                <w:sz w:val="22"/>
                <w:szCs w:val="22"/>
              </w:rPr>
              <w:t>This phase involves the collaborative identification of transportation issues and the production of new and revised (from the existing 20</w:t>
            </w:r>
            <w:r w:rsidR="0004735C">
              <w:rPr>
                <w:sz w:val="22"/>
                <w:szCs w:val="22"/>
              </w:rPr>
              <w:t>40</w:t>
            </w:r>
            <w:r w:rsidRPr="00BB25A2">
              <w:rPr>
                <w:sz w:val="22"/>
                <w:szCs w:val="22"/>
              </w:rPr>
              <w:t xml:space="preserve"> Plan) goals and objectives to address the issues.</w:t>
            </w:r>
            <w:r w:rsidR="00BD6107" w:rsidRPr="00BB25A2">
              <w:rPr>
                <w:color w:val="000000"/>
                <w:sz w:val="22"/>
                <w:szCs w:val="22"/>
              </w:rPr>
              <w:t xml:space="preserve"> </w:t>
            </w:r>
          </w:p>
          <w:p w:rsidR="00BD6107" w:rsidRPr="00BB25A2" w:rsidRDefault="00BD6107" w:rsidP="00E51819">
            <w:pPr>
              <w:autoSpaceDE w:val="0"/>
              <w:autoSpaceDN w:val="0"/>
              <w:adjustRightInd w:val="0"/>
              <w:rPr>
                <w:color w:val="000000"/>
                <w:sz w:val="22"/>
                <w:szCs w:val="22"/>
              </w:rPr>
            </w:pPr>
          </w:p>
          <w:p w:rsidR="00747DA0" w:rsidRPr="00EE4958" w:rsidRDefault="00BD6107" w:rsidP="00E51819">
            <w:pPr>
              <w:autoSpaceDE w:val="0"/>
              <w:autoSpaceDN w:val="0"/>
              <w:adjustRightInd w:val="0"/>
              <w:rPr>
                <w:sz w:val="17"/>
              </w:rPr>
            </w:pPr>
            <w:r w:rsidRPr="00BB25A2">
              <w:rPr>
                <w:color w:val="000000"/>
                <w:sz w:val="22"/>
                <w:szCs w:val="22"/>
              </w:rPr>
              <w:t>ACTION ITEMS:</w:t>
            </w:r>
          </w:p>
        </w:tc>
        <w:tc>
          <w:tcPr>
            <w:tcW w:w="1744" w:type="dxa"/>
            <w:tcBorders>
              <w:top w:val="single" w:sz="4" w:space="0" w:color="auto"/>
              <w:bottom w:val="single" w:sz="4" w:space="0" w:color="auto"/>
              <w:right w:val="single" w:sz="4" w:space="0" w:color="auto"/>
            </w:tcBorders>
            <w:shd w:val="clear" w:color="auto" w:fill="BFBFBF" w:themeFill="background1" w:themeFillShade="BF"/>
          </w:tcPr>
          <w:p w:rsidR="00747DA0" w:rsidRDefault="00747DA0" w:rsidP="00E51819">
            <w:pPr>
              <w:rPr>
                <w:sz w:val="16"/>
              </w:rPr>
            </w:pPr>
          </w:p>
        </w:tc>
        <w:tc>
          <w:tcPr>
            <w:tcW w:w="2276" w:type="dxa"/>
            <w:tcBorders>
              <w:bottom w:val="single" w:sz="4" w:space="0" w:color="auto"/>
            </w:tcBorders>
            <w:shd w:val="clear" w:color="auto" w:fill="BFBFBF" w:themeFill="background1" w:themeFillShade="BF"/>
          </w:tcPr>
          <w:p w:rsidR="00747DA0" w:rsidRDefault="00747DA0" w:rsidP="00E51819">
            <w:pPr>
              <w:rPr>
                <w:sz w:val="16"/>
              </w:rPr>
            </w:pPr>
          </w:p>
        </w:tc>
        <w:tc>
          <w:tcPr>
            <w:tcW w:w="1692" w:type="dxa"/>
            <w:tcBorders>
              <w:bottom w:val="single" w:sz="4" w:space="0" w:color="auto"/>
            </w:tcBorders>
            <w:shd w:val="clear" w:color="auto" w:fill="BFBFBF" w:themeFill="background1" w:themeFillShade="BF"/>
          </w:tcPr>
          <w:p w:rsidR="00747DA0" w:rsidRPr="00EE4958" w:rsidRDefault="00747DA0" w:rsidP="00E51819">
            <w:pPr>
              <w:rPr>
                <w:sz w:val="17"/>
              </w:rPr>
            </w:pPr>
          </w:p>
        </w:tc>
        <w:tc>
          <w:tcPr>
            <w:tcW w:w="2110" w:type="dxa"/>
            <w:tcBorders>
              <w:bottom w:val="single" w:sz="4" w:space="0" w:color="auto"/>
            </w:tcBorders>
            <w:shd w:val="clear" w:color="auto" w:fill="BFBFBF" w:themeFill="background1" w:themeFillShade="BF"/>
          </w:tcPr>
          <w:p w:rsidR="00747DA0" w:rsidRPr="00EE4958" w:rsidRDefault="00747DA0" w:rsidP="00747DA0">
            <w:pPr>
              <w:ind w:left="1052" w:right="342"/>
              <w:rPr>
                <w:sz w:val="17"/>
              </w:rPr>
            </w:pPr>
          </w:p>
        </w:tc>
      </w:tr>
      <w:tr w:rsidR="00497B8A" w:rsidRPr="00EE4958" w:rsidTr="00F03CB3">
        <w:trPr>
          <w:cantSplit/>
        </w:trPr>
        <w:tc>
          <w:tcPr>
            <w:tcW w:w="6794" w:type="dxa"/>
            <w:tcBorders>
              <w:top w:val="single" w:sz="4" w:space="0" w:color="auto"/>
              <w:bottom w:val="single" w:sz="4" w:space="0" w:color="auto"/>
            </w:tcBorders>
          </w:tcPr>
          <w:p w:rsidR="00741FD7" w:rsidRDefault="00741FD7" w:rsidP="00E51819">
            <w:pPr>
              <w:autoSpaceDE w:val="0"/>
              <w:autoSpaceDN w:val="0"/>
              <w:adjustRightInd w:val="0"/>
              <w:rPr>
                <w:rFonts w:ascii="Times New Roman Bold" w:hAnsi="Times New Roman Bold"/>
                <w:b/>
                <w:sz w:val="22"/>
                <w:szCs w:val="22"/>
              </w:rPr>
            </w:pPr>
          </w:p>
          <w:p w:rsidR="00741FD7" w:rsidRPr="00BB25A2" w:rsidRDefault="00741FD7" w:rsidP="00AF449B">
            <w:pPr>
              <w:autoSpaceDE w:val="0"/>
              <w:autoSpaceDN w:val="0"/>
              <w:adjustRightInd w:val="0"/>
              <w:rPr>
                <w:color w:val="000000"/>
                <w:sz w:val="22"/>
                <w:szCs w:val="22"/>
              </w:rPr>
            </w:pPr>
            <w:r w:rsidRPr="00BB25A2">
              <w:rPr>
                <w:rFonts w:ascii="Times New Roman Bold" w:hAnsi="Times New Roman Bold"/>
                <w:b/>
                <w:sz w:val="22"/>
                <w:szCs w:val="22"/>
              </w:rPr>
              <w:t xml:space="preserve">Task 3.1 Publish Working Draft Plan; Solicit Issues, Goals and Objectives - </w:t>
            </w:r>
            <w:r w:rsidRPr="00BB25A2">
              <w:rPr>
                <w:sz w:val="22"/>
                <w:szCs w:val="22"/>
              </w:rPr>
              <w:t xml:space="preserve">This task involves publication of the “working </w:t>
            </w:r>
            <w:r>
              <w:rPr>
                <w:sz w:val="22"/>
                <w:szCs w:val="22"/>
              </w:rPr>
              <w:t>draft</w:t>
            </w:r>
            <w:r w:rsidRPr="00BB25A2">
              <w:rPr>
                <w:sz w:val="22"/>
                <w:szCs w:val="22"/>
              </w:rPr>
              <w:t xml:space="preserve">” </w:t>
            </w:r>
            <w:r>
              <w:rPr>
                <w:sz w:val="22"/>
                <w:szCs w:val="22"/>
              </w:rPr>
              <w:t xml:space="preserve">of </w:t>
            </w:r>
            <w:r w:rsidRPr="00BB25A2">
              <w:rPr>
                <w:sz w:val="22"/>
                <w:szCs w:val="22"/>
              </w:rPr>
              <w:t>the 20</w:t>
            </w:r>
            <w:r>
              <w:rPr>
                <w:sz w:val="22"/>
                <w:szCs w:val="22"/>
              </w:rPr>
              <w:t>4</w:t>
            </w:r>
            <w:r w:rsidR="00AF449B">
              <w:rPr>
                <w:sz w:val="22"/>
                <w:szCs w:val="22"/>
              </w:rPr>
              <w:t>5</w:t>
            </w:r>
            <w:r w:rsidRPr="00BB25A2">
              <w:rPr>
                <w:sz w:val="22"/>
                <w:szCs w:val="22"/>
              </w:rPr>
              <w:t xml:space="preserve"> Transportation Plan and a request for review and comment from stakeholder groups and the general public. The plan background document will allow the public to review and comment on the planning area, existing and projected future conditions, and existing plans related to transportation.</w:t>
            </w:r>
          </w:p>
        </w:tc>
        <w:tc>
          <w:tcPr>
            <w:tcW w:w="1744" w:type="dxa"/>
            <w:tcBorders>
              <w:top w:val="single" w:sz="4" w:space="0" w:color="auto"/>
              <w:bottom w:val="single" w:sz="4" w:space="0" w:color="auto"/>
              <w:right w:val="single" w:sz="4" w:space="0" w:color="auto"/>
            </w:tcBorders>
            <w:vAlign w:val="center"/>
          </w:tcPr>
          <w:p w:rsidR="00741FD7" w:rsidRPr="00741FD7" w:rsidRDefault="000E1ECB" w:rsidP="000E1ECB">
            <w:pPr>
              <w:jc w:val="center"/>
              <w:rPr>
                <w:szCs w:val="24"/>
              </w:rPr>
            </w:pPr>
            <w:r>
              <w:rPr>
                <w:szCs w:val="24"/>
              </w:rPr>
              <w:t>October</w:t>
            </w:r>
            <w:r w:rsidR="00741FD7">
              <w:rPr>
                <w:szCs w:val="24"/>
              </w:rPr>
              <w:t xml:space="preserve"> 31, 201</w:t>
            </w:r>
            <w:r w:rsidR="0004735C">
              <w:rPr>
                <w:szCs w:val="24"/>
              </w:rPr>
              <w:t>8</w:t>
            </w:r>
          </w:p>
        </w:tc>
        <w:tc>
          <w:tcPr>
            <w:tcW w:w="2276" w:type="dxa"/>
            <w:tcBorders>
              <w:top w:val="single" w:sz="4" w:space="0" w:color="auto"/>
              <w:bottom w:val="single" w:sz="4" w:space="0" w:color="auto"/>
            </w:tcBorders>
            <w:vAlign w:val="center"/>
          </w:tcPr>
          <w:p w:rsidR="00741FD7" w:rsidRDefault="0004735C" w:rsidP="00CA71D4">
            <w:pPr>
              <w:jc w:val="center"/>
            </w:pPr>
            <w:r>
              <w:rPr>
                <w:szCs w:val="24"/>
              </w:rPr>
              <w:t>NA</w:t>
            </w:r>
          </w:p>
        </w:tc>
        <w:tc>
          <w:tcPr>
            <w:tcW w:w="1692" w:type="dxa"/>
            <w:tcBorders>
              <w:top w:val="single" w:sz="4" w:space="0" w:color="auto"/>
              <w:bottom w:val="single" w:sz="4" w:space="0" w:color="auto"/>
            </w:tcBorders>
            <w:vAlign w:val="center"/>
          </w:tcPr>
          <w:p w:rsidR="00741FD7" w:rsidRPr="00F97AF4" w:rsidRDefault="00741FD7" w:rsidP="00F97AF4">
            <w:pPr>
              <w:jc w:val="center"/>
              <w:rPr>
                <w:szCs w:val="24"/>
              </w:rPr>
            </w:pPr>
            <w:r w:rsidRPr="00F97AF4">
              <w:rPr>
                <w:szCs w:val="24"/>
              </w:rPr>
              <w:t>100%</w:t>
            </w:r>
          </w:p>
          <w:p w:rsidR="00741FD7" w:rsidRPr="00F97AF4" w:rsidRDefault="00741FD7" w:rsidP="00F97AF4">
            <w:pPr>
              <w:jc w:val="center"/>
              <w:rPr>
                <w:szCs w:val="24"/>
              </w:rPr>
            </w:pPr>
          </w:p>
        </w:tc>
        <w:tc>
          <w:tcPr>
            <w:tcW w:w="2110" w:type="dxa"/>
            <w:tcBorders>
              <w:top w:val="single" w:sz="4" w:space="0" w:color="auto"/>
              <w:bottom w:val="single" w:sz="4" w:space="0" w:color="auto"/>
            </w:tcBorders>
            <w:vAlign w:val="center"/>
          </w:tcPr>
          <w:p w:rsidR="00741FD7" w:rsidRPr="00F03CB3" w:rsidRDefault="007C7C4B" w:rsidP="00F97AF4">
            <w:pPr>
              <w:jc w:val="center"/>
              <w:rPr>
                <w:szCs w:val="24"/>
              </w:rPr>
            </w:pPr>
            <w:r w:rsidRPr="00F03CB3">
              <w:rPr>
                <w:szCs w:val="24"/>
              </w:rPr>
              <w:t>NA</w:t>
            </w:r>
          </w:p>
          <w:p w:rsidR="00741FD7" w:rsidRPr="00C65816" w:rsidRDefault="00741FD7" w:rsidP="00C65816">
            <w:pPr>
              <w:rPr>
                <w:szCs w:val="24"/>
              </w:rPr>
            </w:pPr>
          </w:p>
        </w:tc>
      </w:tr>
      <w:tr w:rsidR="00497B8A" w:rsidRPr="00EE4958" w:rsidTr="00F03CB3">
        <w:trPr>
          <w:cantSplit/>
        </w:trPr>
        <w:tc>
          <w:tcPr>
            <w:tcW w:w="6794" w:type="dxa"/>
            <w:tcBorders>
              <w:top w:val="single" w:sz="4" w:space="0" w:color="auto"/>
              <w:bottom w:val="single" w:sz="4" w:space="0" w:color="auto"/>
            </w:tcBorders>
          </w:tcPr>
          <w:p w:rsidR="00741FD7" w:rsidRDefault="00741FD7" w:rsidP="00814721">
            <w:pPr>
              <w:autoSpaceDE w:val="0"/>
              <w:autoSpaceDN w:val="0"/>
              <w:adjustRightInd w:val="0"/>
              <w:rPr>
                <w:b/>
                <w:color w:val="000000"/>
                <w:sz w:val="22"/>
                <w:szCs w:val="22"/>
              </w:rPr>
            </w:pPr>
          </w:p>
          <w:p w:rsidR="00741FD7" w:rsidRPr="00814721" w:rsidRDefault="00741FD7" w:rsidP="00814721">
            <w:pPr>
              <w:autoSpaceDE w:val="0"/>
              <w:autoSpaceDN w:val="0"/>
              <w:adjustRightInd w:val="0"/>
              <w:rPr>
                <w:color w:val="000000"/>
                <w:sz w:val="22"/>
                <w:szCs w:val="22"/>
              </w:rPr>
            </w:pPr>
            <w:r w:rsidRPr="00814721">
              <w:rPr>
                <w:b/>
                <w:color w:val="000000"/>
                <w:sz w:val="22"/>
                <w:szCs w:val="22"/>
              </w:rPr>
              <w:t xml:space="preserve">Task 3.2 Report Goals and Objectives </w:t>
            </w:r>
            <w:r>
              <w:rPr>
                <w:b/>
                <w:color w:val="000000"/>
                <w:sz w:val="22"/>
                <w:szCs w:val="22"/>
              </w:rPr>
              <w:t xml:space="preserve">– </w:t>
            </w:r>
            <w:r w:rsidRPr="00814721">
              <w:rPr>
                <w:color w:val="000000"/>
                <w:sz w:val="22"/>
                <w:szCs w:val="22"/>
              </w:rPr>
              <w:t>Receive comments from interested parties and general public, then draft goals &amp; objectives for Coordinating Committee review</w:t>
            </w:r>
            <w:r w:rsidR="00EA0A1B">
              <w:rPr>
                <w:color w:val="000000"/>
                <w:sz w:val="22"/>
                <w:szCs w:val="22"/>
              </w:rPr>
              <w:t>.</w:t>
            </w:r>
          </w:p>
          <w:p w:rsidR="00741FD7" w:rsidRPr="00EE4958" w:rsidRDefault="00741FD7" w:rsidP="00E51819">
            <w:pPr>
              <w:autoSpaceDE w:val="0"/>
              <w:autoSpaceDN w:val="0"/>
              <w:adjustRightInd w:val="0"/>
              <w:rPr>
                <w:color w:val="000000"/>
                <w:sz w:val="17"/>
                <w:szCs w:val="20"/>
              </w:rPr>
            </w:pPr>
          </w:p>
        </w:tc>
        <w:tc>
          <w:tcPr>
            <w:tcW w:w="1744" w:type="dxa"/>
            <w:tcBorders>
              <w:top w:val="single" w:sz="4" w:space="0" w:color="auto"/>
              <w:bottom w:val="single" w:sz="4" w:space="0" w:color="auto"/>
              <w:right w:val="single" w:sz="4" w:space="0" w:color="auto"/>
            </w:tcBorders>
            <w:vAlign w:val="center"/>
          </w:tcPr>
          <w:p w:rsidR="00741FD7" w:rsidRPr="00741FD7" w:rsidRDefault="00741FD7" w:rsidP="007E586C">
            <w:pPr>
              <w:jc w:val="center"/>
              <w:rPr>
                <w:szCs w:val="24"/>
              </w:rPr>
            </w:pPr>
            <w:r>
              <w:rPr>
                <w:szCs w:val="24"/>
              </w:rPr>
              <w:t xml:space="preserve">August </w:t>
            </w:r>
            <w:r w:rsidR="007E586C">
              <w:rPr>
                <w:szCs w:val="24"/>
              </w:rPr>
              <w:t>31</w:t>
            </w:r>
            <w:r>
              <w:rPr>
                <w:szCs w:val="24"/>
              </w:rPr>
              <w:t>, 201</w:t>
            </w:r>
            <w:r w:rsidR="003903DB">
              <w:rPr>
                <w:szCs w:val="24"/>
              </w:rPr>
              <w:t>8</w:t>
            </w:r>
          </w:p>
        </w:tc>
        <w:tc>
          <w:tcPr>
            <w:tcW w:w="2276" w:type="dxa"/>
            <w:tcBorders>
              <w:top w:val="single" w:sz="4" w:space="0" w:color="auto"/>
              <w:bottom w:val="single" w:sz="4" w:space="0" w:color="auto"/>
            </w:tcBorders>
            <w:vAlign w:val="center"/>
          </w:tcPr>
          <w:p w:rsidR="00741FD7" w:rsidRDefault="00F03CB3" w:rsidP="007C7C4B">
            <w:pPr>
              <w:jc w:val="center"/>
            </w:pPr>
            <w:r>
              <w:rPr>
                <w:szCs w:val="24"/>
              </w:rPr>
              <w:t>NA</w:t>
            </w:r>
          </w:p>
        </w:tc>
        <w:tc>
          <w:tcPr>
            <w:tcW w:w="1692" w:type="dxa"/>
            <w:tcBorders>
              <w:top w:val="single" w:sz="4" w:space="0" w:color="auto"/>
              <w:bottom w:val="single" w:sz="4" w:space="0" w:color="auto"/>
            </w:tcBorders>
            <w:vAlign w:val="center"/>
          </w:tcPr>
          <w:p w:rsidR="00741FD7" w:rsidRPr="00F97AF4" w:rsidRDefault="007C7C4B" w:rsidP="00F97AF4">
            <w:pPr>
              <w:jc w:val="center"/>
              <w:rPr>
                <w:szCs w:val="24"/>
              </w:rPr>
            </w:pPr>
            <w:r>
              <w:rPr>
                <w:szCs w:val="24"/>
              </w:rPr>
              <w:t>10</w:t>
            </w:r>
            <w:r w:rsidR="00DA11E5">
              <w:rPr>
                <w:szCs w:val="24"/>
              </w:rPr>
              <w:t>0</w:t>
            </w:r>
            <w:r w:rsidR="00741FD7" w:rsidRPr="00F97AF4">
              <w:rPr>
                <w:szCs w:val="24"/>
              </w:rPr>
              <w:t>%</w:t>
            </w:r>
          </w:p>
        </w:tc>
        <w:tc>
          <w:tcPr>
            <w:tcW w:w="2110" w:type="dxa"/>
            <w:tcBorders>
              <w:top w:val="single" w:sz="4" w:space="0" w:color="auto"/>
              <w:bottom w:val="single" w:sz="4" w:space="0" w:color="auto"/>
            </w:tcBorders>
            <w:vAlign w:val="center"/>
          </w:tcPr>
          <w:p w:rsidR="00741FD7" w:rsidRPr="00F03CB3" w:rsidRDefault="007C7C4B" w:rsidP="00F97AF4">
            <w:pPr>
              <w:jc w:val="center"/>
              <w:rPr>
                <w:szCs w:val="24"/>
              </w:rPr>
            </w:pPr>
            <w:r w:rsidRPr="00F03CB3">
              <w:rPr>
                <w:szCs w:val="24"/>
              </w:rPr>
              <w:t>NA</w:t>
            </w:r>
          </w:p>
        </w:tc>
      </w:tr>
      <w:tr w:rsidR="00497B8A" w:rsidRPr="00EE4958" w:rsidTr="00F03CB3">
        <w:trPr>
          <w:cantSplit/>
          <w:trHeight w:val="2267"/>
        </w:trPr>
        <w:tc>
          <w:tcPr>
            <w:tcW w:w="6794" w:type="dxa"/>
            <w:tcBorders>
              <w:top w:val="single" w:sz="4" w:space="0" w:color="auto"/>
              <w:bottom w:val="single" w:sz="4" w:space="0" w:color="auto"/>
            </w:tcBorders>
          </w:tcPr>
          <w:p w:rsidR="00BC4CE3" w:rsidRDefault="00BC4CE3" w:rsidP="00814721">
            <w:pPr>
              <w:rPr>
                <w:b/>
                <w:sz w:val="22"/>
                <w:szCs w:val="22"/>
              </w:rPr>
            </w:pPr>
          </w:p>
          <w:p w:rsidR="00814721" w:rsidRDefault="00814721" w:rsidP="00814721">
            <w:pPr>
              <w:rPr>
                <w:sz w:val="22"/>
                <w:szCs w:val="22"/>
              </w:rPr>
            </w:pPr>
            <w:r w:rsidRPr="00814721">
              <w:rPr>
                <w:b/>
                <w:sz w:val="22"/>
                <w:szCs w:val="22"/>
              </w:rPr>
              <w:t xml:space="preserve">Task 3.3 Public </w:t>
            </w:r>
            <w:r w:rsidR="00C65816">
              <w:rPr>
                <w:b/>
                <w:sz w:val="22"/>
                <w:szCs w:val="22"/>
              </w:rPr>
              <w:t>meeting</w:t>
            </w:r>
            <w:r w:rsidRPr="00814721">
              <w:rPr>
                <w:b/>
                <w:sz w:val="22"/>
                <w:szCs w:val="22"/>
              </w:rPr>
              <w:t xml:space="preserve"> on CATSO 20</w:t>
            </w:r>
            <w:r w:rsidR="00BC4CE3">
              <w:rPr>
                <w:b/>
                <w:sz w:val="22"/>
                <w:szCs w:val="22"/>
              </w:rPr>
              <w:t>4</w:t>
            </w:r>
            <w:r w:rsidR="00AF449B">
              <w:rPr>
                <w:b/>
                <w:sz w:val="22"/>
                <w:szCs w:val="22"/>
              </w:rPr>
              <w:t>5</w:t>
            </w:r>
            <w:r w:rsidRPr="00814721">
              <w:rPr>
                <w:b/>
                <w:sz w:val="22"/>
                <w:szCs w:val="22"/>
              </w:rPr>
              <w:t xml:space="preserve"> transportation plan goal and objectives statements</w:t>
            </w:r>
            <w:r>
              <w:rPr>
                <w:b/>
                <w:sz w:val="22"/>
                <w:szCs w:val="22"/>
              </w:rPr>
              <w:t xml:space="preserve"> – </w:t>
            </w:r>
            <w:r w:rsidRPr="00814721">
              <w:rPr>
                <w:sz w:val="22"/>
                <w:szCs w:val="22"/>
              </w:rPr>
              <w:t xml:space="preserve">Staff report to include comments on working </w:t>
            </w:r>
            <w:r w:rsidR="00BC4CE3">
              <w:rPr>
                <w:sz w:val="22"/>
                <w:szCs w:val="22"/>
              </w:rPr>
              <w:t xml:space="preserve">draft </w:t>
            </w:r>
            <w:r w:rsidRPr="00814721">
              <w:rPr>
                <w:sz w:val="22"/>
                <w:szCs w:val="22"/>
              </w:rPr>
              <w:t>plan</w:t>
            </w:r>
            <w:r w:rsidR="00BC4CE3">
              <w:rPr>
                <w:sz w:val="22"/>
                <w:szCs w:val="22"/>
              </w:rPr>
              <w:t>.</w:t>
            </w:r>
          </w:p>
          <w:p w:rsidR="00F03CB3" w:rsidRDefault="00F03CB3" w:rsidP="00814721">
            <w:pPr>
              <w:rPr>
                <w:sz w:val="22"/>
                <w:szCs w:val="22"/>
              </w:rPr>
            </w:pPr>
          </w:p>
          <w:p w:rsidR="00F03CB3" w:rsidRDefault="00F03CB3" w:rsidP="00814721">
            <w:pPr>
              <w:rPr>
                <w:sz w:val="22"/>
                <w:szCs w:val="22"/>
              </w:rPr>
            </w:pPr>
          </w:p>
          <w:p w:rsidR="00F03CB3" w:rsidRDefault="00F03CB3" w:rsidP="00814721">
            <w:pPr>
              <w:rPr>
                <w:sz w:val="22"/>
                <w:szCs w:val="22"/>
              </w:rPr>
            </w:pPr>
          </w:p>
          <w:p w:rsidR="00F03CB3" w:rsidRDefault="00F03CB3" w:rsidP="00814721">
            <w:pPr>
              <w:rPr>
                <w:sz w:val="22"/>
                <w:szCs w:val="22"/>
              </w:rPr>
            </w:pPr>
          </w:p>
          <w:p w:rsidR="00F03CB3" w:rsidRDefault="00F03CB3" w:rsidP="00814721">
            <w:pPr>
              <w:rPr>
                <w:sz w:val="22"/>
                <w:szCs w:val="22"/>
              </w:rPr>
            </w:pPr>
          </w:p>
          <w:p w:rsidR="00F03CB3" w:rsidRDefault="00F03CB3" w:rsidP="00814721">
            <w:pPr>
              <w:rPr>
                <w:sz w:val="22"/>
                <w:szCs w:val="22"/>
              </w:rPr>
            </w:pPr>
          </w:p>
          <w:p w:rsidR="00F03CB3" w:rsidRDefault="00F03CB3" w:rsidP="00814721">
            <w:pPr>
              <w:rPr>
                <w:sz w:val="22"/>
                <w:szCs w:val="22"/>
              </w:rPr>
            </w:pPr>
          </w:p>
          <w:p w:rsidR="00F03CB3" w:rsidRPr="00814721" w:rsidRDefault="00F03CB3" w:rsidP="00814721">
            <w:pPr>
              <w:rPr>
                <w:sz w:val="22"/>
                <w:szCs w:val="22"/>
              </w:rPr>
            </w:pPr>
          </w:p>
          <w:p w:rsidR="00747DA0" w:rsidRPr="00EE4958" w:rsidRDefault="00747DA0" w:rsidP="00E51819">
            <w:pPr>
              <w:autoSpaceDE w:val="0"/>
              <w:autoSpaceDN w:val="0"/>
              <w:adjustRightInd w:val="0"/>
              <w:rPr>
                <w:color w:val="000000"/>
                <w:sz w:val="17"/>
                <w:szCs w:val="20"/>
              </w:rPr>
            </w:pPr>
          </w:p>
        </w:tc>
        <w:tc>
          <w:tcPr>
            <w:tcW w:w="1744" w:type="dxa"/>
            <w:tcBorders>
              <w:top w:val="single" w:sz="4" w:space="0" w:color="auto"/>
              <w:bottom w:val="single" w:sz="4" w:space="0" w:color="auto"/>
              <w:right w:val="single" w:sz="4" w:space="0" w:color="auto"/>
            </w:tcBorders>
            <w:vAlign w:val="center"/>
          </w:tcPr>
          <w:p w:rsidR="00747DA0" w:rsidRPr="00741FD7" w:rsidRDefault="007E586C" w:rsidP="003903DB">
            <w:pPr>
              <w:jc w:val="center"/>
              <w:rPr>
                <w:szCs w:val="24"/>
              </w:rPr>
            </w:pPr>
            <w:r>
              <w:rPr>
                <w:szCs w:val="24"/>
              </w:rPr>
              <w:t>September,</w:t>
            </w:r>
            <w:r w:rsidR="00741FD7" w:rsidRPr="00741FD7">
              <w:rPr>
                <w:szCs w:val="24"/>
              </w:rPr>
              <w:t xml:space="preserve"> 201</w:t>
            </w:r>
            <w:r w:rsidR="003903DB">
              <w:rPr>
                <w:szCs w:val="24"/>
              </w:rPr>
              <w:t>8</w:t>
            </w:r>
            <w:r>
              <w:rPr>
                <w:szCs w:val="24"/>
              </w:rPr>
              <w:t xml:space="preserve"> - TBD</w:t>
            </w:r>
          </w:p>
        </w:tc>
        <w:tc>
          <w:tcPr>
            <w:tcW w:w="2276" w:type="dxa"/>
            <w:tcBorders>
              <w:top w:val="single" w:sz="4" w:space="0" w:color="auto"/>
              <w:bottom w:val="single" w:sz="4" w:space="0" w:color="auto"/>
            </w:tcBorders>
            <w:vAlign w:val="center"/>
          </w:tcPr>
          <w:p w:rsidR="00747DA0" w:rsidRPr="00DA11E5" w:rsidRDefault="00F03CB3" w:rsidP="007C7C4B">
            <w:pPr>
              <w:jc w:val="center"/>
              <w:rPr>
                <w:rFonts w:ascii="Times New Roman Bold" w:hAnsi="Times New Roman Bold"/>
                <w:sz w:val="22"/>
                <w:szCs w:val="22"/>
              </w:rPr>
            </w:pPr>
            <w:r>
              <w:rPr>
                <w:rFonts w:ascii="Times New Roman Bold" w:hAnsi="Times New Roman Bold"/>
                <w:sz w:val="22"/>
                <w:szCs w:val="22"/>
              </w:rPr>
              <w:t>NA</w:t>
            </w:r>
          </w:p>
        </w:tc>
        <w:tc>
          <w:tcPr>
            <w:tcW w:w="1692" w:type="dxa"/>
            <w:tcBorders>
              <w:top w:val="single" w:sz="4" w:space="0" w:color="auto"/>
              <w:bottom w:val="single" w:sz="4" w:space="0" w:color="auto"/>
            </w:tcBorders>
            <w:vAlign w:val="center"/>
          </w:tcPr>
          <w:p w:rsidR="00747DA0" w:rsidRPr="00F97AF4" w:rsidRDefault="007C7C4B" w:rsidP="00F97AF4">
            <w:pPr>
              <w:jc w:val="center"/>
              <w:rPr>
                <w:szCs w:val="24"/>
              </w:rPr>
            </w:pPr>
            <w:r>
              <w:rPr>
                <w:szCs w:val="24"/>
              </w:rPr>
              <w:t>10</w:t>
            </w:r>
            <w:r w:rsidR="00DA11E5">
              <w:rPr>
                <w:szCs w:val="24"/>
              </w:rPr>
              <w:t>0</w:t>
            </w:r>
            <w:r w:rsidR="00F97AF4" w:rsidRPr="00F97AF4">
              <w:rPr>
                <w:szCs w:val="24"/>
              </w:rPr>
              <w:t>%</w:t>
            </w:r>
          </w:p>
        </w:tc>
        <w:tc>
          <w:tcPr>
            <w:tcW w:w="2110" w:type="dxa"/>
            <w:tcBorders>
              <w:top w:val="single" w:sz="4" w:space="0" w:color="auto"/>
              <w:bottom w:val="single" w:sz="4" w:space="0" w:color="auto"/>
            </w:tcBorders>
            <w:vAlign w:val="center"/>
          </w:tcPr>
          <w:p w:rsidR="00747DA0" w:rsidRPr="00F03CB3" w:rsidRDefault="007C7C4B" w:rsidP="00F97AF4">
            <w:pPr>
              <w:jc w:val="center"/>
              <w:rPr>
                <w:szCs w:val="24"/>
              </w:rPr>
            </w:pPr>
            <w:r w:rsidRPr="00F03CB3">
              <w:rPr>
                <w:szCs w:val="24"/>
              </w:rPr>
              <w:t>NA</w:t>
            </w:r>
          </w:p>
        </w:tc>
      </w:tr>
      <w:tr w:rsidR="00497B8A" w:rsidRPr="00EE4958" w:rsidTr="00F03CB3">
        <w:trPr>
          <w:cantSplit/>
          <w:trHeight w:val="70"/>
        </w:trPr>
        <w:tc>
          <w:tcPr>
            <w:tcW w:w="6794" w:type="dxa"/>
            <w:tcBorders>
              <w:bottom w:val="single" w:sz="4" w:space="0" w:color="auto"/>
            </w:tcBorders>
            <w:shd w:val="clear" w:color="auto" w:fill="CCCCCC"/>
          </w:tcPr>
          <w:p w:rsidR="00747DA0" w:rsidRPr="00EE4958" w:rsidRDefault="00747DA0" w:rsidP="00E51819">
            <w:pPr>
              <w:autoSpaceDE w:val="0"/>
              <w:autoSpaceDN w:val="0"/>
              <w:adjustRightInd w:val="0"/>
              <w:rPr>
                <w:b/>
                <w:bCs/>
                <w:color w:val="000000"/>
                <w:sz w:val="17"/>
                <w:szCs w:val="24"/>
              </w:rPr>
            </w:pPr>
          </w:p>
        </w:tc>
        <w:tc>
          <w:tcPr>
            <w:tcW w:w="1744" w:type="dxa"/>
            <w:tcBorders>
              <w:bottom w:val="single" w:sz="4" w:space="0" w:color="auto"/>
              <w:right w:val="single" w:sz="4" w:space="0" w:color="auto"/>
            </w:tcBorders>
            <w:shd w:val="clear" w:color="auto" w:fill="CCCCCC"/>
          </w:tcPr>
          <w:p w:rsidR="00747DA0" w:rsidRDefault="00747DA0" w:rsidP="00E51819">
            <w:pPr>
              <w:rPr>
                <w:sz w:val="16"/>
              </w:rPr>
            </w:pPr>
          </w:p>
        </w:tc>
        <w:tc>
          <w:tcPr>
            <w:tcW w:w="2276" w:type="dxa"/>
            <w:tcBorders>
              <w:bottom w:val="single" w:sz="4" w:space="0" w:color="auto"/>
            </w:tcBorders>
            <w:shd w:val="clear" w:color="auto" w:fill="CCCCCC"/>
          </w:tcPr>
          <w:p w:rsidR="00747DA0" w:rsidRDefault="00747DA0" w:rsidP="00E51819">
            <w:pPr>
              <w:rPr>
                <w:sz w:val="16"/>
              </w:rPr>
            </w:pPr>
          </w:p>
        </w:tc>
        <w:tc>
          <w:tcPr>
            <w:tcW w:w="1692" w:type="dxa"/>
            <w:tcBorders>
              <w:bottom w:val="single" w:sz="4" w:space="0" w:color="auto"/>
            </w:tcBorders>
            <w:shd w:val="clear" w:color="auto" w:fill="CCCCCC"/>
          </w:tcPr>
          <w:p w:rsidR="00747DA0" w:rsidRPr="00EE4958" w:rsidRDefault="00747DA0" w:rsidP="00E51819">
            <w:pPr>
              <w:rPr>
                <w:sz w:val="17"/>
              </w:rPr>
            </w:pPr>
          </w:p>
        </w:tc>
        <w:tc>
          <w:tcPr>
            <w:tcW w:w="2110" w:type="dxa"/>
            <w:tcBorders>
              <w:bottom w:val="single" w:sz="4" w:space="0" w:color="auto"/>
            </w:tcBorders>
            <w:shd w:val="clear" w:color="auto" w:fill="CCCCCC"/>
          </w:tcPr>
          <w:p w:rsidR="00747DA0" w:rsidRPr="00EE4958" w:rsidRDefault="00747DA0" w:rsidP="00E51819">
            <w:pPr>
              <w:rPr>
                <w:sz w:val="17"/>
              </w:rPr>
            </w:pPr>
          </w:p>
        </w:tc>
      </w:tr>
      <w:tr w:rsidR="00497B8A" w:rsidRPr="00EE4958" w:rsidTr="00F03CB3">
        <w:trPr>
          <w:cantSplit/>
        </w:trPr>
        <w:tc>
          <w:tcPr>
            <w:tcW w:w="6794" w:type="dxa"/>
            <w:tcBorders>
              <w:bottom w:val="single" w:sz="4" w:space="0" w:color="auto"/>
            </w:tcBorders>
          </w:tcPr>
          <w:p w:rsidR="00747DA0" w:rsidRPr="00BB25A2" w:rsidRDefault="00747DA0" w:rsidP="00E51819">
            <w:pPr>
              <w:rPr>
                <w:sz w:val="22"/>
                <w:szCs w:val="22"/>
              </w:rPr>
            </w:pPr>
            <w:r w:rsidRPr="0026504A">
              <w:rPr>
                <w:b/>
                <w:szCs w:val="24"/>
                <w:highlight w:val="yellow"/>
              </w:rPr>
              <w:lastRenderedPageBreak/>
              <w:t xml:space="preserve">Task </w:t>
            </w:r>
            <w:r w:rsidRPr="00162C94">
              <w:rPr>
                <w:b/>
                <w:szCs w:val="24"/>
                <w:highlight w:val="yellow"/>
              </w:rPr>
              <w:t>#4:</w:t>
            </w:r>
            <w:r w:rsidRPr="0026504A">
              <w:rPr>
                <w:b/>
                <w:szCs w:val="24"/>
                <w:highlight w:val="yellow"/>
              </w:rPr>
              <w:t xml:space="preserve"> Develop an Implementation Strategy –</w:t>
            </w:r>
            <w:r w:rsidRPr="0026504A">
              <w:rPr>
                <w:b/>
                <w:szCs w:val="24"/>
              </w:rPr>
              <w:t xml:space="preserve"> </w:t>
            </w:r>
            <w:r w:rsidRPr="00BB25A2">
              <w:rPr>
                <w:b/>
                <w:sz w:val="22"/>
                <w:szCs w:val="22"/>
              </w:rPr>
              <w:t>(</w:t>
            </w:r>
            <w:r w:rsidRPr="00BB25A2">
              <w:rPr>
                <w:sz w:val="22"/>
                <w:szCs w:val="22"/>
              </w:rPr>
              <w:t xml:space="preserve">CATSO staff, steering committee) This task consists of the production of final goals, objectives, and strategies in the transportation plan. </w:t>
            </w:r>
          </w:p>
          <w:p w:rsidR="00747DA0" w:rsidRPr="00BB25A2" w:rsidRDefault="00747DA0" w:rsidP="00E51819">
            <w:pPr>
              <w:autoSpaceDE w:val="0"/>
              <w:autoSpaceDN w:val="0"/>
              <w:adjustRightInd w:val="0"/>
              <w:rPr>
                <w:color w:val="000000"/>
                <w:sz w:val="22"/>
                <w:szCs w:val="22"/>
              </w:rPr>
            </w:pPr>
          </w:p>
          <w:p w:rsidR="00747DA0" w:rsidRPr="00EE4958" w:rsidRDefault="00747DA0" w:rsidP="00E51819">
            <w:pPr>
              <w:autoSpaceDE w:val="0"/>
              <w:autoSpaceDN w:val="0"/>
              <w:adjustRightInd w:val="0"/>
              <w:rPr>
                <w:sz w:val="17"/>
              </w:rPr>
            </w:pPr>
            <w:r w:rsidRPr="00BB25A2">
              <w:rPr>
                <w:color w:val="000000"/>
                <w:sz w:val="22"/>
                <w:szCs w:val="22"/>
              </w:rPr>
              <w:t>ACTION ITEMS:</w:t>
            </w:r>
          </w:p>
        </w:tc>
        <w:tc>
          <w:tcPr>
            <w:tcW w:w="1744" w:type="dxa"/>
            <w:tcBorders>
              <w:bottom w:val="single" w:sz="4" w:space="0" w:color="auto"/>
              <w:right w:val="single" w:sz="4" w:space="0" w:color="auto"/>
            </w:tcBorders>
            <w:shd w:val="clear" w:color="auto" w:fill="CCCCCC"/>
          </w:tcPr>
          <w:p w:rsidR="00747DA0" w:rsidRDefault="00747DA0" w:rsidP="00E51819">
            <w:pPr>
              <w:rPr>
                <w:sz w:val="16"/>
              </w:rPr>
            </w:pPr>
          </w:p>
        </w:tc>
        <w:tc>
          <w:tcPr>
            <w:tcW w:w="2276" w:type="dxa"/>
            <w:tcBorders>
              <w:bottom w:val="single" w:sz="4" w:space="0" w:color="auto"/>
            </w:tcBorders>
            <w:shd w:val="clear" w:color="auto" w:fill="CCCCCC"/>
          </w:tcPr>
          <w:p w:rsidR="00747DA0" w:rsidRPr="00EE4958" w:rsidRDefault="00747DA0" w:rsidP="00E51819">
            <w:pPr>
              <w:rPr>
                <w:sz w:val="17"/>
              </w:rPr>
            </w:pPr>
          </w:p>
        </w:tc>
        <w:tc>
          <w:tcPr>
            <w:tcW w:w="1692" w:type="dxa"/>
            <w:tcBorders>
              <w:bottom w:val="single" w:sz="4" w:space="0" w:color="auto"/>
            </w:tcBorders>
            <w:shd w:val="clear" w:color="auto" w:fill="CCCCCC"/>
          </w:tcPr>
          <w:p w:rsidR="00747DA0" w:rsidRPr="00EE4958" w:rsidRDefault="00747DA0" w:rsidP="00E51819">
            <w:pPr>
              <w:rPr>
                <w:sz w:val="17"/>
              </w:rPr>
            </w:pPr>
          </w:p>
        </w:tc>
        <w:tc>
          <w:tcPr>
            <w:tcW w:w="2110" w:type="dxa"/>
            <w:tcBorders>
              <w:bottom w:val="single" w:sz="4" w:space="0" w:color="auto"/>
            </w:tcBorders>
            <w:shd w:val="clear" w:color="auto" w:fill="CCCCCC"/>
          </w:tcPr>
          <w:p w:rsidR="00747DA0" w:rsidRPr="00EE4958" w:rsidRDefault="00747DA0" w:rsidP="00E51819">
            <w:pPr>
              <w:rPr>
                <w:sz w:val="17"/>
              </w:rPr>
            </w:pPr>
          </w:p>
        </w:tc>
      </w:tr>
      <w:tr w:rsidR="00497B8A" w:rsidRPr="00EE4958" w:rsidTr="00F03CB3">
        <w:trPr>
          <w:cantSplit/>
        </w:trPr>
        <w:tc>
          <w:tcPr>
            <w:tcW w:w="6794" w:type="dxa"/>
            <w:tcBorders>
              <w:top w:val="single" w:sz="4" w:space="0" w:color="auto"/>
              <w:bottom w:val="single" w:sz="4" w:space="0" w:color="auto"/>
            </w:tcBorders>
          </w:tcPr>
          <w:p w:rsidR="00747DA0" w:rsidRPr="00BB25A2" w:rsidRDefault="00747DA0" w:rsidP="00E51819">
            <w:pPr>
              <w:rPr>
                <w:sz w:val="22"/>
                <w:szCs w:val="22"/>
              </w:rPr>
            </w:pPr>
            <w:r w:rsidRPr="00BB25A2">
              <w:rPr>
                <w:b/>
                <w:sz w:val="22"/>
                <w:szCs w:val="22"/>
              </w:rPr>
              <w:t xml:space="preserve">Task 4.1 Technical memorandum - </w:t>
            </w:r>
            <w:r w:rsidRPr="00BB25A2">
              <w:rPr>
                <w:sz w:val="22"/>
                <w:szCs w:val="22"/>
              </w:rPr>
              <w:t>Within 45 days of the goals and objectives public hearing, CATSO staff will prepare a technical memorandum that: 1) Acknowledges and responds to public comments (a “responsiveness summary”); 2) Outlines problems identified in the public review and comment phase and suggests alternative solutions and 3) Recommends a number of performance measures that may be included in the plan. The technical memorandum will be distributed to stakeholders for comment.</w:t>
            </w:r>
          </w:p>
          <w:p w:rsidR="00747DA0" w:rsidRPr="00EE4958" w:rsidRDefault="00747DA0" w:rsidP="00E51819">
            <w:pPr>
              <w:autoSpaceDE w:val="0"/>
              <w:autoSpaceDN w:val="0"/>
              <w:adjustRightInd w:val="0"/>
              <w:rPr>
                <w:b/>
                <w:bCs/>
                <w:color w:val="000000"/>
                <w:sz w:val="17"/>
                <w:szCs w:val="24"/>
              </w:rPr>
            </w:pPr>
          </w:p>
        </w:tc>
        <w:tc>
          <w:tcPr>
            <w:tcW w:w="1744" w:type="dxa"/>
            <w:tcBorders>
              <w:top w:val="single" w:sz="4" w:space="0" w:color="auto"/>
              <w:bottom w:val="single" w:sz="4" w:space="0" w:color="auto"/>
              <w:right w:val="single" w:sz="4" w:space="0" w:color="auto"/>
            </w:tcBorders>
          </w:tcPr>
          <w:p w:rsidR="00747DA0" w:rsidRPr="00B32F56" w:rsidRDefault="00B32F56" w:rsidP="0098731B">
            <w:pPr>
              <w:jc w:val="center"/>
              <w:rPr>
                <w:szCs w:val="24"/>
              </w:rPr>
            </w:pPr>
            <w:r w:rsidRPr="00B32F56">
              <w:rPr>
                <w:szCs w:val="24"/>
              </w:rPr>
              <w:t>October 15, 201</w:t>
            </w:r>
            <w:r w:rsidR="003903DB">
              <w:rPr>
                <w:szCs w:val="24"/>
              </w:rPr>
              <w:t>8</w:t>
            </w:r>
          </w:p>
        </w:tc>
        <w:tc>
          <w:tcPr>
            <w:tcW w:w="2276" w:type="dxa"/>
            <w:tcBorders>
              <w:top w:val="single" w:sz="4" w:space="0" w:color="auto"/>
              <w:bottom w:val="single" w:sz="4" w:space="0" w:color="auto"/>
            </w:tcBorders>
            <w:vAlign w:val="center"/>
          </w:tcPr>
          <w:p w:rsidR="00747DA0" w:rsidRPr="00B32F56" w:rsidRDefault="00AF449B" w:rsidP="003A0B80">
            <w:pPr>
              <w:jc w:val="center"/>
              <w:rPr>
                <w:szCs w:val="24"/>
              </w:rPr>
            </w:pPr>
            <w:r>
              <w:rPr>
                <w:szCs w:val="24"/>
              </w:rPr>
              <w:t>NA</w:t>
            </w:r>
          </w:p>
        </w:tc>
        <w:tc>
          <w:tcPr>
            <w:tcW w:w="1692" w:type="dxa"/>
            <w:tcBorders>
              <w:top w:val="single" w:sz="4" w:space="0" w:color="auto"/>
              <w:bottom w:val="single" w:sz="4" w:space="0" w:color="auto"/>
            </w:tcBorders>
            <w:vAlign w:val="center"/>
          </w:tcPr>
          <w:p w:rsidR="00747DA0" w:rsidRPr="00B32F56" w:rsidRDefault="00AF449B" w:rsidP="00741FD7">
            <w:pPr>
              <w:pStyle w:val="BodyText"/>
              <w:autoSpaceDE w:val="0"/>
              <w:autoSpaceDN w:val="0"/>
              <w:adjustRightInd w:val="0"/>
              <w:jc w:val="center"/>
              <w:rPr>
                <w:bCs/>
                <w:sz w:val="24"/>
                <w:szCs w:val="24"/>
              </w:rPr>
            </w:pPr>
            <w:r>
              <w:rPr>
                <w:bCs/>
                <w:sz w:val="24"/>
                <w:szCs w:val="24"/>
              </w:rPr>
              <w:t>10</w:t>
            </w:r>
            <w:r w:rsidR="00B32F56" w:rsidRPr="00B32F56">
              <w:rPr>
                <w:bCs/>
                <w:sz w:val="24"/>
                <w:szCs w:val="24"/>
              </w:rPr>
              <w:t>0%</w:t>
            </w:r>
          </w:p>
          <w:p w:rsidR="00B32F56" w:rsidRPr="00B32F56" w:rsidRDefault="00B32F56" w:rsidP="00741FD7">
            <w:pPr>
              <w:pStyle w:val="BodyText"/>
              <w:autoSpaceDE w:val="0"/>
              <w:autoSpaceDN w:val="0"/>
              <w:adjustRightInd w:val="0"/>
              <w:jc w:val="center"/>
              <w:rPr>
                <w:bCs/>
                <w:sz w:val="24"/>
                <w:szCs w:val="24"/>
              </w:rPr>
            </w:pPr>
          </w:p>
        </w:tc>
        <w:tc>
          <w:tcPr>
            <w:tcW w:w="2110" w:type="dxa"/>
            <w:tcBorders>
              <w:top w:val="single" w:sz="4" w:space="0" w:color="auto"/>
              <w:bottom w:val="single" w:sz="4" w:space="0" w:color="auto"/>
            </w:tcBorders>
            <w:vAlign w:val="center"/>
          </w:tcPr>
          <w:p w:rsidR="00747DA0" w:rsidRPr="00B32F56" w:rsidRDefault="007C7C4B" w:rsidP="00741FD7">
            <w:pPr>
              <w:pStyle w:val="BodyText"/>
              <w:autoSpaceDE w:val="0"/>
              <w:autoSpaceDN w:val="0"/>
              <w:adjustRightInd w:val="0"/>
              <w:jc w:val="center"/>
              <w:rPr>
                <w:bCs/>
                <w:sz w:val="24"/>
                <w:szCs w:val="24"/>
              </w:rPr>
            </w:pPr>
            <w:r>
              <w:rPr>
                <w:bCs/>
                <w:sz w:val="24"/>
                <w:szCs w:val="24"/>
              </w:rPr>
              <w:t>NA</w:t>
            </w:r>
          </w:p>
          <w:p w:rsidR="00B32F56" w:rsidRPr="00B32F56" w:rsidRDefault="00B32F56" w:rsidP="00741FD7">
            <w:pPr>
              <w:pStyle w:val="BodyText"/>
              <w:autoSpaceDE w:val="0"/>
              <w:autoSpaceDN w:val="0"/>
              <w:adjustRightInd w:val="0"/>
              <w:jc w:val="center"/>
              <w:rPr>
                <w:bCs/>
                <w:sz w:val="24"/>
                <w:szCs w:val="24"/>
              </w:rPr>
            </w:pPr>
          </w:p>
        </w:tc>
      </w:tr>
      <w:tr w:rsidR="00497B8A" w:rsidRPr="00EE4958" w:rsidTr="00F03CB3">
        <w:trPr>
          <w:cantSplit/>
        </w:trPr>
        <w:tc>
          <w:tcPr>
            <w:tcW w:w="6794" w:type="dxa"/>
            <w:tcBorders>
              <w:top w:val="single" w:sz="4" w:space="0" w:color="auto"/>
              <w:bottom w:val="single" w:sz="4" w:space="0" w:color="auto"/>
            </w:tcBorders>
          </w:tcPr>
          <w:p w:rsidR="00C51502" w:rsidRPr="00C51502" w:rsidRDefault="00C51502" w:rsidP="00C51502">
            <w:pPr>
              <w:rPr>
                <w:b/>
                <w:szCs w:val="24"/>
              </w:rPr>
            </w:pPr>
            <w:r w:rsidRPr="00C51502">
              <w:rPr>
                <w:b/>
                <w:szCs w:val="24"/>
              </w:rPr>
              <w:t xml:space="preserve">Task 4.1 </w:t>
            </w:r>
            <w:r w:rsidR="00AF449B">
              <w:rPr>
                <w:b/>
                <w:szCs w:val="24"/>
              </w:rPr>
              <w:t>FAST Act</w:t>
            </w:r>
            <w:r w:rsidRPr="00C51502">
              <w:rPr>
                <w:b/>
                <w:szCs w:val="24"/>
              </w:rPr>
              <w:t xml:space="preserve"> compliance checklist</w:t>
            </w:r>
            <w:r>
              <w:rPr>
                <w:b/>
                <w:szCs w:val="24"/>
              </w:rPr>
              <w:t xml:space="preserve"> – </w:t>
            </w:r>
            <w:r w:rsidRPr="00C51502">
              <w:rPr>
                <w:szCs w:val="24"/>
              </w:rPr>
              <w:t xml:space="preserve">Review the Plan to ensure that it is consistent with new </w:t>
            </w:r>
            <w:r w:rsidR="00AF449B">
              <w:rPr>
                <w:szCs w:val="24"/>
              </w:rPr>
              <w:t>FAST Act</w:t>
            </w:r>
            <w:r w:rsidRPr="00C51502">
              <w:rPr>
                <w:szCs w:val="24"/>
              </w:rPr>
              <w:t xml:space="preserve"> provisions for MPOs.</w:t>
            </w:r>
          </w:p>
          <w:p w:rsidR="00747DA0" w:rsidRPr="00EE4958" w:rsidRDefault="00747DA0" w:rsidP="00E51819">
            <w:pPr>
              <w:autoSpaceDE w:val="0"/>
              <w:autoSpaceDN w:val="0"/>
              <w:adjustRightInd w:val="0"/>
              <w:rPr>
                <w:b/>
                <w:bCs/>
                <w:color w:val="000000"/>
                <w:sz w:val="17"/>
                <w:szCs w:val="24"/>
              </w:rPr>
            </w:pPr>
          </w:p>
        </w:tc>
        <w:tc>
          <w:tcPr>
            <w:tcW w:w="1744" w:type="dxa"/>
            <w:tcBorders>
              <w:top w:val="single" w:sz="4" w:space="0" w:color="auto"/>
              <w:bottom w:val="single" w:sz="4" w:space="0" w:color="auto"/>
              <w:right w:val="single" w:sz="4" w:space="0" w:color="auto"/>
            </w:tcBorders>
          </w:tcPr>
          <w:p w:rsidR="00747DA0" w:rsidRPr="00B32F56" w:rsidRDefault="00B32F56" w:rsidP="0098731B">
            <w:pPr>
              <w:jc w:val="center"/>
              <w:rPr>
                <w:szCs w:val="24"/>
              </w:rPr>
            </w:pPr>
            <w:r w:rsidRPr="00B32F56">
              <w:rPr>
                <w:szCs w:val="24"/>
              </w:rPr>
              <w:t xml:space="preserve">October 31, </w:t>
            </w:r>
            <w:r>
              <w:rPr>
                <w:szCs w:val="24"/>
              </w:rPr>
              <w:t>2</w:t>
            </w:r>
            <w:r w:rsidRPr="00B32F56">
              <w:rPr>
                <w:szCs w:val="24"/>
              </w:rPr>
              <w:t>01</w:t>
            </w:r>
            <w:r w:rsidR="003903DB">
              <w:rPr>
                <w:szCs w:val="24"/>
              </w:rPr>
              <w:t>8</w:t>
            </w:r>
          </w:p>
        </w:tc>
        <w:tc>
          <w:tcPr>
            <w:tcW w:w="2276" w:type="dxa"/>
            <w:tcBorders>
              <w:top w:val="single" w:sz="4" w:space="0" w:color="auto"/>
              <w:bottom w:val="single" w:sz="4" w:space="0" w:color="auto"/>
            </w:tcBorders>
            <w:vAlign w:val="center"/>
          </w:tcPr>
          <w:p w:rsidR="00747DA0" w:rsidRPr="00B32F56" w:rsidRDefault="00AF449B" w:rsidP="00AF449B">
            <w:pPr>
              <w:jc w:val="center"/>
              <w:rPr>
                <w:szCs w:val="24"/>
              </w:rPr>
            </w:pPr>
            <w:r>
              <w:rPr>
                <w:szCs w:val="24"/>
              </w:rPr>
              <w:t>NA</w:t>
            </w:r>
          </w:p>
        </w:tc>
        <w:tc>
          <w:tcPr>
            <w:tcW w:w="1692" w:type="dxa"/>
            <w:tcBorders>
              <w:top w:val="single" w:sz="4" w:space="0" w:color="auto"/>
              <w:bottom w:val="single" w:sz="4" w:space="0" w:color="auto"/>
            </w:tcBorders>
            <w:vAlign w:val="center"/>
          </w:tcPr>
          <w:p w:rsidR="00747DA0" w:rsidRPr="00B32F56" w:rsidRDefault="00AF449B" w:rsidP="003A0B80">
            <w:pPr>
              <w:pStyle w:val="BodyText"/>
              <w:autoSpaceDE w:val="0"/>
              <w:autoSpaceDN w:val="0"/>
              <w:adjustRightInd w:val="0"/>
              <w:jc w:val="center"/>
              <w:rPr>
                <w:bCs/>
                <w:sz w:val="24"/>
                <w:szCs w:val="24"/>
              </w:rPr>
            </w:pPr>
            <w:r>
              <w:rPr>
                <w:bCs/>
                <w:sz w:val="24"/>
                <w:szCs w:val="24"/>
              </w:rPr>
              <w:t>10</w:t>
            </w:r>
            <w:r w:rsidR="00B32F56" w:rsidRPr="00B32F56">
              <w:rPr>
                <w:bCs/>
                <w:sz w:val="24"/>
                <w:szCs w:val="24"/>
              </w:rPr>
              <w:t>0%</w:t>
            </w:r>
          </w:p>
        </w:tc>
        <w:tc>
          <w:tcPr>
            <w:tcW w:w="2110" w:type="dxa"/>
            <w:tcBorders>
              <w:top w:val="single" w:sz="4" w:space="0" w:color="auto"/>
              <w:bottom w:val="single" w:sz="4" w:space="0" w:color="auto"/>
            </w:tcBorders>
            <w:vAlign w:val="center"/>
          </w:tcPr>
          <w:p w:rsidR="00747DA0" w:rsidRPr="00B32F56" w:rsidRDefault="007C7C4B" w:rsidP="00741FD7">
            <w:pPr>
              <w:pStyle w:val="BodyText"/>
              <w:autoSpaceDE w:val="0"/>
              <w:autoSpaceDN w:val="0"/>
              <w:adjustRightInd w:val="0"/>
              <w:jc w:val="center"/>
              <w:rPr>
                <w:bCs/>
                <w:sz w:val="24"/>
                <w:szCs w:val="24"/>
              </w:rPr>
            </w:pPr>
            <w:r>
              <w:rPr>
                <w:bCs/>
                <w:sz w:val="24"/>
                <w:szCs w:val="24"/>
              </w:rPr>
              <w:t>NA</w:t>
            </w:r>
          </w:p>
          <w:p w:rsidR="00B32F56" w:rsidRPr="00B32F56" w:rsidRDefault="00B32F56" w:rsidP="00741FD7">
            <w:pPr>
              <w:pStyle w:val="BodyText"/>
              <w:autoSpaceDE w:val="0"/>
              <w:autoSpaceDN w:val="0"/>
              <w:adjustRightInd w:val="0"/>
              <w:jc w:val="center"/>
              <w:rPr>
                <w:bCs/>
                <w:sz w:val="24"/>
                <w:szCs w:val="24"/>
              </w:rPr>
            </w:pPr>
          </w:p>
        </w:tc>
      </w:tr>
      <w:tr w:rsidR="00497B8A" w:rsidRPr="00EE4958" w:rsidTr="00F03CB3">
        <w:trPr>
          <w:cantSplit/>
        </w:trPr>
        <w:tc>
          <w:tcPr>
            <w:tcW w:w="6794" w:type="dxa"/>
            <w:tcBorders>
              <w:top w:val="single" w:sz="4" w:space="0" w:color="auto"/>
              <w:bottom w:val="single" w:sz="4" w:space="0" w:color="auto"/>
            </w:tcBorders>
          </w:tcPr>
          <w:p w:rsidR="00C51502" w:rsidRPr="00C51502" w:rsidRDefault="00C51502" w:rsidP="00C51502">
            <w:pPr>
              <w:rPr>
                <w:szCs w:val="24"/>
              </w:rPr>
            </w:pPr>
            <w:r w:rsidRPr="00C51502">
              <w:rPr>
                <w:b/>
                <w:szCs w:val="24"/>
              </w:rPr>
              <w:t xml:space="preserve">Task 4.2 Work sessions - </w:t>
            </w:r>
            <w:r w:rsidRPr="00C51502">
              <w:rPr>
                <w:szCs w:val="24"/>
              </w:rPr>
              <w:t>Update of plans and projects and revisions to Draft Working Plan</w:t>
            </w:r>
            <w:r>
              <w:rPr>
                <w:szCs w:val="24"/>
              </w:rPr>
              <w:t xml:space="preserve"> based on stakeholder and public comments</w:t>
            </w:r>
            <w:r w:rsidR="00497B8A">
              <w:rPr>
                <w:szCs w:val="24"/>
              </w:rPr>
              <w:t>.</w:t>
            </w:r>
          </w:p>
          <w:p w:rsidR="00747DA0" w:rsidRPr="00EE4958" w:rsidRDefault="00747DA0" w:rsidP="00E51819">
            <w:pPr>
              <w:autoSpaceDE w:val="0"/>
              <w:autoSpaceDN w:val="0"/>
              <w:adjustRightInd w:val="0"/>
              <w:rPr>
                <w:b/>
                <w:bCs/>
                <w:color w:val="000000"/>
                <w:sz w:val="17"/>
                <w:szCs w:val="24"/>
              </w:rPr>
            </w:pPr>
          </w:p>
        </w:tc>
        <w:tc>
          <w:tcPr>
            <w:tcW w:w="1744" w:type="dxa"/>
            <w:tcBorders>
              <w:top w:val="single" w:sz="4" w:space="0" w:color="auto"/>
              <w:bottom w:val="single" w:sz="4" w:space="0" w:color="auto"/>
              <w:right w:val="single" w:sz="4" w:space="0" w:color="auto"/>
            </w:tcBorders>
          </w:tcPr>
          <w:p w:rsidR="00747DA0" w:rsidRPr="00B32F56" w:rsidRDefault="00B32F56" w:rsidP="0098731B">
            <w:pPr>
              <w:jc w:val="center"/>
              <w:rPr>
                <w:szCs w:val="24"/>
              </w:rPr>
            </w:pPr>
            <w:r w:rsidRPr="00B32F56">
              <w:rPr>
                <w:szCs w:val="24"/>
              </w:rPr>
              <w:t>October 31, 201</w:t>
            </w:r>
            <w:r w:rsidR="003903DB">
              <w:rPr>
                <w:szCs w:val="24"/>
              </w:rPr>
              <w:t>8</w:t>
            </w:r>
          </w:p>
        </w:tc>
        <w:tc>
          <w:tcPr>
            <w:tcW w:w="2276" w:type="dxa"/>
            <w:tcBorders>
              <w:top w:val="single" w:sz="4" w:space="0" w:color="auto"/>
              <w:bottom w:val="single" w:sz="4" w:space="0" w:color="auto"/>
            </w:tcBorders>
            <w:vAlign w:val="center"/>
          </w:tcPr>
          <w:p w:rsidR="00747DA0" w:rsidRDefault="00B32F56" w:rsidP="00741FD7">
            <w:pPr>
              <w:jc w:val="center"/>
              <w:rPr>
                <w:szCs w:val="24"/>
              </w:rPr>
            </w:pPr>
            <w:r>
              <w:rPr>
                <w:szCs w:val="24"/>
              </w:rPr>
              <w:t>NA</w:t>
            </w:r>
          </w:p>
          <w:p w:rsidR="00B32F56" w:rsidRPr="00B32F56" w:rsidRDefault="00B32F56" w:rsidP="00741FD7">
            <w:pPr>
              <w:jc w:val="center"/>
              <w:rPr>
                <w:szCs w:val="24"/>
              </w:rPr>
            </w:pPr>
          </w:p>
        </w:tc>
        <w:tc>
          <w:tcPr>
            <w:tcW w:w="1692" w:type="dxa"/>
            <w:tcBorders>
              <w:top w:val="single" w:sz="4" w:space="0" w:color="auto"/>
              <w:bottom w:val="single" w:sz="4" w:space="0" w:color="auto"/>
            </w:tcBorders>
            <w:vAlign w:val="center"/>
          </w:tcPr>
          <w:p w:rsidR="00747DA0" w:rsidRPr="00B32F56" w:rsidRDefault="00B32F56" w:rsidP="00741FD7">
            <w:pPr>
              <w:pStyle w:val="BodyText"/>
              <w:autoSpaceDE w:val="0"/>
              <w:autoSpaceDN w:val="0"/>
              <w:adjustRightInd w:val="0"/>
              <w:jc w:val="center"/>
              <w:rPr>
                <w:bCs/>
                <w:sz w:val="24"/>
                <w:szCs w:val="24"/>
              </w:rPr>
            </w:pPr>
            <w:r w:rsidRPr="00B32F56">
              <w:rPr>
                <w:bCs/>
                <w:sz w:val="24"/>
                <w:szCs w:val="24"/>
              </w:rPr>
              <w:t>100%</w:t>
            </w:r>
          </w:p>
        </w:tc>
        <w:tc>
          <w:tcPr>
            <w:tcW w:w="2110" w:type="dxa"/>
            <w:tcBorders>
              <w:top w:val="single" w:sz="4" w:space="0" w:color="auto"/>
              <w:bottom w:val="single" w:sz="4" w:space="0" w:color="auto"/>
            </w:tcBorders>
            <w:vAlign w:val="center"/>
          </w:tcPr>
          <w:p w:rsidR="00B32F56" w:rsidRPr="00B32F56" w:rsidRDefault="007C7C4B" w:rsidP="003903DB">
            <w:pPr>
              <w:pStyle w:val="BodyText"/>
              <w:autoSpaceDE w:val="0"/>
              <w:autoSpaceDN w:val="0"/>
              <w:adjustRightInd w:val="0"/>
              <w:jc w:val="center"/>
              <w:rPr>
                <w:bCs/>
                <w:sz w:val="24"/>
                <w:szCs w:val="24"/>
              </w:rPr>
            </w:pPr>
            <w:r>
              <w:rPr>
                <w:bCs/>
                <w:sz w:val="24"/>
                <w:szCs w:val="24"/>
              </w:rPr>
              <w:t>NA</w:t>
            </w:r>
          </w:p>
        </w:tc>
      </w:tr>
      <w:tr w:rsidR="00F03CB3" w:rsidTr="00F03CB3">
        <w:trPr>
          <w:cantSplit/>
        </w:trPr>
        <w:tc>
          <w:tcPr>
            <w:tcW w:w="6794" w:type="dxa"/>
            <w:tcBorders>
              <w:bottom w:val="single" w:sz="4" w:space="0" w:color="auto"/>
            </w:tcBorders>
            <w:shd w:val="clear" w:color="auto" w:fill="CCCCCC"/>
          </w:tcPr>
          <w:p w:rsidR="00F03CB3" w:rsidRDefault="00F03CB3" w:rsidP="00E51819">
            <w:pPr>
              <w:autoSpaceDE w:val="0"/>
              <w:autoSpaceDN w:val="0"/>
              <w:adjustRightInd w:val="0"/>
              <w:rPr>
                <w:b/>
                <w:bCs/>
                <w:color w:val="000000"/>
                <w:sz w:val="17"/>
                <w:szCs w:val="24"/>
              </w:rPr>
            </w:pPr>
          </w:p>
          <w:p w:rsidR="00F03CB3" w:rsidRDefault="00F03CB3" w:rsidP="00E51819">
            <w:pPr>
              <w:autoSpaceDE w:val="0"/>
              <w:autoSpaceDN w:val="0"/>
              <w:adjustRightInd w:val="0"/>
              <w:rPr>
                <w:b/>
                <w:bCs/>
                <w:color w:val="000000"/>
                <w:sz w:val="17"/>
                <w:szCs w:val="24"/>
              </w:rPr>
            </w:pPr>
          </w:p>
          <w:p w:rsidR="00F03CB3" w:rsidRDefault="00F03CB3" w:rsidP="00E51819">
            <w:pPr>
              <w:autoSpaceDE w:val="0"/>
              <w:autoSpaceDN w:val="0"/>
              <w:adjustRightInd w:val="0"/>
              <w:rPr>
                <w:b/>
                <w:bCs/>
                <w:color w:val="000000"/>
                <w:sz w:val="17"/>
                <w:szCs w:val="24"/>
              </w:rPr>
            </w:pPr>
          </w:p>
          <w:p w:rsidR="00F03CB3" w:rsidRDefault="00F03CB3" w:rsidP="00E51819">
            <w:pPr>
              <w:autoSpaceDE w:val="0"/>
              <w:autoSpaceDN w:val="0"/>
              <w:adjustRightInd w:val="0"/>
              <w:rPr>
                <w:b/>
                <w:bCs/>
                <w:color w:val="000000"/>
                <w:sz w:val="17"/>
                <w:szCs w:val="24"/>
              </w:rPr>
            </w:pPr>
          </w:p>
          <w:p w:rsidR="00F03CB3" w:rsidRDefault="00F03CB3" w:rsidP="00E51819">
            <w:pPr>
              <w:autoSpaceDE w:val="0"/>
              <w:autoSpaceDN w:val="0"/>
              <w:adjustRightInd w:val="0"/>
              <w:rPr>
                <w:b/>
                <w:bCs/>
                <w:color w:val="000000"/>
                <w:sz w:val="17"/>
                <w:szCs w:val="24"/>
              </w:rPr>
            </w:pPr>
          </w:p>
          <w:p w:rsidR="00F03CB3" w:rsidRDefault="00F03CB3" w:rsidP="00E51819">
            <w:pPr>
              <w:autoSpaceDE w:val="0"/>
              <w:autoSpaceDN w:val="0"/>
              <w:adjustRightInd w:val="0"/>
              <w:rPr>
                <w:b/>
                <w:bCs/>
                <w:color w:val="000000"/>
                <w:sz w:val="17"/>
                <w:szCs w:val="24"/>
              </w:rPr>
            </w:pPr>
          </w:p>
          <w:p w:rsidR="00F03CB3" w:rsidRPr="00EE4958" w:rsidRDefault="00F03CB3" w:rsidP="00E51819">
            <w:pPr>
              <w:autoSpaceDE w:val="0"/>
              <w:autoSpaceDN w:val="0"/>
              <w:adjustRightInd w:val="0"/>
              <w:rPr>
                <w:b/>
                <w:bCs/>
                <w:color w:val="000000"/>
                <w:sz w:val="17"/>
                <w:szCs w:val="24"/>
              </w:rPr>
            </w:pPr>
          </w:p>
        </w:tc>
        <w:tc>
          <w:tcPr>
            <w:tcW w:w="1744" w:type="dxa"/>
            <w:tcBorders>
              <w:bottom w:val="single" w:sz="4" w:space="0" w:color="auto"/>
              <w:right w:val="single" w:sz="4" w:space="0" w:color="auto"/>
            </w:tcBorders>
            <w:shd w:val="clear" w:color="auto" w:fill="CCCCCC"/>
          </w:tcPr>
          <w:p w:rsidR="00F03CB3" w:rsidRDefault="00F03CB3" w:rsidP="00E51819">
            <w:pPr>
              <w:rPr>
                <w:sz w:val="16"/>
              </w:rPr>
            </w:pPr>
          </w:p>
        </w:tc>
        <w:tc>
          <w:tcPr>
            <w:tcW w:w="2276" w:type="dxa"/>
            <w:tcBorders>
              <w:bottom w:val="single" w:sz="4" w:space="0" w:color="auto"/>
            </w:tcBorders>
            <w:shd w:val="clear" w:color="auto" w:fill="CCCCCC"/>
          </w:tcPr>
          <w:p w:rsidR="00F03CB3" w:rsidRDefault="00F03CB3" w:rsidP="00E51819">
            <w:pPr>
              <w:rPr>
                <w:sz w:val="16"/>
              </w:rPr>
            </w:pPr>
          </w:p>
        </w:tc>
        <w:tc>
          <w:tcPr>
            <w:tcW w:w="1692" w:type="dxa"/>
            <w:tcBorders>
              <w:bottom w:val="single" w:sz="4" w:space="0" w:color="auto"/>
            </w:tcBorders>
            <w:shd w:val="clear" w:color="auto" w:fill="CCCCCC"/>
          </w:tcPr>
          <w:p w:rsidR="00F03CB3" w:rsidRDefault="00F03CB3" w:rsidP="00E51819">
            <w:pPr>
              <w:rPr>
                <w:sz w:val="16"/>
              </w:rPr>
            </w:pPr>
          </w:p>
        </w:tc>
        <w:tc>
          <w:tcPr>
            <w:tcW w:w="2110" w:type="dxa"/>
            <w:tcBorders>
              <w:bottom w:val="single" w:sz="4" w:space="0" w:color="auto"/>
            </w:tcBorders>
            <w:shd w:val="clear" w:color="auto" w:fill="CCCCCC"/>
          </w:tcPr>
          <w:p w:rsidR="00F03CB3" w:rsidRDefault="00F03CB3" w:rsidP="00E51819">
            <w:pPr>
              <w:rPr>
                <w:sz w:val="16"/>
              </w:rPr>
            </w:pPr>
          </w:p>
        </w:tc>
      </w:tr>
      <w:tr w:rsidR="00F03CB3" w:rsidTr="00F03CB3">
        <w:trPr>
          <w:cantSplit/>
        </w:trPr>
        <w:tc>
          <w:tcPr>
            <w:tcW w:w="6794" w:type="dxa"/>
            <w:tcBorders>
              <w:bottom w:val="single" w:sz="4" w:space="0" w:color="auto"/>
            </w:tcBorders>
          </w:tcPr>
          <w:p w:rsidR="00F03CB3" w:rsidRPr="0026504A" w:rsidRDefault="00F03CB3" w:rsidP="00E51819">
            <w:pPr>
              <w:rPr>
                <w:b/>
                <w:szCs w:val="24"/>
              </w:rPr>
            </w:pPr>
            <w:r w:rsidRPr="0026504A">
              <w:rPr>
                <w:b/>
                <w:szCs w:val="24"/>
                <w:highlight w:val="yellow"/>
              </w:rPr>
              <w:lastRenderedPageBreak/>
              <w:t xml:space="preserve">Task </w:t>
            </w:r>
            <w:r w:rsidRPr="00162C94">
              <w:rPr>
                <w:b/>
                <w:szCs w:val="24"/>
                <w:highlight w:val="yellow"/>
              </w:rPr>
              <w:t>#5:</w:t>
            </w:r>
            <w:r w:rsidRPr="0026504A">
              <w:rPr>
                <w:b/>
                <w:szCs w:val="24"/>
                <w:highlight w:val="yellow"/>
              </w:rPr>
              <w:t xml:space="preserve"> Final draft of Plan</w:t>
            </w:r>
            <w:r w:rsidRPr="00162C94">
              <w:rPr>
                <w:b/>
                <w:szCs w:val="24"/>
                <w:highlight w:val="yellow"/>
              </w:rPr>
              <w:t xml:space="preserve"> </w:t>
            </w:r>
            <w:r w:rsidRPr="0026504A">
              <w:rPr>
                <w:b/>
                <w:szCs w:val="24"/>
                <w:highlight w:val="yellow"/>
              </w:rPr>
              <w:t>Adoption.</w:t>
            </w:r>
            <w:r w:rsidRPr="0026504A">
              <w:rPr>
                <w:b/>
                <w:szCs w:val="24"/>
              </w:rPr>
              <w:t xml:space="preserve"> </w:t>
            </w:r>
          </w:p>
          <w:p w:rsidR="00F03CB3" w:rsidRPr="00EE4958" w:rsidRDefault="00F03CB3" w:rsidP="00E51819">
            <w:pPr>
              <w:autoSpaceDE w:val="0"/>
              <w:autoSpaceDN w:val="0"/>
              <w:adjustRightInd w:val="0"/>
              <w:rPr>
                <w:b/>
                <w:bCs/>
                <w:color w:val="000000"/>
                <w:sz w:val="17"/>
                <w:szCs w:val="24"/>
                <w:u w:val="single"/>
              </w:rPr>
            </w:pPr>
          </w:p>
          <w:p w:rsidR="00F03CB3" w:rsidRPr="00EE4958" w:rsidRDefault="00F03CB3" w:rsidP="00E51819">
            <w:pPr>
              <w:autoSpaceDE w:val="0"/>
              <w:autoSpaceDN w:val="0"/>
              <w:adjustRightInd w:val="0"/>
              <w:rPr>
                <w:b/>
                <w:bCs/>
                <w:color w:val="000000"/>
                <w:sz w:val="17"/>
                <w:szCs w:val="24"/>
              </w:rPr>
            </w:pPr>
            <w:r w:rsidRPr="00BB25A2">
              <w:rPr>
                <w:color w:val="000000"/>
                <w:sz w:val="22"/>
                <w:szCs w:val="22"/>
              </w:rPr>
              <w:t>ACTION ITEMS:</w:t>
            </w:r>
          </w:p>
        </w:tc>
        <w:tc>
          <w:tcPr>
            <w:tcW w:w="1744" w:type="dxa"/>
            <w:tcBorders>
              <w:bottom w:val="single" w:sz="4" w:space="0" w:color="auto"/>
              <w:right w:val="single" w:sz="4" w:space="0" w:color="auto"/>
            </w:tcBorders>
            <w:shd w:val="clear" w:color="auto" w:fill="CCCCCC"/>
          </w:tcPr>
          <w:p w:rsidR="00F03CB3" w:rsidRDefault="00F03CB3" w:rsidP="00E51819">
            <w:pPr>
              <w:rPr>
                <w:sz w:val="16"/>
              </w:rPr>
            </w:pPr>
          </w:p>
        </w:tc>
        <w:tc>
          <w:tcPr>
            <w:tcW w:w="2276" w:type="dxa"/>
            <w:tcBorders>
              <w:bottom w:val="single" w:sz="4" w:space="0" w:color="auto"/>
            </w:tcBorders>
            <w:shd w:val="clear" w:color="auto" w:fill="CCCCCC"/>
          </w:tcPr>
          <w:p w:rsidR="00F03CB3" w:rsidRDefault="00F03CB3" w:rsidP="00E51819">
            <w:pPr>
              <w:rPr>
                <w:sz w:val="16"/>
              </w:rPr>
            </w:pPr>
          </w:p>
        </w:tc>
        <w:tc>
          <w:tcPr>
            <w:tcW w:w="1692" w:type="dxa"/>
            <w:tcBorders>
              <w:bottom w:val="single" w:sz="4" w:space="0" w:color="auto"/>
            </w:tcBorders>
            <w:shd w:val="clear" w:color="auto" w:fill="CCCCCC"/>
          </w:tcPr>
          <w:p w:rsidR="00F03CB3" w:rsidRDefault="00F03CB3" w:rsidP="00E51819">
            <w:pPr>
              <w:rPr>
                <w:sz w:val="16"/>
              </w:rPr>
            </w:pPr>
          </w:p>
        </w:tc>
        <w:tc>
          <w:tcPr>
            <w:tcW w:w="2110" w:type="dxa"/>
            <w:tcBorders>
              <w:bottom w:val="single" w:sz="4" w:space="0" w:color="auto"/>
            </w:tcBorders>
            <w:shd w:val="clear" w:color="auto" w:fill="CCCCCC"/>
          </w:tcPr>
          <w:p w:rsidR="00F03CB3" w:rsidRDefault="00F03CB3" w:rsidP="00E51819">
            <w:pPr>
              <w:rPr>
                <w:sz w:val="16"/>
              </w:rPr>
            </w:pPr>
          </w:p>
        </w:tc>
      </w:tr>
      <w:tr w:rsidR="00F03CB3" w:rsidTr="00F03CB3">
        <w:trPr>
          <w:cantSplit/>
        </w:trPr>
        <w:tc>
          <w:tcPr>
            <w:tcW w:w="6794" w:type="dxa"/>
            <w:tcBorders>
              <w:top w:val="single" w:sz="4" w:space="0" w:color="auto"/>
              <w:bottom w:val="single" w:sz="4" w:space="0" w:color="auto"/>
            </w:tcBorders>
          </w:tcPr>
          <w:p w:rsidR="00F03CB3" w:rsidRPr="00BB25A2" w:rsidRDefault="00F03CB3" w:rsidP="00162C94">
            <w:pPr>
              <w:rPr>
                <w:sz w:val="22"/>
                <w:szCs w:val="22"/>
              </w:rPr>
            </w:pPr>
            <w:r w:rsidRPr="00BB25A2">
              <w:rPr>
                <w:rFonts w:ascii="Times New Roman Bold" w:hAnsi="Times New Roman Bold"/>
                <w:b/>
                <w:sz w:val="22"/>
                <w:szCs w:val="22"/>
              </w:rPr>
              <w:t>Task 5.1 Final Plan Public Hearing</w:t>
            </w:r>
            <w:r w:rsidRPr="00BB25A2">
              <w:rPr>
                <w:sz w:val="22"/>
                <w:szCs w:val="22"/>
              </w:rPr>
              <w:t xml:space="preserve"> - This task involves the publication of the completed “public hearing draft” of the plan including goals, objectives and implementation strategies. The public hearing will recapitulate the process: 1) Development of the plan background; 2) MAP-21 compliance measures; 3) Development of goals, objectives, and performance measures; and 4) Development of a proposed implementation strategy. </w:t>
            </w:r>
          </w:p>
          <w:p w:rsidR="00F03CB3" w:rsidRPr="00BE048F" w:rsidRDefault="00F03CB3" w:rsidP="00E51819">
            <w:pPr>
              <w:rPr>
                <w:rFonts w:ascii="Times New Roman Bold" w:hAnsi="Times New Roman Bold"/>
                <w:b/>
                <w:sz w:val="17"/>
                <w:szCs w:val="24"/>
              </w:rPr>
            </w:pPr>
          </w:p>
          <w:p w:rsidR="00F03CB3" w:rsidRPr="00BB25A2" w:rsidRDefault="00F03CB3" w:rsidP="00E51819">
            <w:pPr>
              <w:autoSpaceDE w:val="0"/>
              <w:autoSpaceDN w:val="0"/>
              <w:adjustRightInd w:val="0"/>
              <w:rPr>
                <w:sz w:val="22"/>
                <w:szCs w:val="22"/>
              </w:rPr>
            </w:pPr>
          </w:p>
        </w:tc>
        <w:tc>
          <w:tcPr>
            <w:tcW w:w="1744" w:type="dxa"/>
            <w:tcBorders>
              <w:top w:val="single" w:sz="4" w:space="0" w:color="auto"/>
              <w:bottom w:val="single" w:sz="4" w:space="0" w:color="auto"/>
              <w:right w:val="single" w:sz="4" w:space="0" w:color="auto"/>
            </w:tcBorders>
            <w:shd w:val="clear" w:color="auto" w:fill="CCCCCC"/>
          </w:tcPr>
          <w:p w:rsidR="00F03CB3" w:rsidRDefault="00F03CB3" w:rsidP="00E51819">
            <w:pPr>
              <w:rPr>
                <w:sz w:val="16"/>
              </w:rPr>
            </w:pPr>
          </w:p>
        </w:tc>
        <w:tc>
          <w:tcPr>
            <w:tcW w:w="2276" w:type="dxa"/>
            <w:tcBorders>
              <w:bottom w:val="single" w:sz="4" w:space="0" w:color="auto"/>
            </w:tcBorders>
            <w:shd w:val="clear" w:color="auto" w:fill="CCCCCC"/>
          </w:tcPr>
          <w:p w:rsidR="00F03CB3" w:rsidRDefault="00F03CB3" w:rsidP="00E51819">
            <w:pPr>
              <w:rPr>
                <w:sz w:val="16"/>
              </w:rPr>
            </w:pPr>
          </w:p>
        </w:tc>
        <w:tc>
          <w:tcPr>
            <w:tcW w:w="1692" w:type="dxa"/>
            <w:tcBorders>
              <w:bottom w:val="single" w:sz="4" w:space="0" w:color="auto"/>
            </w:tcBorders>
            <w:shd w:val="clear" w:color="auto" w:fill="CCCCCC"/>
          </w:tcPr>
          <w:p w:rsidR="00F03CB3" w:rsidRDefault="00F03CB3" w:rsidP="00E51819">
            <w:pPr>
              <w:rPr>
                <w:sz w:val="16"/>
              </w:rPr>
            </w:pPr>
          </w:p>
        </w:tc>
        <w:tc>
          <w:tcPr>
            <w:tcW w:w="2110" w:type="dxa"/>
            <w:tcBorders>
              <w:bottom w:val="single" w:sz="4" w:space="0" w:color="auto"/>
            </w:tcBorders>
            <w:shd w:val="clear" w:color="auto" w:fill="CCCCCC"/>
          </w:tcPr>
          <w:p w:rsidR="00F03CB3" w:rsidRDefault="00F03CB3" w:rsidP="00E51819">
            <w:pPr>
              <w:rPr>
                <w:sz w:val="16"/>
              </w:rPr>
            </w:pPr>
          </w:p>
        </w:tc>
      </w:tr>
      <w:tr w:rsidR="00F03CB3" w:rsidRPr="00EE4958" w:rsidTr="00F03CB3">
        <w:trPr>
          <w:cantSplit/>
        </w:trPr>
        <w:tc>
          <w:tcPr>
            <w:tcW w:w="6794" w:type="dxa"/>
            <w:tcBorders>
              <w:top w:val="single" w:sz="4" w:space="0" w:color="auto"/>
              <w:bottom w:val="single" w:sz="4" w:space="0" w:color="auto"/>
            </w:tcBorders>
          </w:tcPr>
          <w:p w:rsidR="00F03CB3" w:rsidRPr="00EE4958" w:rsidRDefault="00F03CB3" w:rsidP="00E51819">
            <w:pPr>
              <w:autoSpaceDE w:val="0"/>
              <w:autoSpaceDN w:val="0"/>
              <w:adjustRightInd w:val="0"/>
              <w:ind w:left="720"/>
              <w:rPr>
                <w:b/>
                <w:bCs/>
                <w:color w:val="000000"/>
                <w:sz w:val="17"/>
                <w:szCs w:val="24"/>
                <w:u w:val="single"/>
              </w:rPr>
            </w:pPr>
            <w:r w:rsidRPr="0037595A">
              <w:rPr>
                <w:rFonts w:ascii="Times New Roman Bold" w:hAnsi="Times New Roman Bold"/>
                <w:b/>
                <w:szCs w:val="24"/>
              </w:rPr>
              <w:t>Formal Adoption of the Final Plan by the CATSO Coordinating Committee.</w:t>
            </w:r>
          </w:p>
        </w:tc>
        <w:tc>
          <w:tcPr>
            <w:tcW w:w="1744" w:type="dxa"/>
            <w:tcBorders>
              <w:top w:val="single" w:sz="4" w:space="0" w:color="auto"/>
              <w:bottom w:val="single" w:sz="4" w:space="0" w:color="auto"/>
              <w:right w:val="single" w:sz="4" w:space="0" w:color="auto"/>
            </w:tcBorders>
            <w:vAlign w:val="center"/>
          </w:tcPr>
          <w:p w:rsidR="00F03CB3" w:rsidRPr="00AC1B27" w:rsidRDefault="00F03CB3" w:rsidP="00AC1B27">
            <w:pPr>
              <w:jc w:val="center"/>
              <w:rPr>
                <w:szCs w:val="24"/>
              </w:rPr>
            </w:pPr>
            <w:r>
              <w:rPr>
                <w:szCs w:val="24"/>
              </w:rPr>
              <w:t>February 28, 2019</w:t>
            </w:r>
          </w:p>
        </w:tc>
        <w:tc>
          <w:tcPr>
            <w:tcW w:w="2276" w:type="dxa"/>
            <w:tcBorders>
              <w:top w:val="single" w:sz="4" w:space="0" w:color="auto"/>
              <w:bottom w:val="single" w:sz="4" w:space="0" w:color="auto"/>
            </w:tcBorders>
            <w:vAlign w:val="center"/>
          </w:tcPr>
          <w:p w:rsidR="00F03CB3" w:rsidRPr="00AC1B27" w:rsidRDefault="00F03CB3" w:rsidP="00AC1B27">
            <w:pPr>
              <w:pStyle w:val="BodyText"/>
              <w:autoSpaceDE w:val="0"/>
              <w:autoSpaceDN w:val="0"/>
              <w:adjustRightInd w:val="0"/>
              <w:jc w:val="center"/>
              <w:rPr>
                <w:sz w:val="24"/>
                <w:szCs w:val="24"/>
              </w:rPr>
            </w:pPr>
            <w:r>
              <w:rPr>
                <w:sz w:val="24"/>
                <w:szCs w:val="24"/>
              </w:rPr>
              <w:t>NA</w:t>
            </w:r>
          </w:p>
        </w:tc>
        <w:tc>
          <w:tcPr>
            <w:tcW w:w="1692" w:type="dxa"/>
            <w:tcBorders>
              <w:top w:val="single" w:sz="4" w:space="0" w:color="auto"/>
              <w:bottom w:val="single" w:sz="4" w:space="0" w:color="auto"/>
            </w:tcBorders>
            <w:vAlign w:val="center"/>
          </w:tcPr>
          <w:p w:rsidR="00F03CB3" w:rsidRDefault="00F03CB3" w:rsidP="00F03CB3">
            <w:pPr>
              <w:jc w:val="center"/>
            </w:pPr>
            <w:r>
              <w:t>100%</w:t>
            </w:r>
          </w:p>
        </w:tc>
        <w:tc>
          <w:tcPr>
            <w:tcW w:w="2110" w:type="dxa"/>
            <w:tcBorders>
              <w:top w:val="single" w:sz="4" w:space="0" w:color="auto"/>
              <w:bottom w:val="single" w:sz="4" w:space="0" w:color="auto"/>
            </w:tcBorders>
            <w:vAlign w:val="center"/>
          </w:tcPr>
          <w:p w:rsidR="00F03CB3" w:rsidRDefault="00F03CB3" w:rsidP="00AC1B27">
            <w:pPr>
              <w:jc w:val="center"/>
            </w:pPr>
            <w:r>
              <w:t xml:space="preserve">Ongoing- working to prepare final draft and meeting materials </w:t>
            </w:r>
          </w:p>
        </w:tc>
      </w:tr>
    </w:tbl>
    <w:p w:rsidR="005421E0" w:rsidRDefault="005421E0" w:rsidP="00162C94"/>
    <w:sectPr w:rsidR="005421E0" w:rsidSect="00747DA0">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6FED"/>
    <w:multiLevelType w:val="hybridMultilevel"/>
    <w:tmpl w:val="2C0C0CA6"/>
    <w:lvl w:ilvl="0" w:tplc="13D42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4"/>
    <w:rsid w:val="0001433B"/>
    <w:rsid w:val="0004735C"/>
    <w:rsid w:val="000E1ECB"/>
    <w:rsid w:val="00120678"/>
    <w:rsid w:val="0012655C"/>
    <w:rsid w:val="00162C94"/>
    <w:rsid w:val="0017587F"/>
    <w:rsid w:val="002029ED"/>
    <w:rsid w:val="00310830"/>
    <w:rsid w:val="00324F3C"/>
    <w:rsid w:val="0037595A"/>
    <w:rsid w:val="003903DB"/>
    <w:rsid w:val="003A0B80"/>
    <w:rsid w:val="003D6823"/>
    <w:rsid w:val="00497B8A"/>
    <w:rsid w:val="004F5971"/>
    <w:rsid w:val="005002E3"/>
    <w:rsid w:val="005421E0"/>
    <w:rsid w:val="006D565A"/>
    <w:rsid w:val="007057A3"/>
    <w:rsid w:val="0071214D"/>
    <w:rsid w:val="00741FD7"/>
    <w:rsid w:val="00747DA0"/>
    <w:rsid w:val="0076499F"/>
    <w:rsid w:val="00795AB9"/>
    <w:rsid w:val="007A3DD1"/>
    <w:rsid w:val="007C7C4B"/>
    <w:rsid w:val="007E586C"/>
    <w:rsid w:val="007E7D90"/>
    <w:rsid w:val="00814721"/>
    <w:rsid w:val="00823DFE"/>
    <w:rsid w:val="00891CAC"/>
    <w:rsid w:val="008A51B7"/>
    <w:rsid w:val="009215FE"/>
    <w:rsid w:val="0093033A"/>
    <w:rsid w:val="0097778D"/>
    <w:rsid w:val="00985813"/>
    <w:rsid w:val="0098731B"/>
    <w:rsid w:val="00AC1B27"/>
    <w:rsid w:val="00AF449B"/>
    <w:rsid w:val="00AF60C2"/>
    <w:rsid w:val="00B32F56"/>
    <w:rsid w:val="00B973F6"/>
    <w:rsid w:val="00BB25A2"/>
    <w:rsid w:val="00BC4CE3"/>
    <w:rsid w:val="00BD6107"/>
    <w:rsid w:val="00C51502"/>
    <w:rsid w:val="00C65816"/>
    <w:rsid w:val="00CC59A7"/>
    <w:rsid w:val="00D113C0"/>
    <w:rsid w:val="00D77099"/>
    <w:rsid w:val="00DA11E5"/>
    <w:rsid w:val="00DD23E3"/>
    <w:rsid w:val="00E15D54"/>
    <w:rsid w:val="00E73679"/>
    <w:rsid w:val="00EA0A1B"/>
    <w:rsid w:val="00F03CB3"/>
    <w:rsid w:val="00F53059"/>
    <w:rsid w:val="00F759DF"/>
    <w:rsid w:val="00F9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4"/>
    <w:pPr>
      <w:spacing w:after="0" w:line="240" w:lineRule="auto"/>
    </w:pPr>
    <w:rPr>
      <w:rFonts w:ascii="Times New Roman" w:eastAsia="Times New Roman" w:hAnsi="Times New Roman" w:cs="Times New Roman"/>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2C94"/>
    <w:rPr>
      <w:sz w:val="16"/>
    </w:rPr>
  </w:style>
  <w:style w:type="character" w:customStyle="1" w:styleId="BodyTextChar">
    <w:name w:val="Body Text Char"/>
    <w:basedOn w:val="DefaultParagraphFont"/>
    <w:link w:val="BodyText"/>
    <w:semiHidden/>
    <w:rsid w:val="00162C94"/>
    <w:rPr>
      <w:rFonts w:ascii="Times New Roman" w:eastAsia="Times New Roman" w:hAnsi="Times New Roman" w:cs="Times New Roman"/>
      <w:sz w:val="16"/>
      <w:szCs w:val="17"/>
    </w:rPr>
  </w:style>
  <w:style w:type="paragraph" w:styleId="ListParagraph">
    <w:name w:val="List Paragraph"/>
    <w:basedOn w:val="Normal"/>
    <w:uiPriority w:val="34"/>
    <w:qFormat/>
    <w:rsid w:val="00C65816"/>
    <w:pPr>
      <w:ind w:left="720"/>
      <w:contextualSpacing/>
    </w:pPr>
  </w:style>
  <w:style w:type="paragraph" w:styleId="BalloonText">
    <w:name w:val="Balloon Text"/>
    <w:basedOn w:val="Normal"/>
    <w:link w:val="BalloonTextChar"/>
    <w:uiPriority w:val="99"/>
    <w:semiHidden/>
    <w:unhideWhenUsed/>
    <w:rsid w:val="00E15D54"/>
    <w:rPr>
      <w:rFonts w:ascii="Tahoma" w:hAnsi="Tahoma" w:cs="Tahoma"/>
      <w:sz w:val="16"/>
      <w:szCs w:val="16"/>
    </w:rPr>
  </w:style>
  <w:style w:type="character" w:customStyle="1" w:styleId="BalloonTextChar">
    <w:name w:val="Balloon Text Char"/>
    <w:basedOn w:val="DefaultParagraphFont"/>
    <w:link w:val="BalloonText"/>
    <w:uiPriority w:val="99"/>
    <w:semiHidden/>
    <w:rsid w:val="00E15D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4"/>
    <w:pPr>
      <w:spacing w:after="0" w:line="240" w:lineRule="auto"/>
    </w:pPr>
    <w:rPr>
      <w:rFonts w:ascii="Times New Roman" w:eastAsia="Times New Roman" w:hAnsi="Times New Roman" w:cs="Times New Roman"/>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2C94"/>
    <w:rPr>
      <w:sz w:val="16"/>
    </w:rPr>
  </w:style>
  <w:style w:type="character" w:customStyle="1" w:styleId="BodyTextChar">
    <w:name w:val="Body Text Char"/>
    <w:basedOn w:val="DefaultParagraphFont"/>
    <w:link w:val="BodyText"/>
    <w:semiHidden/>
    <w:rsid w:val="00162C94"/>
    <w:rPr>
      <w:rFonts w:ascii="Times New Roman" w:eastAsia="Times New Roman" w:hAnsi="Times New Roman" w:cs="Times New Roman"/>
      <w:sz w:val="16"/>
      <w:szCs w:val="17"/>
    </w:rPr>
  </w:style>
  <w:style w:type="paragraph" w:styleId="ListParagraph">
    <w:name w:val="List Paragraph"/>
    <w:basedOn w:val="Normal"/>
    <w:uiPriority w:val="34"/>
    <w:qFormat/>
    <w:rsid w:val="00C65816"/>
    <w:pPr>
      <w:ind w:left="720"/>
      <w:contextualSpacing/>
    </w:pPr>
  </w:style>
  <w:style w:type="paragraph" w:styleId="BalloonText">
    <w:name w:val="Balloon Text"/>
    <w:basedOn w:val="Normal"/>
    <w:link w:val="BalloonTextChar"/>
    <w:uiPriority w:val="99"/>
    <w:semiHidden/>
    <w:unhideWhenUsed/>
    <w:rsid w:val="00E15D54"/>
    <w:rPr>
      <w:rFonts w:ascii="Tahoma" w:hAnsi="Tahoma" w:cs="Tahoma"/>
      <w:sz w:val="16"/>
      <w:szCs w:val="16"/>
    </w:rPr>
  </w:style>
  <w:style w:type="character" w:customStyle="1" w:styleId="BalloonTextChar">
    <w:name w:val="Balloon Text Char"/>
    <w:basedOn w:val="DefaultParagraphFont"/>
    <w:link w:val="BalloonText"/>
    <w:uiPriority w:val="99"/>
    <w:semiHidden/>
    <w:rsid w:val="00E15D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ADC5-3C34-403E-800A-281F6975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Mitch Skov</cp:lastModifiedBy>
  <cp:revision>2</cp:revision>
  <dcterms:created xsi:type="dcterms:W3CDTF">2017-01-30T18:31:00Z</dcterms:created>
  <dcterms:modified xsi:type="dcterms:W3CDTF">2017-01-30T18:31:00Z</dcterms:modified>
</cp:coreProperties>
</file>