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561AC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168F3">
            <w:rPr>
              <w:rStyle w:val="Style3"/>
            </w:rPr>
            <w:t>August 7, 2017</w:t>
          </w:r>
        </w:sdtContent>
      </w:sdt>
    </w:p>
    <w:p w:rsidR="00DE2810" w:rsidRDefault="00DE2810" w:rsidP="00F20C62">
      <w:pPr>
        <w:spacing w:after="120"/>
        <w:jc w:val="both"/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561AC" w:rsidRPr="002561AC">
            <w:rPr>
              <w:rStyle w:val="Style3"/>
              <w:rFonts w:eastAsiaTheme="majorEastAsia"/>
            </w:rPr>
            <w:t>Amending Chapter 2 of the City Code Relating to Conflict of Interest and Financial Disclosure Procedures</w:t>
          </w:r>
        </w:sdtContent>
      </w:sdt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561AC" w:rsidP="00F20C62">
          <w:pPr>
            <w:spacing w:before="240"/>
            <w:jc w:val="both"/>
            <w:rPr>
              <w:rFonts w:ascii="Century Gothic" w:hAnsi="Century Gothic"/>
            </w:rPr>
          </w:pPr>
          <w:r w:rsidRPr="002561AC">
            <w:rPr>
              <w:rFonts w:ascii="Century Gothic" w:hAnsi="Century Gothic"/>
            </w:rPr>
            <w:t xml:space="preserve">Section 105.485.4 </w:t>
          </w:r>
          <w:proofErr w:type="spellStart"/>
          <w:r w:rsidRPr="002561AC">
            <w:rPr>
              <w:rFonts w:ascii="Century Gothic" w:hAnsi="Century Gothic"/>
            </w:rPr>
            <w:t>RSMo</w:t>
          </w:r>
          <w:proofErr w:type="spellEnd"/>
          <w:r w:rsidRPr="002561AC">
            <w:rPr>
              <w:rFonts w:ascii="Century Gothic" w:hAnsi="Century Gothic"/>
            </w:rPr>
            <w:t xml:space="preserve"> requires political subdivisions which adopt their own conflict of interest and financial disclosure procedures to adopt such procedures biennially.</w:t>
          </w:r>
        </w:p>
      </w:sdtContent>
    </w:sdt>
    <w:p w:rsidR="00803F7E" w:rsidRDefault="00862A0D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121230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9.5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Dn34GA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E4274" w:rsidRDefault="002561AC" w:rsidP="00F20C62">
          <w:pPr>
            <w:spacing w:before="160"/>
            <w:jc w:val="both"/>
            <w:rPr>
              <w:rFonts w:ascii="Century Gothic" w:hAnsi="Century Gothic"/>
            </w:rPr>
          </w:pPr>
          <w:r w:rsidRPr="002561AC">
            <w:rPr>
              <w:rFonts w:ascii="Century Gothic" w:hAnsi="Century Gothic"/>
            </w:rPr>
            <w:t>Staff has prepared an ordinance which repeals and readopts the financial disclosure procedures of the City Code.  No changes have been made to the current ordinance.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DC18D1" w:rsidP="00F20C62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applicable.</w:t>
          </w:r>
        </w:sdtContent>
      </w:sdt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4BE7" w:rsidRDefault="00C827EF" w:rsidP="00F20C62">
      <w:pPr>
        <w:spacing w:before="120"/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</w:p>
    <w:p w:rsidR="000E3DAB" w:rsidRDefault="00C827EF" w:rsidP="00F20C62">
      <w:pPr>
        <w:spacing w:before="120"/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3DAB" w:rsidRPr="000E3DAB" w:rsidRDefault="000E3DAB" w:rsidP="00F20C62">
      <w:pPr>
        <w:spacing w:before="120"/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F20C62">
      <w:pPr>
        <w:spacing w:after="120"/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561AC">
            <w:rPr>
              <w:rStyle w:val="Style3"/>
            </w:rPr>
            <w:t>Not Applicable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561AC" w:rsidP="002561AC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561AC" w:rsidP="00DA7C75">
                <w:pPr>
                  <w:jc w:val="both"/>
                  <w:rPr>
                    <w:rFonts w:ascii="Century Gothic" w:hAnsi="Century Gothic"/>
                  </w:rPr>
                </w:pPr>
                <w:r w:rsidRPr="002561AC">
                  <w:rPr>
                    <w:rFonts w:ascii="Century Gothic" w:hAnsi="Century Gothic"/>
                  </w:rPr>
                  <w:t xml:space="preserve">An ordinance is passed </w:t>
                </w:r>
                <w:r w:rsidR="00DA7C75">
                  <w:rPr>
                    <w:rFonts w:ascii="Century Gothic" w:hAnsi="Century Gothic"/>
                  </w:rPr>
                  <w:t>annua</w:t>
                </w:r>
                <w:r w:rsidRPr="002561AC">
                  <w:rPr>
                    <w:rFonts w:ascii="Century Gothic" w:hAnsi="Century Gothic"/>
                  </w:rPr>
                  <w:t xml:space="preserve">lly by the City Council in compliance with Section 105.485 </w:t>
                </w:r>
                <w:proofErr w:type="spellStart"/>
                <w:r w:rsidRPr="002561AC">
                  <w:rPr>
                    <w:rFonts w:ascii="Century Gothic" w:hAnsi="Century Gothic"/>
                  </w:rPr>
                  <w:t>RSMo</w:t>
                </w:r>
                <w:proofErr w:type="spellEnd"/>
                <w:r w:rsidRPr="002561AC">
                  <w:rPr>
                    <w:rFonts w:ascii="Century Gothic" w:hAnsi="Century Gothic"/>
                  </w:rPr>
                  <w:t xml:space="preserve"> which requires political subdivisions to adopt their own conflict of interest and financial disclosure procedures.</w:t>
                </w:r>
              </w:p>
            </w:tc>
          </w:sdtContent>
        </w:sdt>
      </w:tr>
    </w:tbl>
    <w:p w:rsidR="00C379A1" w:rsidRPr="003719FD" w:rsidRDefault="00C379A1" w:rsidP="00C379A1">
      <w:pPr>
        <w:rPr>
          <w:rFonts w:ascii="Century Gothic" w:hAnsi="Century Gothic"/>
        </w:rPr>
      </w:pPr>
      <w:r w:rsidRPr="003719FD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000814" wp14:editId="1642C00F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00081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561AC" w:rsidP="00F20C62">
          <w:pPr>
            <w:tabs>
              <w:tab w:val="left" w:pos="4530"/>
            </w:tabs>
            <w:spacing w:before="360"/>
            <w:rPr>
              <w:rFonts w:ascii="Century Gothic" w:hAnsi="Century Gothic"/>
            </w:rPr>
          </w:pPr>
          <w:r w:rsidRPr="002561AC">
            <w:rPr>
              <w:rFonts w:ascii="Century Gothic" w:hAnsi="Century Gothic"/>
            </w:rPr>
            <w:t>Passage of the ordinance.</w:t>
          </w:r>
        </w:p>
      </w:sdtContent>
    </w:sdt>
    <w:sectPr w:rsidR="00C379A1" w:rsidRPr="00974B88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7EF" w:rsidRDefault="00C827EF" w:rsidP="004A4C2D">
      <w:r>
        <w:separator/>
      </w:r>
    </w:p>
  </w:endnote>
  <w:endnote w:type="continuationSeparator" w:id="0">
    <w:p w:rsidR="00C827EF" w:rsidRDefault="00C827E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7EF" w:rsidRDefault="00C827EF" w:rsidP="004A4C2D">
      <w:r>
        <w:separator/>
      </w:r>
    </w:p>
  </w:footnote>
  <w:footnote w:type="continuationSeparator" w:id="0">
    <w:p w:rsidR="00C827EF" w:rsidRDefault="00C827E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208976F9" wp14:editId="54A5EC1F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168F3"/>
    <w:rsid w:val="00160464"/>
    <w:rsid w:val="001E142A"/>
    <w:rsid w:val="001F1288"/>
    <w:rsid w:val="00245FA5"/>
    <w:rsid w:val="002561AC"/>
    <w:rsid w:val="002773F7"/>
    <w:rsid w:val="002C289E"/>
    <w:rsid w:val="002D380E"/>
    <w:rsid w:val="002F3061"/>
    <w:rsid w:val="00340994"/>
    <w:rsid w:val="00344C59"/>
    <w:rsid w:val="003719FD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132DD"/>
    <w:rsid w:val="00625FCB"/>
    <w:rsid w:val="00646D99"/>
    <w:rsid w:val="006D6E9E"/>
    <w:rsid w:val="006F185A"/>
    <w:rsid w:val="00791D82"/>
    <w:rsid w:val="00803F7E"/>
    <w:rsid w:val="008078EB"/>
    <w:rsid w:val="008372DA"/>
    <w:rsid w:val="00852DF7"/>
    <w:rsid w:val="00862A0D"/>
    <w:rsid w:val="00883565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827EF"/>
    <w:rsid w:val="00C93741"/>
    <w:rsid w:val="00CE4274"/>
    <w:rsid w:val="00D046B2"/>
    <w:rsid w:val="00D102C6"/>
    <w:rsid w:val="00D44CD9"/>
    <w:rsid w:val="00D85A25"/>
    <w:rsid w:val="00DA7C7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0C62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E0E3A0-D9D8-4AF9-B9E5-CA9F06EC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B1B8A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1E88-442E-4DF1-88C7-5A4EC79B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2016-07-22T16:45:00Z</cp:lastPrinted>
  <dcterms:created xsi:type="dcterms:W3CDTF">2017-07-17T18:23:00Z</dcterms:created>
  <dcterms:modified xsi:type="dcterms:W3CDTF">2017-07-17T20:30:00Z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