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D59C1">
            <w:rPr>
              <w:rStyle w:val="Style3"/>
              <w:rFonts w:eastAsiaTheme="majorEastAsia"/>
            </w:rPr>
            <w:t>Public Health and Human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B46CF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324284749"/>
              <w:placeholder>
                <w:docPart w:val="4870B4A6824A4A5BA3B9C04691E2E66A"/>
              </w:placeholder>
            </w:sdtPr>
            <w:sdtEndPr>
              <w:rPr>
                <w:rStyle w:val="Style3"/>
              </w:rPr>
            </w:sdtEndPr>
            <w:sdtContent>
              <w:r w:rsidR="007566F8">
                <w:rPr>
                  <w:rStyle w:val="Style3"/>
                  <w:rFonts w:eastAsiaTheme="majorEastAsia"/>
                </w:rPr>
                <w:t>Missouri Department of Health and Senior Services WIC Local Agency Nutrition Services Program Services Contract Amendment #0</w:t>
              </w:r>
              <w:r w:rsidR="008B46CF">
                <w:rPr>
                  <w:rStyle w:val="Style3"/>
                  <w:rFonts w:eastAsiaTheme="majorEastAsia"/>
                </w:rPr>
                <w:t>1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566F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An ordinance authorizing the City Manager to sign Amendment #0</w:t>
          </w:r>
          <w:r w:rsidR="008B46CF">
            <w:rPr>
              <w:rFonts w:ascii="Century Gothic" w:hAnsi="Century Gothic"/>
            </w:rPr>
            <w:t>1</w:t>
          </w:r>
          <w:r>
            <w:rPr>
              <w:rFonts w:ascii="Century Gothic" w:hAnsi="Century Gothic"/>
            </w:rPr>
            <w:t xml:space="preserve"> to the program services contract for WIC Local Agency Nutrition Services between the City of Columbia and the Missouri Department of Health and Senior Services. The contract period remains Oct</w:t>
          </w:r>
          <w:r w:rsidR="008B46CF">
            <w:rPr>
              <w:rFonts w:ascii="Century Gothic" w:hAnsi="Century Gothic"/>
            </w:rPr>
            <w:t>ober 1, 2016</w:t>
          </w:r>
          <w:r>
            <w:rPr>
              <w:rFonts w:ascii="Century Gothic" w:hAnsi="Century Gothic"/>
            </w:rPr>
            <w:t xml:space="preserve"> through September 30, 201</w:t>
          </w:r>
          <w:r w:rsidR="008B46CF">
            <w:rPr>
              <w:rFonts w:ascii="Century Gothic" w:hAnsi="Century Gothic"/>
            </w:rPr>
            <w:t>7</w:t>
          </w:r>
          <w:r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93566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7.3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Dd5i6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7566F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contract </w:t>
          </w:r>
          <w:r w:rsidR="0063139E">
            <w:rPr>
              <w:rFonts w:ascii="Century Gothic" w:hAnsi="Century Gothic"/>
            </w:rPr>
            <w:t>amendment removes excess funding allotted to local WIC agencies to attend the biannual WIC Conference. Original budget for special fund #5 was $2,623 and the revised budget is $2,429.</w:t>
          </w:r>
          <w:r>
            <w:rPr>
              <w:rFonts w:ascii="Century Gothic" w:hAnsi="Century Gothic"/>
            </w:rPr>
            <w:t xml:space="preserve"> </w:t>
          </w:r>
          <w:r w:rsidR="00B80955">
            <w:rPr>
              <w:rFonts w:ascii="Century Gothic" w:hAnsi="Century Gothic"/>
            </w:rPr>
            <w:t xml:space="preserve"> </w:t>
          </w:r>
        </w:p>
      </w:sdtContent>
    </w:sdt>
    <w:p w:rsidR="002773F7" w:rsidRDefault="003F68D5" w:rsidP="00D44CD9">
      <w:pPr>
        <w:tabs>
          <w:tab w:val="left" w:pos="4425"/>
        </w:tabs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88569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6.9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HjXwhd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566F8">
            <w:rPr>
              <w:rStyle w:val="Style3"/>
            </w:rPr>
            <w:t xml:space="preserve">This is grant funding. There is no impact on the general fund.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566F8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6111C3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566F8">
            <w:rPr>
              <w:rStyle w:val="Style3"/>
            </w:rPr>
            <w:t>Health, Social Services &amp; Affordable Housing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566F8">
            <w:rPr>
              <w:rStyle w:val="Style3"/>
            </w:rPr>
            <w:t>Education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566F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6111C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566F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566F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566F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566F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566F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566F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566F8" w:rsidP="007566F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Annual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7566F8" w:rsidRDefault="007566F8" w:rsidP="007566F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This contract is renewed annually. </w:t>
                </w:r>
              </w:p>
              <w:p w:rsidR="007566F8" w:rsidRDefault="007566F8" w:rsidP="007566F8">
                <w:pPr>
                  <w:rPr>
                    <w:rFonts w:ascii="Century Gothic" w:hAnsi="Century Gothic"/>
                  </w:rPr>
                </w:pPr>
              </w:p>
              <w:p w:rsidR="004C26F6" w:rsidRDefault="007566F8" w:rsidP="007566F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WIC program services have been available in Boone County since 1975. 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7566F8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Should the Council agree with staff recommendations, an affirmative vote is in order.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C3" w:rsidRDefault="006111C3" w:rsidP="004A4C2D">
      <w:r>
        <w:separator/>
      </w:r>
    </w:p>
  </w:endnote>
  <w:endnote w:type="continuationSeparator" w:id="0">
    <w:p w:rsidR="006111C3" w:rsidRDefault="006111C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C3" w:rsidRDefault="006111C3" w:rsidP="004A4C2D">
      <w:r>
        <w:separator/>
      </w:r>
    </w:p>
  </w:footnote>
  <w:footnote w:type="continuationSeparator" w:id="0">
    <w:p w:rsidR="006111C3" w:rsidRDefault="006111C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7054C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95CAB"/>
    <w:rsid w:val="003C57DC"/>
    <w:rsid w:val="003F68D5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E125D"/>
    <w:rsid w:val="005F6088"/>
    <w:rsid w:val="006111C3"/>
    <w:rsid w:val="00625FCB"/>
    <w:rsid w:val="0063139E"/>
    <w:rsid w:val="00646D99"/>
    <w:rsid w:val="006D6E9E"/>
    <w:rsid w:val="006F185A"/>
    <w:rsid w:val="007120CE"/>
    <w:rsid w:val="00743211"/>
    <w:rsid w:val="007566F8"/>
    <w:rsid w:val="00791D82"/>
    <w:rsid w:val="007B5B29"/>
    <w:rsid w:val="007D094C"/>
    <w:rsid w:val="008078EB"/>
    <w:rsid w:val="008372DA"/>
    <w:rsid w:val="00852DF7"/>
    <w:rsid w:val="00863BD0"/>
    <w:rsid w:val="00883565"/>
    <w:rsid w:val="008B46CF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D59C1"/>
    <w:rsid w:val="009F004D"/>
    <w:rsid w:val="00A37B59"/>
    <w:rsid w:val="00A67E22"/>
    <w:rsid w:val="00A85777"/>
    <w:rsid w:val="00B158FC"/>
    <w:rsid w:val="00B62049"/>
    <w:rsid w:val="00B80955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D606D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B0C7F2-4BC9-4ECA-A0A2-6FC5E93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4870B4A6824A4A5BA3B9C04691E2E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9C7D-E036-4766-B8AC-3086A99D2FF1}"/>
      </w:docPartPr>
      <w:docPartBody>
        <w:p w:rsidR="00AB5F6D" w:rsidRDefault="00817DF7" w:rsidP="00817DF7">
          <w:pPr>
            <w:pStyle w:val="4870B4A6824A4A5BA3B9C04691E2E66A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91A"/>
    <w:rsid w:val="001E1DFB"/>
    <w:rsid w:val="0024399D"/>
    <w:rsid w:val="002820CF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17DF7"/>
    <w:rsid w:val="008F5C85"/>
    <w:rsid w:val="009B3AA1"/>
    <w:rsid w:val="00AB5F6D"/>
    <w:rsid w:val="00B070C6"/>
    <w:rsid w:val="00B54DAB"/>
    <w:rsid w:val="00BB21DC"/>
    <w:rsid w:val="00C22202"/>
    <w:rsid w:val="00CA585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17DF7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B4A6824A4A5BA3B9C04691E2E66A">
    <w:name w:val="4870B4A6824A4A5BA3B9C04691E2E66A"/>
    <w:rsid w:val="00817DF7"/>
  </w:style>
  <w:style w:type="paragraph" w:customStyle="1" w:styleId="1B331DD2864C4C0A980DD666E7A5866A">
    <w:name w:val="1B331DD2864C4C0A980DD666E7A5866A"/>
    <w:rsid w:val="00817DF7"/>
  </w:style>
  <w:style w:type="paragraph" w:customStyle="1" w:styleId="324E08CF0A8F4D25AEDAA7C57D0A816E">
    <w:name w:val="324E08CF0A8F4D25AEDAA7C57D0A816E"/>
    <w:rsid w:val="00817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9EF2-6F51-43F0-924A-45D3DA4E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2017-07-13T12:42:00Z</dcterms:created>
  <dcterms:modified xsi:type="dcterms:W3CDTF">2017-07-17T14:51:00Z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