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F6828">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03T00:00:00Z">
            <w:dateFormat w:val="MMMM d, yyyy"/>
            <w:lid w:val="en-US"/>
            <w:storeMappedDataAs w:val="dateTime"/>
            <w:calendar w:val="gregorian"/>
          </w:date>
        </w:sdtPr>
        <w:sdtEndPr>
          <w:rPr>
            <w:rStyle w:val="DefaultParagraphFont"/>
            <w:rFonts w:ascii="Times New Roman" w:hAnsi="Times New Roman"/>
          </w:rPr>
        </w:sdtEndPr>
        <w:sdtContent>
          <w:r w:rsidR="009A45DB">
            <w:rPr>
              <w:rStyle w:val="Style3"/>
            </w:rPr>
            <w:t>July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F6828">
            <w:rPr>
              <w:rStyle w:val="Style3"/>
              <w:rFonts w:eastAsiaTheme="majorEastAsia"/>
            </w:rPr>
            <w:t xml:space="preserve">Cost Share Agreement with </w:t>
          </w:r>
          <w:r w:rsidR="00685D54">
            <w:rPr>
              <w:rStyle w:val="Style3"/>
              <w:rFonts w:eastAsiaTheme="majorEastAsia"/>
            </w:rPr>
            <w:t xml:space="preserve">Boone County </w:t>
          </w:r>
          <w:r w:rsidR="006F6828">
            <w:rPr>
              <w:rStyle w:val="Style3"/>
              <w:rFonts w:eastAsiaTheme="majorEastAsia"/>
            </w:rPr>
            <w:t>for the Grace Lane Alignment Study</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028F5" w:rsidRPr="00791D82" w:rsidRDefault="00E028F5"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E028F5" w:rsidRPr="00791D82" w:rsidRDefault="00E028F5"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028F5">
          <w:pPr>
            <w:rPr>
              <w:rFonts w:ascii="Century Gothic" w:hAnsi="Century Gothic"/>
            </w:rPr>
          </w:pPr>
          <w:proofErr w:type="gramStart"/>
          <w:r>
            <w:rPr>
              <w:rFonts w:ascii="Century Gothic" w:hAnsi="Century Gothic"/>
            </w:rPr>
            <w:t>A</w:t>
          </w:r>
          <w:r w:rsidR="006F6828">
            <w:rPr>
              <w:rFonts w:ascii="Century Gothic" w:hAnsi="Century Gothic"/>
            </w:rPr>
            <w:t>uthori</w:t>
          </w:r>
          <w:r w:rsidR="0035554E">
            <w:rPr>
              <w:rFonts w:ascii="Century Gothic" w:hAnsi="Century Gothic"/>
            </w:rPr>
            <w:t>zi</w:t>
          </w:r>
          <w:r w:rsidR="006F6828">
            <w:rPr>
              <w:rFonts w:ascii="Century Gothic" w:hAnsi="Century Gothic"/>
            </w:rPr>
            <w:t xml:space="preserve">ng the City Manager to execute a cost </w:t>
          </w:r>
          <w:r w:rsidR="008E643D">
            <w:rPr>
              <w:rFonts w:ascii="Century Gothic" w:hAnsi="Century Gothic"/>
            </w:rPr>
            <w:t xml:space="preserve">allocation </w:t>
          </w:r>
          <w:r w:rsidR="006F6828">
            <w:rPr>
              <w:rFonts w:ascii="Century Gothic" w:hAnsi="Century Gothic"/>
            </w:rPr>
            <w:t xml:space="preserve">agreement </w:t>
          </w:r>
          <w:r w:rsidR="005D14BE">
            <w:rPr>
              <w:rFonts w:ascii="Century Gothic" w:hAnsi="Century Gothic"/>
            </w:rPr>
            <w:t xml:space="preserve">with </w:t>
          </w:r>
          <w:r w:rsidR="00685D54">
            <w:rPr>
              <w:rFonts w:ascii="Century Gothic" w:hAnsi="Century Gothic"/>
            </w:rPr>
            <w:t xml:space="preserve">Boone County </w:t>
          </w:r>
          <w:r w:rsidR="005D14BE">
            <w:rPr>
              <w:rFonts w:ascii="Century Gothic" w:hAnsi="Century Gothic"/>
            </w:rPr>
            <w:t>for the Grace Lane Alignment Study.</w:t>
          </w:r>
          <w:proofErr w:type="gramEnd"/>
          <w:r w:rsidR="005D14BE">
            <w:rPr>
              <w:rFonts w:ascii="Century Gothic" w:hAnsi="Century Gothic"/>
            </w:rPr>
            <w:t xml:space="preserve"> </w:t>
          </w:r>
          <w:r w:rsidR="0035554E">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028F5" w:rsidRPr="00791D82" w:rsidRDefault="00E028F5"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E028F5" w:rsidRPr="00791D82" w:rsidRDefault="00E028F5"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258D9" w:rsidRDefault="006F6828" w:rsidP="00CE4274">
          <w:pPr>
            <w:rPr>
              <w:rFonts w:ascii="Century Gothic" w:hAnsi="Century Gothic"/>
            </w:rPr>
          </w:pPr>
          <w:r w:rsidRPr="006F6828">
            <w:rPr>
              <w:rFonts w:ascii="Century Gothic" w:hAnsi="Century Gothic"/>
            </w:rPr>
            <w:t xml:space="preserve">Grace Lane is a north/south road that connects St. Charles Road </w:t>
          </w:r>
          <w:r w:rsidR="00685D54">
            <w:rPr>
              <w:rFonts w:ascii="Century Gothic" w:hAnsi="Century Gothic"/>
            </w:rPr>
            <w:t>to the north and</w:t>
          </w:r>
          <w:r w:rsidRPr="006F6828">
            <w:rPr>
              <w:rFonts w:ascii="Century Gothic" w:hAnsi="Century Gothic"/>
            </w:rPr>
            <w:t xml:space="preserve"> Rol</w:t>
          </w:r>
          <w:r w:rsidR="00685D54">
            <w:rPr>
              <w:rFonts w:ascii="Century Gothic" w:hAnsi="Century Gothic"/>
            </w:rPr>
            <w:t>ling Hills Road/Richland Road to</w:t>
          </w:r>
          <w:r w:rsidRPr="006F6828">
            <w:rPr>
              <w:rFonts w:ascii="Century Gothic" w:hAnsi="Century Gothic"/>
            </w:rPr>
            <w:t xml:space="preserve"> the south.  Rolling Hills Road extends south from the end of Grace Lane to Highway 63</w:t>
          </w:r>
          <w:r w:rsidR="00685D54">
            <w:rPr>
              <w:rFonts w:ascii="Century Gothic" w:hAnsi="Century Gothic"/>
            </w:rPr>
            <w:t>;</w:t>
          </w:r>
          <w:r w:rsidR="005258D9">
            <w:rPr>
              <w:rFonts w:ascii="Century Gothic" w:hAnsi="Century Gothic"/>
            </w:rPr>
            <w:t xml:space="preserve"> and </w:t>
          </w:r>
          <w:r w:rsidRPr="006F6828">
            <w:rPr>
              <w:rFonts w:ascii="Century Gothic" w:hAnsi="Century Gothic"/>
            </w:rPr>
            <w:t xml:space="preserve">was improved </w:t>
          </w:r>
          <w:r w:rsidR="00963021">
            <w:rPr>
              <w:rFonts w:ascii="Century Gothic" w:hAnsi="Century Gothic"/>
            </w:rPr>
            <w:t>in 2013 between Richland Road and</w:t>
          </w:r>
          <w:r w:rsidRPr="006F6828">
            <w:rPr>
              <w:rFonts w:ascii="Century Gothic" w:hAnsi="Century Gothic"/>
            </w:rPr>
            <w:t xml:space="preserve"> New Haven Road.  In addition, Discovery Parkway is currently under final design and will extend south from the intersection of Rolling Hills Road with New Haven Road</w:t>
          </w:r>
          <w:r w:rsidR="005D14BE">
            <w:rPr>
              <w:rFonts w:ascii="Century Gothic" w:hAnsi="Century Gothic"/>
            </w:rPr>
            <w:t>,</w:t>
          </w:r>
          <w:r w:rsidRPr="006F6828">
            <w:rPr>
              <w:rFonts w:ascii="Century Gothic" w:hAnsi="Century Gothic"/>
            </w:rPr>
            <w:t xml:space="preserve"> to the existing end of Discovery Parkway at the Highway 63 interchange.  Once the Discovery Parkway exten</w:t>
          </w:r>
          <w:r w:rsidR="00685D54">
            <w:rPr>
              <w:rFonts w:ascii="Century Gothic" w:hAnsi="Century Gothic"/>
            </w:rPr>
            <w:t xml:space="preserve">sion has been completed, </w:t>
          </w:r>
          <w:r w:rsidRPr="006F6828">
            <w:rPr>
              <w:rFonts w:ascii="Century Gothic" w:hAnsi="Century Gothic"/>
            </w:rPr>
            <w:t>drivers will have a connection from Highway 63 on the south side of Columbia to Interstate 70 on the east side of Columbia (Discovery Parkway to Rolling Hills Road to Grace Lane to St. Charles Road).  From this connection, Grace Lane will be the only section of roadway that is unimproved</w:t>
          </w:r>
          <w:r w:rsidR="003176D4">
            <w:rPr>
              <w:rFonts w:ascii="Century Gothic" w:hAnsi="Century Gothic"/>
            </w:rPr>
            <w:t xml:space="preserve"> (see attached diagram)</w:t>
          </w:r>
          <w:r w:rsidRPr="006F6828">
            <w:rPr>
              <w:rFonts w:ascii="Century Gothic" w:hAnsi="Century Gothic"/>
            </w:rPr>
            <w:t xml:space="preserve">.  </w:t>
          </w:r>
        </w:p>
        <w:p w:rsidR="005258D9" w:rsidRDefault="005258D9" w:rsidP="00CE4274">
          <w:pPr>
            <w:rPr>
              <w:rFonts w:ascii="Century Gothic" w:hAnsi="Century Gothic"/>
            </w:rPr>
          </w:pPr>
        </w:p>
        <w:p w:rsidR="005258D9" w:rsidRDefault="005258D9" w:rsidP="00CE4274">
          <w:pPr>
            <w:rPr>
              <w:rFonts w:ascii="Century Gothic" w:hAnsi="Century Gothic"/>
            </w:rPr>
          </w:pPr>
          <w:r>
            <w:rPr>
              <w:rFonts w:ascii="Century Gothic" w:hAnsi="Century Gothic"/>
            </w:rPr>
            <w:t xml:space="preserve">The City of Columbia and </w:t>
          </w:r>
          <w:r w:rsidR="00685D54">
            <w:rPr>
              <w:rFonts w:ascii="Century Gothic" w:hAnsi="Century Gothic"/>
            </w:rPr>
            <w:t xml:space="preserve">Boone County </w:t>
          </w:r>
          <w:r>
            <w:rPr>
              <w:rFonts w:ascii="Century Gothic" w:hAnsi="Century Gothic"/>
            </w:rPr>
            <w:t>have determined that i</w:t>
          </w:r>
          <w:r w:rsidR="005D14BE">
            <w:rPr>
              <w:rFonts w:ascii="Century Gothic" w:hAnsi="Century Gothic"/>
            </w:rPr>
            <w:t xml:space="preserve">t is appropriate </w:t>
          </w:r>
          <w:r>
            <w:rPr>
              <w:rFonts w:ascii="Century Gothic" w:hAnsi="Century Gothic"/>
            </w:rPr>
            <w:t xml:space="preserve">to share costs related to a study to analyze traffic flow and proposed alignments for Grace Lane. </w:t>
          </w:r>
          <w:r w:rsidR="006F6828" w:rsidRPr="006F6828">
            <w:rPr>
              <w:rFonts w:ascii="Century Gothic" w:hAnsi="Century Gothic"/>
            </w:rPr>
            <w:t>Th</w:t>
          </w:r>
          <w:r w:rsidR="005D14BE">
            <w:rPr>
              <w:rFonts w:ascii="Century Gothic" w:hAnsi="Century Gothic"/>
            </w:rPr>
            <w:t>e</w:t>
          </w:r>
          <w:r w:rsidR="006F6828" w:rsidRPr="006F6828">
            <w:rPr>
              <w:rFonts w:ascii="Century Gothic" w:hAnsi="Century Gothic"/>
            </w:rPr>
            <w:t xml:space="preserve"> proposed study will analyze the existing and anticipated traffic flow on this corridor and will recommend improvements</w:t>
          </w:r>
          <w:r w:rsidR="005D14BE">
            <w:rPr>
              <w:rFonts w:ascii="Century Gothic" w:hAnsi="Century Gothic"/>
            </w:rPr>
            <w:t xml:space="preserve">. </w:t>
          </w:r>
          <w:r w:rsidR="00F768B1" w:rsidRPr="00F768B1">
            <w:rPr>
              <w:rFonts w:ascii="Century Gothic" w:hAnsi="Century Gothic"/>
            </w:rPr>
            <w:t xml:space="preserve">Information from the study will also be used in analysis of future improvements and developments </w:t>
          </w:r>
          <w:r>
            <w:rPr>
              <w:rFonts w:ascii="Century Gothic" w:hAnsi="Century Gothic"/>
            </w:rPr>
            <w:t xml:space="preserve">in this area. </w:t>
          </w:r>
        </w:p>
        <w:p w:rsidR="005258D9" w:rsidRDefault="005258D9" w:rsidP="00CE4274">
          <w:pPr>
            <w:rPr>
              <w:rFonts w:ascii="Century Gothic" w:hAnsi="Century Gothic"/>
            </w:rPr>
          </w:pPr>
        </w:p>
        <w:p w:rsidR="00685D54" w:rsidRDefault="005258D9" w:rsidP="00CE4274">
          <w:pPr>
            <w:rPr>
              <w:rFonts w:ascii="Century Gothic" w:hAnsi="Century Gothic"/>
            </w:rPr>
          </w:pPr>
          <w:r>
            <w:rPr>
              <w:rFonts w:ascii="Century Gothic" w:hAnsi="Century Gothic"/>
            </w:rPr>
            <w:t>T</w:t>
          </w:r>
          <w:r w:rsidR="000F2F0D" w:rsidRPr="000F2F0D">
            <w:rPr>
              <w:rFonts w:ascii="Century Gothic" w:hAnsi="Century Gothic"/>
            </w:rPr>
            <w:t>he general scope of the study for the</w:t>
          </w:r>
          <w:r>
            <w:rPr>
              <w:rFonts w:ascii="Century Gothic" w:hAnsi="Century Gothic"/>
            </w:rPr>
            <w:t xml:space="preserve"> project</w:t>
          </w:r>
          <w:r w:rsidR="000F2F0D" w:rsidRPr="000F2F0D">
            <w:rPr>
              <w:rFonts w:ascii="Century Gothic" w:hAnsi="Century Gothic"/>
            </w:rPr>
            <w:t xml:space="preserve"> under this agreement includes</w:t>
          </w:r>
          <w:r>
            <w:rPr>
              <w:rFonts w:ascii="Century Gothic" w:hAnsi="Century Gothic"/>
            </w:rPr>
            <w:t xml:space="preserve"> t</w:t>
          </w:r>
          <w:r w:rsidR="000F2F0D" w:rsidRPr="000F2F0D">
            <w:rPr>
              <w:rFonts w:ascii="Century Gothic" w:hAnsi="Century Gothic"/>
            </w:rPr>
            <w:t xml:space="preserve">raffic counts; traffic forecast analysis for 10 years and 20 years; access management options; analysis/development of alignment options including the intersection of Grace Lane with St. Charles Road; consideration of the East Columbia Environmental Impact Study, CATSO Major Roadway Plan, 2040 Long Range Transportation Plan in the options; and a cost estimate for each alignment option.  The street cross section used for New Haven Road which includes grading for complete roadway, but constructing half the road cross section is to be used for the Grace Lane proposed alignments.  </w:t>
          </w:r>
        </w:p>
        <w:p w:rsidR="00685D54" w:rsidRDefault="00685D54" w:rsidP="00CE4274">
          <w:pPr>
            <w:rPr>
              <w:rFonts w:ascii="Century Gothic" w:hAnsi="Century Gothic"/>
            </w:rPr>
          </w:pPr>
        </w:p>
        <w:p w:rsidR="005D14BE" w:rsidRDefault="000F2F0D" w:rsidP="00CE4274">
          <w:pPr>
            <w:rPr>
              <w:rFonts w:ascii="Century Gothic" w:hAnsi="Century Gothic"/>
            </w:rPr>
          </w:pPr>
          <w:r w:rsidRPr="000F2F0D">
            <w:rPr>
              <w:rFonts w:ascii="Century Gothic" w:hAnsi="Century Gothic"/>
            </w:rPr>
            <w:t>The study will be completed by George L. Crawford &amp; Associates</w:t>
          </w:r>
          <w:r w:rsidR="005258D9">
            <w:rPr>
              <w:rFonts w:ascii="Century Gothic" w:hAnsi="Century Gothic"/>
            </w:rPr>
            <w:t xml:space="preserve">, </w:t>
          </w:r>
          <w:r w:rsidR="005D14BE">
            <w:rPr>
              <w:rFonts w:ascii="Century Gothic" w:hAnsi="Century Gothic"/>
            </w:rPr>
            <w:t>Inc</w:t>
          </w:r>
          <w:r w:rsidR="00925DD4">
            <w:rPr>
              <w:rFonts w:ascii="Century Gothic" w:hAnsi="Century Gothic"/>
            </w:rPr>
            <w:t>/dba CBB.</w:t>
          </w:r>
          <w:r w:rsidR="00963021">
            <w:rPr>
              <w:rFonts w:ascii="Century Gothic" w:hAnsi="Century Gothic"/>
            </w:rPr>
            <w:t xml:space="preserve"> </w:t>
          </w:r>
          <w:r w:rsidR="00963021" w:rsidRPr="00963021">
            <w:rPr>
              <w:rFonts w:ascii="Century Gothic" w:hAnsi="Century Gothic"/>
            </w:rPr>
            <w:t>The City and County shall contribute equally to</w:t>
          </w:r>
          <w:r w:rsidR="0035554E">
            <w:rPr>
              <w:rFonts w:ascii="Century Gothic" w:hAnsi="Century Gothic"/>
            </w:rPr>
            <w:t>ward</w:t>
          </w:r>
          <w:r w:rsidR="00963021" w:rsidRPr="00963021">
            <w:rPr>
              <w:rFonts w:ascii="Century Gothic" w:hAnsi="Century Gothic"/>
            </w:rPr>
            <w:t xml:space="preserve"> the </w:t>
          </w:r>
          <w:r w:rsidR="0035554E">
            <w:rPr>
              <w:rFonts w:ascii="Century Gothic" w:hAnsi="Century Gothic"/>
            </w:rPr>
            <w:t xml:space="preserve">cost of the study for </w:t>
          </w:r>
          <w:r w:rsidR="00685D54">
            <w:rPr>
              <w:rFonts w:ascii="Century Gothic" w:hAnsi="Century Gothic"/>
            </w:rPr>
            <w:t xml:space="preserve">a </w:t>
          </w:r>
          <w:r w:rsidR="00963021" w:rsidRPr="00963021">
            <w:rPr>
              <w:rFonts w:ascii="Century Gothic" w:hAnsi="Century Gothic"/>
            </w:rPr>
            <w:t xml:space="preserve">not to exceed </w:t>
          </w:r>
          <w:r w:rsidR="0035554E">
            <w:rPr>
              <w:rFonts w:ascii="Century Gothic" w:hAnsi="Century Gothic"/>
            </w:rPr>
            <w:t xml:space="preserve">amount of </w:t>
          </w:r>
          <w:r w:rsidR="00963021" w:rsidRPr="00963021">
            <w:rPr>
              <w:rFonts w:ascii="Century Gothic" w:hAnsi="Century Gothic"/>
            </w:rPr>
            <w:t xml:space="preserve">$95,185.00, or $47,592.50 per entity.  All costs associated with the study are to be made a part of this agreement.  </w:t>
          </w:r>
          <w:r w:rsidR="00963021">
            <w:rPr>
              <w:rFonts w:ascii="Century Gothic" w:hAnsi="Century Gothic"/>
            </w:rPr>
            <w:t xml:space="preserve"> </w:t>
          </w:r>
        </w:p>
        <w:p w:rsidR="005D14BE" w:rsidRDefault="005D14BE" w:rsidP="00CE4274">
          <w:pPr>
            <w:rPr>
              <w:rFonts w:ascii="Century Gothic" w:hAnsi="Century Gothic"/>
            </w:rPr>
          </w:pPr>
        </w:p>
        <w:p w:rsidR="000F2F0D" w:rsidRDefault="007A4ED3"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lastRenderedPageBreak/>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028F5" w:rsidRPr="00791D82" w:rsidRDefault="00E028F5"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E028F5" w:rsidRPr="00791D82" w:rsidRDefault="00E028F5"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r w:rsidR="00286159" w:rsidRPr="00286159">
        <w:rPr>
          <w:rStyle w:val="Style3"/>
        </w:rPr>
        <w:t>T</w:t>
      </w:r>
      <w:r w:rsidR="00963021">
        <w:rPr>
          <w:rStyle w:val="Style3"/>
        </w:rPr>
        <w:t xml:space="preserve">he total cost of the study shall not exceed </w:t>
      </w:r>
      <w:r w:rsidR="00286159" w:rsidRPr="00286159">
        <w:rPr>
          <w:rStyle w:val="Style3"/>
        </w:rPr>
        <w:t>$95,185.00</w:t>
      </w:r>
      <w:r w:rsidR="00963021">
        <w:rPr>
          <w:rStyle w:val="Style3"/>
        </w:rPr>
        <w:t>, or $47,592.50 per entity</w:t>
      </w:r>
      <w:r w:rsidR="00286159" w:rsidRPr="00286159">
        <w:rPr>
          <w:rStyle w:val="Style3"/>
        </w:rPr>
        <w:t xml:space="preserve">.  </w:t>
      </w:r>
      <w:r w:rsidR="00963021">
        <w:rPr>
          <w:rStyle w:val="Style3"/>
        </w:rPr>
        <w:t xml:space="preserve">The </w:t>
      </w:r>
      <w:r w:rsidR="00286159" w:rsidRPr="00286159">
        <w:rPr>
          <w:rStyle w:val="Style3"/>
        </w:rPr>
        <w:t xml:space="preserve">City will initially pay the </w:t>
      </w:r>
      <w:r w:rsidR="00963021">
        <w:rPr>
          <w:rStyle w:val="Style3"/>
        </w:rPr>
        <w:t xml:space="preserve">entire cost of the study and request reimbursement from the County </w:t>
      </w:r>
      <w:r w:rsidR="0035554E">
        <w:rPr>
          <w:rStyle w:val="Style3"/>
        </w:rPr>
        <w:t>once the project is complete.</w:t>
      </w:r>
      <w:r w:rsidR="00286159" w:rsidRPr="00286159">
        <w:rPr>
          <w:rStyle w:val="Style3"/>
        </w:rPr>
        <w:t xml:space="preserve"> </w:t>
      </w:r>
      <w:r w:rsidR="0035554E">
        <w:rPr>
          <w:rStyle w:val="Style3"/>
        </w:rPr>
        <w:t xml:space="preserve">The </w:t>
      </w:r>
      <w:r w:rsidR="00286159">
        <w:rPr>
          <w:rStyle w:val="Style3"/>
        </w:rPr>
        <w:t>project will be funded with County Road Tax funds and 0.25 cent Capital Improvement Sales Tax funds.</w:t>
      </w: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286159">
            <w:rPr>
              <w:rStyle w:val="Style3"/>
            </w:rPr>
            <w:t>None</w:t>
          </w:r>
          <w:r w:rsidR="00963021">
            <w:rPr>
              <w:rStyle w:val="Style3"/>
            </w:rPr>
            <w:t xml:space="preserve"> related to this agreement.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028F5" w:rsidRPr="00791D82" w:rsidRDefault="00E028F5"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E028F5" w:rsidRPr="00791D82" w:rsidRDefault="00E028F5"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7A4ED3">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86159">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7A4ED3">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86159">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86159">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86159">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028F5" w:rsidRPr="00791D82" w:rsidRDefault="00E028F5"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E028F5" w:rsidRPr="00791D82" w:rsidRDefault="00E028F5"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CB6FEF" w:rsidP="00CB6FEF">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63021" w:rsidP="00963021">
                <w:pPr>
                  <w:rPr>
                    <w:rFonts w:ascii="Century Gothic" w:hAnsi="Century Gothic"/>
                  </w:rPr>
                </w:pPr>
                <w:r>
                  <w:rPr>
                    <w:rFonts w:ascii="Century Gothic" w:hAnsi="Century Gothic"/>
                  </w:rPr>
                  <w:t>None</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028F5" w:rsidRPr="00791D82" w:rsidRDefault="00E028F5"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E028F5" w:rsidRPr="00791D82" w:rsidRDefault="00E028F5"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286159" w:rsidP="00C379A1">
          <w:pPr>
            <w:tabs>
              <w:tab w:val="left" w:pos="4530"/>
            </w:tabs>
            <w:rPr>
              <w:rFonts w:ascii="Century Gothic" w:hAnsi="Century Gothic"/>
            </w:rPr>
          </w:pPr>
          <w:r>
            <w:rPr>
              <w:rFonts w:ascii="Century Gothic" w:hAnsi="Century Gothic"/>
            </w:rPr>
            <w:t xml:space="preserve">Authorize the City Manager to execute a cost </w:t>
          </w:r>
          <w:r w:rsidR="0035554E">
            <w:rPr>
              <w:rFonts w:ascii="Century Gothic" w:hAnsi="Century Gothic"/>
            </w:rPr>
            <w:t xml:space="preserve">allocation </w:t>
          </w:r>
          <w:r>
            <w:rPr>
              <w:rFonts w:ascii="Century Gothic" w:hAnsi="Century Gothic"/>
            </w:rPr>
            <w:t xml:space="preserve">agreement </w:t>
          </w:r>
          <w:r w:rsidR="005D14BE">
            <w:rPr>
              <w:rFonts w:ascii="Century Gothic" w:hAnsi="Century Gothic"/>
            </w:rPr>
            <w:t xml:space="preserve">with </w:t>
          </w:r>
          <w:r w:rsidR="00685D54">
            <w:rPr>
              <w:rFonts w:ascii="Century Gothic" w:hAnsi="Century Gothic"/>
            </w:rPr>
            <w:t>Boone County f</w:t>
          </w:r>
          <w:bookmarkStart w:id="0" w:name="_GoBack"/>
          <w:bookmarkEnd w:id="0"/>
          <w:r w:rsidR="0035554E">
            <w:rPr>
              <w:rFonts w:ascii="Century Gothic" w:hAnsi="Century Gothic"/>
            </w:rPr>
            <w:t xml:space="preserve">or the </w:t>
          </w:r>
          <w:r w:rsidRPr="00286159">
            <w:rPr>
              <w:rFonts w:ascii="Century Gothic" w:hAnsi="Century Gothic"/>
            </w:rPr>
            <w:t>Grace Lane Alignment Study</w:t>
          </w:r>
          <w:r>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D3" w:rsidRDefault="007A4ED3" w:rsidP="004A4C2D">
      <w:r>
        <w:separator/>
      </w:r>
    </w:p>
  </w:endnote>
  <w:endnote w:type="continuationSeparator" w:id="0">
    <w:p w:rsidR="007A4ED3" w:rsidRDefault="007A4ED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D3" w:rsidRDefault="007A4ED3" w:rsidP="004A4C2D">
      <w:r>
        <w:separator/>
      </w:r>
    </w:p>
  </w:footnote>
  <w:footnote w:type="continuationSeparator" w:id="0">
    <w:p w:rsidR="007A4ED3" w:rsidRDefault="007A4ED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F5" w:rsidRPr="00FA2BBC" w:rsidRDefault="00E028F5"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E028F5" w:rsidRPr="00FA2BBC" w:rsidRDefault="00E028F5" w:rsidP="002773F7">
    <w:pPr>
      <w:pStyle w:val="Header"/>
      <w:ind w:left="1080"/>
      <w:jc w:val="right"/>
      <w:rPr>
        <w:rFonts w:ascii="Century Gothic" w:hAnsi="Century Gothic"/>
      </w:rPr>
    </w:pPr>
    <w:r w:rsidRPr="00FA2BBC">
      <w:rPr>
        <w:rFonts w:ascii="Century Gothic" w:hAnsi="Century Gothic"/>
      </w:rPr>
      <w:t>701 East Broadway, Columbia, Missouri 65201</w:t>
    </w:r>
  </w:p>
  <w:p w:rsidR="00E028F5" w:rsidRDefault="00E02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0F2F0D"/>
    <w:rsid w:val="0011191B"/>
    <w:rsid w:val="00160464"/>
    <w:rsid w:val="001E142A"/>
    <w:rsid w:val="001F1288"/>
    <w:rsid w:val="001F7F2B"/>
    <w:rsid w:val="002773F7"/>
    <w:rsid w:val="00286159"/>
    <w:rsid w:val="002C289E"/>
    <w:rsid w:val="002D380E"/>
    <w:rsid w:val="002F3061"/>
    <w:rsid w:val="003176D4"/>
    <w:rsid w:val="00340994"/>
    <w:rsid w:val="00344C59"/>
    <w:rsid w:val="0035554E"/>
    <w:rsid w:val="00381A9D"/>
    <w:rsid w:val="003C57DC"/>
    <w:rsid w:val="0041404F"/>
    <w:rsid w:val="00480AED"/>
    <w:rsid w:val="0048496D"/>
    <w:rsid w:val="004A4C2D"/>
    <w:rsid w:val="004A51CB"/>
    <w:rsid w:val="004C26F6"/>
    <w:rsid w:val="004C2DE4"/>
    <w:rsid w:val="004F48BF"/>
    <w:rsid w:val="005258D9"/>
    <w:rsid w:val="00543DE3"/>
    <w:rsid w:val="00572FBB"/>
    <w:rsid w:val="005831E4"/>
    <w:rsid w:val="00591DC5"/>
    <w:rsid w:val="005B3871"/>
    <w:rsid w:val="005D14BE"/>
    <w:rsid w:val="005F6088"/>
    <w:rsid w:val="00625FCB"/>
    <w:rsid w:val="00646D99"/>
    <w:rsid w:val="00685D54"/>
    <w:rsid w:val="006D6E9E"/>
    <w:rsid w:val="006F185A"/>
    <w:rsid w:val="006F6828"/>
    <w:rsid w:val="00791D82"/>
    <w:rsid w:val="007A4ED3"/>
    <w:rsid w:val="008078EB"/>
    <w:rsid w:val="008372DA"/>
    <w:rsid w:val="00852DF7"/>
    <w:rsid w:val="00883565"/>
    <w:rsid w:val="008C6849"/>
    <w:rsid w:val="008E643D"/>
    <w:rsid w:val="008F0551"/>
    <w:rsid w:val="00925DD4"/>
    <w:rsid w:val="00942001"/>
    <w:rsid w:val="00945C5D"/>
    <w:rsid w:val="00952E34"/>
    <w:rsid w:val="00963021"/>
    <w:rsid w:val="00970DAF"/>
    <w:rsid w:val="00974B88"/>
    <w:rsid w:val="009851C2"/>
    <w:rsid w:val="00992DCF"/>
    <w:rsid w:val="00995129"/>
    <w:rsid w:val="009A45DB"/>
    <w:rsid w:val="009B0B65"/>
    <w:rsid w:val="009B5E9C"/>
    <w:rsid w:val="009D5168"/>
    <w:rsid w:val="00A37B59"/>
    <w:rsid w:val="00A67E22"/>
    <w:rsid w:val="00A85777"/>
    <w:rsid w:val="00B158FC"/>
    <w:rsid w:val="00B46B85"/>
    <w:rsid w:val="00B54FB9"/>
    <w:rsid w:val="00B62049"/>
    <w:rsid w:val="00B972D7"/>
    <w:rsid w:val="00BA374B"/>
    <w:rsid w:val="00BD7739"/>
    <w:rsid w:val="00BE10D5"/>
    <w:rsid w:val="00BE5FE4"/>
    <w:rsid w:val="00C26D7E"/>
    <w:rsid w:val="00C34BE7"/>
    <w:rsid w:val="00C379A1"/>
    <w:rsid w:val="00C93741"/>
    <w:rsid w:val="00CB6FEF"/>
    <w:rsid w:val="00CD6761"/>
    <w:rsid w:val="00CE4274"/>
    <w:rsid w:val="00D046B2"/>
    <w:rsid w:val="00D102C6"/>
    <w:rsid w:val="00D44CD9"/>
    <w:rsid w:val="00D85A25"/>
    <w:rsid w:val="00DC18D1"/>
    <w:rsid w:val="00DE2810"/>
    <w:rsid w:val="00DF4837"/>
    <w:rsid w:val="00E028F5"/>
    <w:rsid w:val="00E21F4E"/>
    <w:rsid w:val="00E518F5"/>
    <w:rsid w:val="00E52526"/>
    <w:rsid w:val="00E74D19"/>
    <w:rsid w:val="00EB1A02"/>
    <w:rsid w:val="00EC2404"/>
    <w:rsid w:val="00ED1548"/>
    <w:rsid w:val="00EE317A"/>
    <w:rsid w:val="00F214E8"/>
    <w:rsid w:val="00F30B5A"/>
    <w:rsid w:val="00F61EE4"/>
    <w:rsid w:val="00F768B1"/>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14F97"/>
    <w:rsid w:val="00034E6C"/>
    <w:rsid w:val="0013015F"/>
    <w:rsid w:val="00167CE1"/>
    <w:rsid w:val="00171B52"/>
    <w:rsid w:val="001E1DFB"/>
    <w:rsid w:val="0024399D"/>
    <w:rsid w:val="002C3C7B"/>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50453"/>
    <w:rsid w:val="009B3AA1"/>
    <w:rsid w:val="00B070C6"/>
    <w:rsid w:val="00B54DAB"/>
    <w:rsid w:val="00BA2909"/>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1DD5-6466-46EE-A77B-8CBB9100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Kimberly McCulloch</cp:lastModifiedBy>
  <cp:revision>5</cp:revision>
  <cp:lastPrinted>2017-06-16T20:23:00Z</cp:lastPrinted>
  <dcterms:created xsi:type="dcterms:W3CDTF">2017-06-19T19:38:00Z</dcterms:created>
  <dcterms:modified xsi:type="dcterms:W3CDTF">2017-06-20T20:17:00Z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