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C293B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  <w:bookmarkStart w:id="0" w:name="_GoBack"/>
      <w:bookmarkEnd w:id="0"/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70F96">
            <w:rPr>
              <w:rStyle w:val="Style3"/>
            </w:rPr>
            <w:t>June 19,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70F96">
            <w:rPr>
              <w:rStyle w:val="Style3"/>
              <w:rFonts w:eastAsiaTheme="majorEastAsia"/>
            </w:rPr>
            <w:t>Villas at Old Hawthorne, Plat 1F – Final Plat (Case #17-136)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70F9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request will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15 lots into 10 lots (5 single-family and 5 common)</w:t>
          </w:r>
          <w:r w:rsidR="00034D16">
            <w:rPr>
              <w:rFonts w:ascii="Century Gothic" w:hAnsi="Century Gothic"/>
            </w:rPr>
            <w:t xml:space="preserve"> within the Villas at Old Hawthorne</w:t>
          </w:r>
          <w:r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170F96" w:rsidRDefault="00170F9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 is seeking to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15 lots originally shown on the final plat for the Villas at Old Hawthorne Plat 1.  The 15 lots consist of an “A”, “B”, and “C” lot.  The proposed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will consolidate the “A” and “B” lots into a single parcel.  The “C” lot will remain surrounding the new consolidated lot as a common area.  </w:t>
          </w:r>
          <w:r w:rsidR="0029133B">
            <w:rPr>
              <w:rFonts w:ascii="Century Gothic" w:hAnsi="Century Gothic"/>
            </w:rPr>
            <w:t xml:space="preserve">The </w:t>
          </w:r>
          <w:proofErr w:type="spellStart"/>
          <w:r w:rsidR="0029133B">
            <w:rPr>
              <w:rFonts w:ascii="Century Gothic" w:hAnsi="Century Gothic"/>
            </w:rPr>
            <w:t>replat</w:t>
          </w:r>
          <w:proofErr w:type="spellEnd"/>
          <w:r w:rsidR="0029133B">
            <w:rPr>
              <w:rFonts w:ascii="Century Gothic" w:hAnsi="Century Gothic"/>
            </w:rPr>
            <w:t xml:space="preserve"> will result in the reduction of the total number of dwelling units that can be built from 10 to 5 and further restrict construction to single-family detached dwellings only.  </w:t>
          </w:r>
        </w:p>
        <w:p w:rsidR="00170F96" w:rsidRDefault="00170F96" w:rsidP="00CE4274">
          <w:pPr>
            <w:rPr>
              <w:rFonts w:ascii="Century Gothic" w:hAnsi="Century Gothic"/>
            </w:rPr>
          </w:pPr>
        </w:p>
        <w:p w:rsidR="0029133B" w:rsidRDefault="0029133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approved PUD plan for this development permits single-family or attached single-family dwellings and the </w:t>
          </w:r>
          <w:r w:rsidR="00170F96">
            <w:rPr>
              <w:rFonts w:ascii="Century Gothic" w:hAnsi="Century Gothic"/>
            </w:rPr>
            <w:t>original final plat contemplated development of attached single-family homes</w:t>
          </w:r>
          <w:r>
            <w:rPr>
              <w:rFonts w:ascii="Century Gothic" w:hAnsi="Century Gothic"/>
            </w:rPr>
            <w:t>.</w:t>
          </w:r>
          <w:r w:rsidR="00170F96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 </w:t>
          </w:r>
          <w:r w:rsidR="00170F96">
            <w:rPr>
              <w:rFonts w:ascii="Century Gothic" w:hAnsi="Century Gothic"/>
            </w:rPr>
            <w:t>However, as market conditions changed after pla</w:t>
          </w:r>
          <w:r>
            <w:rPr>
              <w:rFonts w:ascii="Century Gothic" w:hAnsi="Century Gothic"/>
            </w:rPr>
            <w:t xml:space="preserve">tting the subdivision </w:t>
          </w:r>
          <w:r w:rsidR="00170F96">
            <w:rPr>
              <w:rFonts w:ascii="Century Gothic" w:hAnsi="Century Gothic"/>
            </w:rPr>
            <w:t xml:space="preserve">the lots to the north of the subject site were converted to single-family </w:t>
          </w:r>
          <w:r>
            <w:rPr>
              <w:rFonts w:ascii="Century Gothic" w:hAnsi="Century Gothic"/>
            </w:rPr>
            <w:t xml:space="preserve">detached </w:t>
          </w:r>
          <w:r w:rsidR="00170F96">
            <w:rPr>
              <w:rFonts w:ascii="Century Gothic" w:hAnsi="Century Gothic"/>
            </w:rPr>
            <w:t>dwellings built over the common lot line between the “A” and “B”</w:t>
          </w:r>
          <w:r>
            <w:rPr>
              <w:rFonts w:ascii="Century Gothic" w:hAnsi="Century Gothic"/>
            </w:rPr>
            <w:t xml:space="preserve"> lots.  Following the adoption of the new Unified Development Code the ability to build over a common property is no longer permitted.</w:t>
          </w:r>
        </w:p>
        <w:p w:rsidR="0029133B" w:rsidRDefault="0029133B" w:rsidP="00CE4274">
          <w:pPr>
            <w:rPr>
              <w:rFonts w:ascii="Century Gothic" w:hAnsi="Century Gothic"/>
            </w:rPr>
          </w:pPr>
        </w:p>
        <w:p w:rsidR="0029133B" w:rsidRPr="0029133B" w:rsidRDefault="0029133B" w:rsidP="0029133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 desires to continue to construct detached single-family homes.  As such a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is required to meet the new development regulations.  Internal s</w:t>
          </w:r>
          <w:r w:rsidRPr="0029133B">
            <w:rPr>
              <w:rFonts w:ascii="Century Gothic" w:hAnsi="Century Gothic"/>
            </w:rPr>
            <w:t xml:space="preserve">taff </w:t>
          </w:r>
          <w:r>
            <w:rPr>
              <w:rFonts w:ascii="Century Gothic" w:hAnsi="Century Gothic"/>
            </w:rPr>
            <w:t xml:space="preserve">and external agencies have </w:t>
          </w:r>
          <w:r w:rsidRPr="0029133B">
            <w:rPr>
              <w:rFonts w:ascii="Century Gothic" w:hAnsi="Century Gothic"/>
            </w:rPr>
            <w:t xml:space="preserve">reviewed the proposed </w:t>
          </w:r>
          <w:proofErr w:type="spellStart"/>
          <w:r w:rsidRPr="0029133B">
            <w:rPr>
              <w:rFonts w:ascii="Century Gothic" w:hAnsi="Century Gothic"/>
            </w:rPr>
            <w:t>replat</w:t>
          </w:r>
          <w:proofErr w:type="spellEnd"/>
          <w:r w:rsidRPr="0029133B">
            <w:rPr>
              <w:rFonts w:ascii="Century Gothic" w:hAnsi="Century Gothic"/>
            </w:rPr>
            <w:t xml:space="preserve"> and find that it meets the platting requirements of the UDC, and there are no clear detrimental impacts to the neighboring properties or the City.  </w:t>
          </w:r>
        </w:p>
        <w:p w:rsidR="0029133B" w:rsidRDefault="0029133B" w:rsidP="00CE4274">
          <w:pPr>
            <w:rPr>
              <w:rFonts w:ascii="Century Gothic" w:hAnsi="Century Gothic"/>
            </w:rPr>
          </w:pPr>
        </w:p>
        <w:p w:rsidR="0029133B" w:rsidRDefault="0029133B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copy of locator maps and the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are attached.  </w:t>
          </w:r>
        </w:p>
        <w:p w:rsidR="00CE4274" w:rsidRDefault="004170E0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9133B">
            <w:rPr>
              <w:rStyle w:val="Style3"/>
            </w:rPr>
            <w:t>None.</w:t>
          </w:r>
          <w:r w:rsidR="00CA399D">
            <w:rPr>
              <w:rStyle w:val="Style3"/>
            </w:rPr>
            <w:t xml:space="preserve"> Public </w:t>
          </w:r>
          <w:r w:rsidR="0029133B">
            <w:rPr>
              <w:rStyle w:val="Style3"/>
            </w:rPr>
            <w:t xml:space="preserve">infrastructure </w:t>
          </w:r>
          <w:r w:rsidR="00CA399D">
            <w:rPr>
              <w:rStyle w:val="Style3"/>
            </w:rPr>
            <w:t xml:space="preserve">exists to support the </w:t>
          </w:r>
          <w:proofErr w:type="spellStart"/>
          <w:r w:rsidR="00CA399D">
            <w:rPr>
              <w:rStyle w:val="Style3"/>
            </w:rPr>
            <w:t>replatted</w:t>
          </w:r>
          <w:proofErr w:type="spellEnd"/>
          <w:r w:rsidR="00CA399D">
            <w:rPr>
              <w:rStyle w:val="Style3"/>
            </w:rPr>
            <w:t xml:space="preserve"> lots.  Sidewalks will be installed along </w:t>
          </w:r>
          <w:proofErr w:type="spellStart"/>
          <w:r w:rsidR="00CA399D">
            <w:rPr>
              <w:rStyle w:val="Style3"/>
            </w:rPr>
            <w:t>Marcassin</w:t>
          </w:r>
          <w:proofErr w:type="spellEnd"/>
          <w:r w:rsidR="00CA399D">
            <w:rPr>
              <w:rStyle w:val="Style3"/>
            </w:rPr>
            <w:t xml:space="preserve"> Drive frontage prior to final occupancy permit issuance.</w:t>
          </w:r>
        </w:sdtContent>
      </w:sdt>
    </w:p>
    <w:p w:rsidR="0029133B" w:rsidRDefault="0029133B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Increased infrastructure (sewer/roads), public safety, and solid waste costs which may or may not be off-set by user fees and increased taxes.</w:t>
          </w:r>
        </w:sdtContent>
      </w:sdt>
    </w:p>
    <w:p w:rsidR="0029133B" w:rsidRDefault="0029133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4170E0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4170E0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A399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A399D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0"/>
        <w:gridCol w:w="9180"/>
      </w:tblGrid>
      <w:tr w:rsidR="00C379A1" w:rsidTr="00A43FDB"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A43FDB">
        <w:tc>
          <w:tcPr>
            <w:tcW w:w="144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-543912427"/>
              <w:placeholder>
                <w:docPart w:val="AF28ABD0C79441BC88DC08AA0C134A14"/>
              </w:placeholder>
            </w:sdtPr>
            <w:sdtEndPr/>
            <w:sdtContent>
              <w:p w:rsidR="004C26F6" w:rsidRDefault="00A43FDB" w:rsidP="00A43FD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11/20/06</w:t>
                </w:r>
              </w:p>
            </w:sdtContent>
          </w:sdt>
          <w:p w:rsidR="00992D01" w:rsidRDefault="00992D01" w:rsidP="00A43F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9/18/06</w:t>
            </w:r>
          </w:p>
        </w:tc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9180" w:type="dxa"/>
                <w:shd w:val="clear" w:color="auto" w:fill="auto"/>
              </w:tcPr>
              <w:p w:rsidR="00992D01" w:rsidRDefault="00A43FDB" w:rsidP="00A43FD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Approved Final Plat – Villas at Old Hawthorne Plat 1 (Ord. 019292)</w:t>
                </w:r>
              </w:p>
              <w:p w:rsidR="004C26F6" w:rsidRDefault="00992D01" w:rsidP="00A43FD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Approved PUD Plan – Villas at Old Hawthorne (Ord. </w:t>
                </w:r>
                <w:r w:rsidR="00034D16">
                  <w:rPr>
                    <w:rFonts w:ascii="Century Gothic" w:hAnsi="Century Gothic"/>
                  </w:rPr>
                  <w:t>019215)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034D1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the requested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E0" w:rsidRDefault="004170E0" w:rsidP="004A4C2D">
      <w:r>
        <w:separator/>
      </w:r>
    </w:p>
  </w:endnote>
  <w:endnote w:type="continuationSeparator" w:id="0">
    <w:p w:rsidR="004170E0" w:rsidRDefault="004170E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E0" w:rsidRDefault="004170E0" w:rsidP="004A4C2D">
      <w:r>
        <w:separator/>
      </w:r>
    </w:p>
  </w:footnote>
  <w:footnote w:type="continuationSeparator" w:id="0">
    <w:p w:rsidR="004170E0" w:rsidRDefault="004170E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4D16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0F96"/>
    <w:rsid w:val="001E142A"/>
    <w:rsid w:val="001F1288"/>
    <w:rsid w:val="002773F7"/>
    <w:rsid w:val="0029133B"/>
    <w:rsid w:val="002C289E"/>
    <w:rsid w:val="002D380E"/>
    <w:rsid w:val="002F3061"/>
    <w:rsid w:val="00340994"/>
    <w:rsid w:val="00344C59"/>
    <w:rsid w:val="00381A9D"/>
    <w:rsid w:val="003C57DC"/>
    <w:rsid w:val="0041404F"/>
    <w:rsid w:val="004170E0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01"/>
    <w:rsid w:val="00992DCF"/>
    <w:rsid w:val="00995129"/>
    <w:rsid w:val="009B0B65"/>
    <w:rsid w:val="009B5E9C"/>
    <w:rsid w:val="009D5168"/>
    <w:rsid w:val="00A37B59"/>
    <w:rsid w:val="00A43FDB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A399D"/>
    <w:rsid w:val="00CC293B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AC068A-A4D5-4A0C-AE81-6CA561BB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0266F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5FF8-C918-4378-B4B2-C83CDDEC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2017-05-26T21:54:00Z</dcterms:created>
  <dcterms:modified xsi:type="dcterms:W3CDTF">2017-06-12T19:53:00Z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