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Pr="009B2A87" w:rsidRDefault="00FA2BBC">
      <w:pPr>
        <w:rPr>
          <w:rStyle w:val="Style1"/>
          <w:rFonts w:eastAsiaTheme="majorEastAsia"/>
        </w:rPr>
      </w:pPr>
      <w:r w:rsidRPr="009B2A87">
        <w:rPr>
          <w:rFonts w:ascii="Century Gothic" w:hAnsi="Century Gothic"/>
        </w:rPr>
        <w:t>Department Source:</w:t>
      </w:r>
      <w:r w:rsidR="00D046B2" w:rsidRPr="009B2A87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B2A87" w:rsidRPr="009B2A87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 w:rsidRPr="009B2A87">
        <w:rPr>
          <w:rStyle w:val="Style1"/>
          <w:rFonts w:eastAsiaTheme="majorEastAsia"/>
        </w:rPr>
        <w:t xml:space="preserve">  </w:t>
      </w:r>
      <w:r w:rsidR="00A85777" w:rsidRPr="009B2A87">
        <w:rPr>
          <w:rStyle w:val="Style1"/>
          <w:rFonts w:eastAsiaTheme="majorEastAsia"/>
        </w:rPr>
        <w:tab/>
      </w:r>
      <w:r w:rsidR="00A85777" w:rsidRPr="009B2A87">
        <w:rPr>
          <w:rStyle w:val="Style1"/>
          <w:rFonts w:eastAsiaTheme="majorEastAsia"/>
        </w:rPr>
        <w:tab/>
      </w:r>
      <w:r w:rsidR="00A85777" w:rsidRPr="009B2A87">
        <w:rPr>
          <w:rStyle w:val="Style1"/>
          <w:rFonts w:eastAsiaTheme="majorEastAsia"/>
        </w:rPr>
        <w:tab/>
        <w:t xml:space="preserve">                    </w:t>
      </w:r>
    </w:p>
    <w:p w:rsidR="00FA2BBC" w:rsidRPr="009B2A87" w:rsidRDefault="00FA2BBC">
      <w:pPr>
        <w:rPr>
          <w:rFonts w:ascii="Century Gothic" w:hAnsi="Century Gothic"/>
        </w:rPr>
      </w:pPr>
      <w:r w:rsidRPr="009B2A87">
        <w:rPr>
          <w:rFonts w:ascii="Century Gothic" w:hAnsi="Century Gothic"/>
        </w:rPr>
        <w:t>To:  City Council</w:t>
      </w:r>
    </w:p>
    <w:p w:rsidR="00FA2BBC" w:rsidRPr="009B2A87" w:rsidRDefault="00FA2BBC">
      <w:pPr>
        <w:rPr>
          <w:rFonts w:ascii="Century Gothic" w:hAnsi="Century Gothic"/>
        </w:rPr>
      </w:pPr>
      <w:r w:rsidRPr="009B2A87">
        <w:rPr>
          <w:rFonts w:ascii="Century Gothic" w:hAnsi="Century Gothic"/>
        </w:rPr>
        <w:t>From:  City Manager &amp; Staff</w:t>
      </w:r>
    </w:p>
    <w:p w:rsidR="00FA2BBC" w:rsidRPr="009B2A87" w:rsidRDefault="00FA2BBC">
      <w:pPr>
        <w:rPr>
          <w:rFonts w:ascii="Century Gothic" w:hAnsi="Century Gothic"/>
        </w:rPr>
      </w:pPr>
      <w:r w:rsidRPr="009B2A87"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140D" w:rsidRPr="009B2A87">
            <w:rPr>
              <w:rStyle w:val="Style3"/>
            </w:rPr>
            <w:t>June 5, 2017</w:t>
          </w:r>
        </w:sdtContent>
      </w:sdt>
    </w:p>
    <w:p w:rsidR="00DE2810" w:rsidRPr="009B2A87" w:rsidRDefault="00DE2810">
      <w:pPr>
        <w:rPr>
          <w:rStyle w:val="Style1"/>
        </w:rPr>
      </w:pPr>
      <w:r w:rsidRPr="009B2A87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65140D" w:rsidRPr="009B2A87">
            <w:rPr>
              <w:rFonts w:ascii="Century Gothic" w:hAnsi="Century Gothic" w:cs="Arial"/>
              <w:color w:val="222222"/>
              <w:shd w:val="clear" w:color="auto" w:fill="FFFFFF"/>
            </w:rPr>
            <w:t>Fox Lair, Plat No. 1 &amp; 1A - Easement Vacation (Case #17-110)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65140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Approval of the request will vacate an existing sewer easement that is no longer necessary.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65140D" w:rsidRDefault="0065140D" w:rsidP="00CE4274">
          <w:pPr>
            <w:rPr>
              <w:rFonts w:ascii="Century Gothic" w:hAnsi="Century Gothic"/>
            </w:rPr>
          </w:pPr>
          <w:r w:rsidRPr="0065140D">
            <w:rPr>
              <w:rFonts w:ascii="Century Gothic" w:hAnsi="Century Gothic"/>
            </w:rPr>
            <w:t>Cr</w:t>
          </w:r>
          <w:r>
            <w:rPr>
              <w:rFonts w:ascii="Century Gothic" w:hAnsi="Century Gothic"/>
            </w:rPr>
            <w:t xml:space="preserve">ockett Engineering Consultants, </w:t>
          </w:r>
          <w:r w:rsidRPr="0065140D">
            <w:rPr>
              <w:rFonts w:ascii="Century Gothic" w:hAnsi="Century Gothic"/>
            </w:rPr>
            <w:t>agent on b</w:t>
          </w:r>
          <w:r>
            <w:rPr>
              <w:rFonts w:ascii="Century Gothic" w:hAnsi="Century Gothic"/>
            </w:rPr>
            <w:t xml:space="preserve">ehalf of Mill Creek Manor, Inc., is seeking approval </w:t>
          </w:r>
          <w:r w:rsidRPr="0065140D">
            <w:rPr>
              <w:rFonts w:ascii="Century Gothic" w:hAnsi="Century Gothic"/>
            </w:rPr>
            <w:t>to vacate a sewer easement located on Lot 4 of Fox Lair, Plat No. 1 and Lot 103 of Fox Lair, Plat No. 1A, located at the terminus of Dolly Varden Drive, approximately 1,000 feet south of White Fish Drive.</w:t>
          </w:r>
        </w:p>
        <w:p w:rsidR="0065140D" w:rsidRDefault="0065140D" w:rsidP="00CE4274">
          <w:pPr>
            <w:rPr>
              <w:rFonts w:ascii="Century Gothic" w:hAnsi="Century Gothic"/>
            </w:rPr>
          </w:pPr>
        </w:p>
        <w:p w:rsidR="00D011E2" w:rsidRDefault="0065140D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easement was previously located over an existing sewer main, which has since been relocated to the southeast as seen on the attached graphic.  A separate easement over the </w:t>
          </w:r>
          <w:r w:rsidR="00AF718E">
            <w:rPr>
              <w:rFonts w:ascii="Century Gothic" w:hAnsi="Century Gothic"/>
            </w:rPr>
            <w:t xml:space="preserve">relocated </w:t>
          </w:r>
          <w:r>
            <w:rPr>
              <w:rFonts w:ascii="Century Gothic" w:hAnsi="Century Gothic"/>
            </w:rPr>
            <w:t xml:space="preserve">main, to accommodate a structure on Lot 103, has been previously granted.  The </w:t>
          </w:r>
          <w:r w:rsidR="009B2A87">
            <w:rPr>
              <w:rFonts w:ascii="Century Gothic" w:hAnsi="Century Gothic"/>
            </w:rPr>
            <w:t>vacation</w:t>
          </w:r>
          <w:r>
            <w:rPr>
              <w:rFonts w:ascii="Century Gothic" w:hAnsi="Century Gothic"/>
            </w:rPr>
            <w:t xml:space="preserve"> will not impact </w:t>
          </w:r>
          <w:r w:rsidR="009B2A87">
            <w:rPr>
              <w:rFonts w:ascii="Century Gothic" w:hAnsi="Century Gothic"/>
            </w:rPr>
            <w:t xml:space="preserve">service to </w:t>
          </w:r>
          <w:r>
            <w:rPr>
              <w:rFonts w:ascii="Century Gothic" w:hAnsi="Century Gothic"/>
            </w:rPr>
            <w:t>any other properties in the vicinity, and all relevant departments have reviewed and approved the vacation.  The easement</w:t>
          </w:r>
          <w:r w:rsidR="009B2A87">
            <w:rPr>
              <w:rFonts w:ascii="Century Gothic" w:hAnsi="Century Gothic"/>
            </w:rPr>
            <w:t xml:space="preserve"> was originally dedicated by the final plat of Fox Lair, Plat No. 1.</w:t>
          </w:r>
        </w:p>
        <w:p w:rsidR="00D011E2" w:rsidRDefault="00D011E2" w:rsidP="00CE4274">
          <w:pPr>
            <w:rPr>
              <w:rFonts w:ascii="Century Gothic" w:hAnsi="Century Gothic"/>
            </w:rPr>
          </w:pPr>
        </w:p>
        <w:p w:rsidR="00CE4274" w:rsidRDefault="00DE26AD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Locator maps and a vacation graphic are attached for reference. </w:t>
          </w:r>
          <w:r w:rsidR="00D011E2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140D">
            <w:rPr>
              <w:rStyle w:val="Style3"/>
            </w:rPr>
            <w:t>None.</w:t>
          </w:r>
        </w:sdtContent>
      </w:sdt>
    </w:p>
    <w:p w:rsidR="00AF718E" w:rsidRDefault="00AF718E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140D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65140D" w:rsidRDefault="00AF718E" w:rsidP="0065140D">
      <w:pPr>
        <w:rPr>
          <w:rFonts w:ascii="Century Gothic" w:hAnsi="Century Gothic"/>
        </w:rPr>
      </w:pPr>
      <w:hyperlink r:id="rId8" w:history="1">
        <w:r w:rsidR="0065140D" w:rsidRPr="009B0B65">
          <w:rPr>
            <w:rStyle w:val="Hyperlink"/>
            <w:rFonts w:ascii="Century Gothic" w:hAnsi="Century Gothic"/>
          </w:rPr>
          <w:t>Vision Impact</w:t>
        </w:r>
        <w:r w:rsidR="0065140D">
          <w:rPr>
            <w:rStyle w:val="Hyperlink"/>
            <w:rFonts w:ascii="Century Gothic" w:hAnsi="Century Gothic"/>
          </w:rPr>
          <w:t>s</w:t>
        </w:r>
        <w:r w:rsidR="0065140D" w:rsidRPr="009B0B65">
          <w:rPr>
            <w:rStyle w:val="Hyperlink"/>
            <w:rFonts w:ascii="Century Gothic" w:hAnsi="Century Gothic"/>
          </w:rPr>
          <w:t>:</w:t>
        </w:r>
      </w:hyperlink>
      <w:r w:rsidR="0065140D">
        <w:rPr>
          <w:rFonts w:ascii="Century Gothic" w:hAnsi="Century Gothic"/>
        </w:rPr>
        <w:t xml:space="preserve">  </w:t>
      </w:r>
    </w:p>
    <w:p w:rsidR="0065140D" w:rsidRDefault="0065140D" w:rsidP="0065140D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CB7ED178008B4CBCB63B8677CB850EAF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6C65B2DB8A52483D9FCF483A5A1831C0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122751D290774577B004FCBA233A2043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65140D" w:rsidRDefault="0065140D" w:rsidP="0065140D"/>
    <w:p w:rsidR="0065140D" w:rsidRDefault="00AF718E" w:rsidP="0065140D">
      <w:pPr>
        <w:rPr>
          <w:rFonts w:ascii="Century Gothic" w:hAnsi="Century Gothic"/>
        </w:rPr>
      </w:pPr>
      <w:hyperlink r:id="rId9" w:history="1">
        <w:r w:rsidR="0065140D" w:rsidRPr="00995129">
          <w:rPr>
            <w:rStyle w:val="Hyperlink"/>
            <w:rFonts w:ascii="Century Gothic" w:hAnsi="Century Gothic"/>
          </w:rPr>
          <w:t>Strategic Plan</w:t>
        </w:r>
        <w:r w:rsidR="0065140D">
          <w:rPr>
            <w:rStyle w:val="Hyperlink"/>
            <w:rFonts w:ascii="Century Gothic" w:hAnsi="Century Gothic"/>
          </w:rPr>
          <w:t xml:space="preserve"> Impacts</w:t>
        </w:r>
        <w:r w:rsidR="0065140D" w:rsidRPr="00995129">
          <w:rPr>
            <w:rStyle w:val="Hyperlink"/>
            <w:rFonts w:ascii="Century Gothic" w:hAnsi="Century Gothic"/>
          </w:rPr>
          <w:t>:</w:t>
        </w:r>
      </w:hyperlink>
      <w:r w:rsidR="0065140D">
        <w:rPr>
          <w:rFonts w:ascii="Century Gothic" w:hAnsi="Century Gothic"/>
        </w:rPr>
        <w:t xml:space="preserve">  </w:t>
      </w:r>
    </w:p>
    <w:p w:rsidR="0065140D" w:rsidRPr="00C34BE7" w:rsidRDefault="0065140D" w:rsidP="0065140D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9A5444DFFDFE400DA4FB8ACF5B88766C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F1DCA34D1C394B55BED848935DA9EA2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7253D3C8DC054498A27137381801D13A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65140D" w:rsidRDefault="0065140D" w:rsidP="0065140D">
      <w:pPr>
        <w:rPr>
          <w:rFonts w:ascii="Century Gothic" w:hAnsi="Century Gothic"/>
        </w:rPr>
      </w:pPr>
    </w:p>
    <w:p w:rsidR="0065140D" w:rsidRPr="000E3DAB" w:rsidRDefault="0065140D" w:rsidP="0065140D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65140D" w:rsidRDefault="0065140D" w:rsidP="0065140D">
      <w:pPr>
        <w:rPr>
          <w:color w:val="808080" w:themeColor="background1" w:themeShade="80"/>
        </w:rPr>
      </w:pPr>
      <w:r>
        <w:rPr>
          <w:rFonts w:ascii="Century Gothic" w:hAnsi="Century Gothic"/>
        </w:rPr>
        <w:lastRenderedPageBreak/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58295022FD18419B87EC62B2D0734B27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F48B45A1F2534DF0B0202FB26A77290F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617B1FB791D9430195CE6230C269DF30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9B2A87" w:rsidP="009B2A8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01/20/2009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9B2A87" w:rsidP="009B2A8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Approved final plat of Fox Lair, Plat No. 1 (Ord. #20163)</w:t>
                </w:r>
              </w:p>
            </w:tc>
          </w:sdtContent>
        </w:sdt>
      </w:tr>
    </w:tbl>
    <w:bookmarkStart w:id="0" w:name="_GoBack"/>
    <w:bookmarkEnd w:id="0"/>
    <w:p w:rsid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AF718E" w:rsidRPr="00C379A1" w:rsidRDefault="00AF718E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9B2A87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</w:t>
          </w:r>
          <w:r w:rsidR="00AF718E">
            <w:rPr>
              <w:rFonts w:ascii="Century Gothic" w:hAnsi="Century Gothic"/>
            </w:rPr>
            <w:t>e</w:t>
          </w:r>
          <w:r>
            <w:rPr>
              <w:rFonts w:ascii="Century Gothic" w:hAnsi="Century Gothic"/>
            </w:rPr>
            <w:t xml:space="preserve"> the easement vacation.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5140D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2A87"/>
    <w:rsid w:val="009B5E9C"/>
    <w:rsid w:val="009D5168"/>
    <w:rsid w:val="00A37B59"/>
    <w:rsid w:val="00A67E22"/>
    <w:rsid w:val="00A85777"/>
    <w:rsid w:val="00AF718E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11E2"/>
    <w:rsid w:val="00D046B2"/>
    <w:rsid w:val="00D102C6"/>
    <w:rsid w:val="00D44CD9"/>
    <w:rsid w:val="00D85A25"/>
    <w:rsid w:val="00DC18D1"/>
    <w:rsid w:val="00DE26AD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CB7ED178008B4CBCB63B8677CB85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C387-4F58-4872-BB9F-3AFC41B18E9A}"/>
      </w:docPartPr>
      <w:docPartBody>
        <w:p w:rsidR="001170FC" w:rsidRDefault="0082706B" w:rsidP="0082706B">
          <w:pPr>
            <w:pStyle w:val="CB7ED178008B4CBCB63B8677CB850EAF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6C65B2DB8A52483D9FCF483A5A18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2DF6-6F6B-44E9-B501-1A10F48E5E84}"/>
      </w:docPartPr>
      <w:docPartBody>
        <w:p w:rsidR="001170FC" w:rsidRDefault="0082706B" w:rsidP="0082706B">
          <w:pPr>
            <w:pStyle w:val="6C65B2DB8A52483D9FCF483A5A1831C0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122751D290774577B004FCBA233A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EDF5-ED41-4091-88D1-1DB0E0197239}"/>
      </w:docPartPr>
      <w:docPartBody>
        <w:p w:rsidR="001170FC" w:rsidRDefault="0082706B" w:rsidP="0082706B">
          <w:pPr>
            <w:pStyle w:val="122751D290774577B004FCBA233A204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9A5444DFFDFE400DA4FB8ACF5B88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9C80-C1D3-4FBA-BB09-155BBA5C7433}"/>
      </w:docPartPr>
      <w:docPartBody>
        <w:p w:rsidR="001170FC" w:rsidRDefault="0082706B" w:rsidP="0082706B">
          <w:pPr>
            <w:pStyle w:val="9A5444DFFDFE400DA4FB8ACF5B88766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F1DCA34D1C394B55BED848935DA9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3C72-CBC5-4994-B4F5-419F0E11DAEA}"/>
      </w:docPartPr>
      <w:docPartBody>
        <w:p w:rsidR="001170FC" w:rsidRDefault="0082706B" w:rsidP="0082706B">
          <w:pPr>
            <w:pStyle w:val="F1DCA34D1C394B55BED848935DA9EA2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7253D3C8DC054498A27137381801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541A-F65D-4253-BDA3-2E6ACEFD8DB2}"/>
      </w:docPartPr>
      <w:docPartBody>
        <w:p w:rsidR="001170FC" w:rsidRDefault="0082706B" w:rsidP="0082706B">
          <w:pPr>
            <w:pStyle w:val="7253D3C8DC054498A27137381801D13A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58295022FD18419B87EC62B2D073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3EEA-E191-4CB9-B6FF-3108020E009D}"/>
      </w:docPartPr>
      <w:docPartBody>
        <w:p w:rsidR="001170FC" w:rsidRDefault="0082706B" w:rsidP="0082706B">
          <w:pPr>
            <w:pStyle w:val="58295022FD18419B87EC62B2D0734B2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F48B45A1F2534DF0B0202FB26A77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F680-0A3D-47ED-BE26-FAE8FE6DFBA6}"/>
      </w:docPartPr>
      <w:docPartBody>
        <w:p w:rsidR="001170FC" w:rsidRDefault="0082706B" w:rsidP="0082706B">
          <w:pPr>
            <w:pStyle w:val="F48B45A1F2534DF0B0202FB26A77290F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617B1FB791D9430195CE6230C269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24F5-ACE3-4932-9A96-639B45AF1690}"/>
      </w:docPartPr>
      <w:docPartBody>
        <w:p w:rsidR="001170FC" w:rsidRDefault="0082706B" w:rsidP="0082706B">
          <w:pPr>
            <w:pStyle w:val="617B1FB791D9430195CE6230C269DF3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170F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2706B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2706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D178008B4CBCB63B8677CB850EAF">
    <w:name w:val="CB7ED178008B4CBCB63B8677CB850EAF"/>
    <w:rsid w:val="0082706B"/>
  </w:style>
  <w:style w:type="paragraph" w:customStyle="1" w:styleId="6C65B2DB8A52483D9FCF483A5A1831C0">
    <w:name w:val="6C65B2DB8A52483D9FCF483A5A1831C0"/>
    <w:rsid w:val="0082706B"/>
  </w:style>
  <w:style w:type="paragraph" w:customStyle="1" w:styleId="122751D290774577B004FCBA233A2043">
    <w:name w:val="122751D290774577B004FCBA233A2043"/>
    <w:rsid w:val="0082706B"/>
  </w:style>
  <w:style w:type="paragraph" w:customStyle="1" w:styleId="9A5444DFFDFE400DA4FB8ACF5B88766C">
    <w:name w:val="9A5444DFFDFE400DA4FB8ACF5B88766C"/>
    <w:rsid w:val="0082706B"/>
  </w:style>
  <w:style w:type="paragraph" w:customStyle="1" w:styleId="F1DCA34D1C394B55BED848935DA9EA29">
    <w:name w:val="F1DCA34D1C394B55BED848935DA9EA29"/>
    <w:rsid w:val="0082706B"/>
  </w:style>
  <w:style w:type="paragraph" w:customStyle="1" w:styleId="7253D3C8DC054498A27137381801D13A">
    <w:name w:val="7253D3C8DC054498A27137381801D13A"/>
    <w:rsid w:val="0082706B"/>
  </w:style>
  <w:style w:type="paragraph" w:customStyle="1" w:styleId="58295022FD18419B87EC62B2D0734B27">
    <w:name w:val="58295022FD18419B87EC62B2D0734B27"/>
    <w:rsid w:val="0082706B"/>
  </w:style>
  <w:style w:type="paragraph" w:customStyle="1" w:styleId="F48B45A1F2534DF0B0202FB26A77290F">
    <w:name w:val="F48B45A1F2534DF0B0202FB26A77290F"/>
    <w:rsid w:val="0082706B"/>
  </w:style>
  <w:style w:type="paragraph" w:customStyle="1" w:styleId="617B1FB791D9430195CE6230C269DF30">
    <w:name w:val="617B1FB791D9430195CE6230C269DF30"/>
    <w:rsid w:val="00827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2706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D178008B4CBCB63B8677CB850EAF">
    <w:name w:val="CB7ED178008B4CBCB63B8677CB850EAF"/>
    <w:rsid w:val="0082706B"/>
  </w:style>
  <w:style w:type="paragraph" w:customStyle="1" w:styleId="6C65B2DB8A52483D9FCF483A5A1831C0">
    <w:name w:val="6C65B2DB8A52483D9FCF483A5A1831C0"/>
    <w:rsid w:val="0082706B"/>
  </w:style>
  <w:style w:type="paragraph" w:customStyle="1" w:styleId="122751D290774577B004FCBA233A2043">
    <w:name w:val="122751D290774577B004FCBA233A2043"/>
    <w:rsid w:val="0082706B"/>
  </w:style>
  <w:style w:type="paragraph" w:customStyle="1" w:styleId="9A5444DFFDFE400DA4FB8ACF5B88766C">
    <w:name w:val="9A5444DFFDFE400DA4FB8ACF5B88766C"/>
    <w:rsid w:val="0082706B"/>
  </w:style>
  <w:style w:type="paragraph" w:customStyle="1" w:styleId="F1DCA34D1C394B55BED848935DA9EA29">
    <w:name w:val="F1DCA34D1C394B55BED848935DA9EA29"/>
    <w:rsid w:val="0082706B"/>
  </w:style>
  <w:style w:type="paragraph" w:customStyle="1" w:styleId="7253D3C8DC054498A27137381801D13A">
    <w:name w:val="7253D3C8DC054498A27137381801D13A"/>
    <w:rsid w:val="0082706B"/>
  </w:style>
  <w:style w:type="paragraph" w:customStyle="1" w:styleId="58295022FD18419B87EC62B2D0734B27">
    <w:name w:val="58295022FD18419B87EC62B2D0734B27"/>
    <w:rsid w:val="0082706B"/>
  </w:style>
  <w:style w:type="paragraph" w:customStyle="1" w:styleId="F48B45A1F2534DF0B0202FB26A77290F">
    <w:name w:val="F48B45A1F2534DF0B0202FB26A77290F"/>
    <w:rsid w:val="0082706B"/>
  </w:style>
  <w:style w:type="paragraph" w:customStyle="1" w:styleId="617B1FB791D9430195CE6230C269DF30">
    <w:name w:val="617B1FB791D9430195CE6230C269DF30"/>
    <w:rsid w:val="00827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C97-A49E-48AD-898A-9F95142C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4</cp:revision>
  <cp:lastPrinted>2013-11-01T14:38:00Z</cp:lastPrinted>
  <dcterms:created xsi:type="dcterms:W3CDTF">2017-05-23T17:10:00Z</dcterms:created>
  <dcterms:modified xsi:type="dcterms:W3CDTF">2017-05-23T19:31:00Z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