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803A2">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5-15T00:00:00Z">
            <w:dateFormat w:val="MMMM d, yyyy"/>
            <w:lid w:val="en-US"/>
            <w:storeMappedDataAs w:val="dateTime"/>
            <w:calendar w:val="gregorian"/>
          </w:date>
        </w:sdtPr>
        <w:sdtEndPr>
          <w:rPr>
            <w:rStyle w:val="DefaultParagraphFont"/>
            <w:rFonts w:ascii="Times New Roman" w:hAnsi="Times New Roman"/>
          </w:rPr>
        </w:sdtEndPr>
        <w:sdtContent>
          <w:r w:rsidR="001F0D2D">
            <w:rPr>
              <w:rStyle w:val="Style3"/>
            </w:rPr>
            <w:t>May 15,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A36378" w:rsidRPr="00A36378">
            <w:rPr>
              <w:rFonts w:ascii="Century Gothic" w:eastAsiaTheme="majorEastAsia" w:hAnsi="Century Gothic"/>
            </w:rPr>
            <w:t xml:space="preserve">Annual Agreement Renewal with Boone County Family Resources to </w:t>
          </w:r>
          <w:r w:rsidR="00F60E49">
            <w:rPr>
              <w:rFonts w:ascii="Century Gothic" w:eastAsiaTheme="majorEastAsia" w:hAnsi="Century Gothic"/>
            </w:rPr>
            <w:t>P</w:t>
          </w:r>
          <w:r w:rsidR="00A36378" w:rsidRPr="00A36378">
            <w:rPr>
              <w:rFonts w:ascii="Century Gothic" w:eastAsiaTheme="majorEastAsia" w:hAnsi="Century Gothic"/>
            </w:rPr>
            <w:t xml:space="preserve">rovide </w:t>
          </w:r>
          <w:r w:rsidR="00F60E49">
            <w:rPr>
              <w:rFonts w:ascii="Century Gothic" w:eastAsiaTheme="majorEastAsia" w:hAnsi="Century Gothic"/>
            </w:rPr>
            <w:t>Funding and S</w:t>
          </w:r>
          <w:r w:rsidR="00A36378" w:rsidRPr="00A36378">
            <w:rPr>
              <w:rFonts w:ascii="Century Gothic" w:eastAsiaTheme="majorEastAsia" w:hAnsi="Century Gothic"/>
            </w:rPr>
            <w:t>upport for the C</w:t>
          </w:r>
          <w:r w:rsidR="00A36378">
            <w:rPr>
              <w:rFonts w:ascii="Century Gothic" w:eastAsiaTheme="majorEastAsia" w:hAnsi="Century Gothic"/>
            </w:rPr>
            <w:t>.</w:t>
          </w:r>
          <w:r w:rsidR="00A36378" w:rsidRPr="00A36378">
            <w:rPr>
              <w:rFonts w:ascii="Century Gothic" w:eastAsiaTheme="majorEastAsia" w:hAnsi="Century Gothic"/>
            </w:rPr>
            <w:t>A</w:t>
          </w:r>
          <w:r w:rsidR="00A36378">
            <w:rPr>
              <w:rFonts w:ascii="Century Gothic" w:eastAsiaTheme="majorEastAsia" w:hAnsi="Century Gothic"/>
            </w:rPr>
            <w:t>.</w:t>
          </w:r>
          <w:r w:rsidR="00A36378" w:rsidRPr="00A36378">
            <w:rPr>
              <w:rFonts w:ascii="Century Gothic" w:eastAsiaTheme="majorEastAsia" w:hAnsi="Century Gothic"/>
            </w:rPr>
            <w:t>R</w:t>
          </w:r>
          <w:r w:rsidR="00A36378">
            <w:rPr>
              <w:rFonts w:ascii="Century Gothic" w:eastAsiaTheme="majorEastAsia" w:hAnsi="Century Gothic"/>
            </w:rPr>
            <w:t>.</w:t>
          </w:r>
          <w:r w:rsidR="00A36378" w:rsidRPr="00A36378">
            <w:rPr>
              <w:rFonts w:ascii="Century Gothic" w:eastAsiaTheme="majorEastAsia" w:hAnsi="Century Gothic"/>
            </w:rPr>
            <w:t>E</w:t>
          </w:r>
          <w:r w:rsidR="00A36378">
            <w:rPr>
              <w:rFonts w:ascii="Century Gothic" w:eastAsiaTheme="majorEastAsia" w:hAnsi="Century Gothic"/>
            </w:rPr>
            <w:t>.</w:t>
          </w:r>
          <w:r w:rsidR="00A36378" w:rsidRPr="00A36378">
            <w:rPr>
              <w:rFonts w:ascii="Century Gothic" w:eastAsiaTheme="majorEastAsia" w:hAnsi="Century Gothic"/>
            </w:rPr>
            <w:t xml:space="preserve"> </w:t>
          </w:r>
          <w:r w:rsidR="00A36378">
            <w:rPr>
              <w:rFonts w:ascii="Century Gothic" w:eastAsiaTheme="majorEastAsia" w:hAnsi="Century Gothic"/>
            </w:rPr>
            <w:t xml:space="preserve">Program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469500BC" wp14:editId="5D49F799">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F0D2D" w:rsidRPr="00791D82" w:rsidRDefault="001F0D2D"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500BC"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1F0D2D" w:rsidRPr="00791D82" w:rsidRDefault="001F0D2D"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1F0D2D" w:rsidRDefault="00A36378">
          <w:pPr>
            <w:rPr>
              <w:rFonts w:ascii="Century Gothic" w:hAnsi="Century Gothic"/>
            </w:rPr>
          </w:pPr>
          <w:r w:rsidRPr="001F0D2D">
            <w:rPr>
              <w:rFonts w:ascii="Century Gothic" w:hAnsi="Century Gothic"/>
            </w:rPr>
            <w:t>Boone County Family Resources (BCFR) and the Parks and Recreation C.A.R.E. program entered into an agreement on October 1, 2009, to initiate a program to provide staff and funding to support job training and placement for up to 10 youths with special needs.  </w:t>
          </w:r>
          <w:r w:rsidR="004C2B56">
            <w:rPr>
              <w:rFonts w:ascii="Century Gothic" w:hAnsi="Century Gothic"/>
            </w:rPr>
            <w:t xml:space="preserve">This agreement has been renewed annually since 2009. </w:t>
          </w:r>
          <w:r w:rsidRPr="001F0D2D">
            <w:rPr>
              <w:rFonts w:ascii="Century Gothic" w:hAnsi="Century Gothic"/>
            </w:rPr>
            <w:t>The current agreement expires at the end of BCFR’s fiscal year (June 30, 201</w:t>
          </w:r>
          <w:r w:rsidR="001F0D2D" w:rsidRPr="001F0D2D">
            <w:rPr>
              <w:rFonts w:ascii="Century Gothic" w:hAnsi="Century Gothic"/>
            </w:rPr>
            <w:t>7</w:t>
          </w:r>
          <w:r w:rsidRPr="001F0D2D">
            <w:rPr>
              <w:rFonts w:ascii="Century Gothic" w:hAnsi="Century Gothic"/>
            </w:rPr>
            <w:t>).  Based on the program’s success, BCFR wishes to continue this partnership.  The proposed agreement will extend the program for one year from July 1, 201</w:t>
          </w:r>
          <w:r w:rsidR="001F0D2D" w:rsidRPr="001F0D2D">
            <w:rPr>
              <w:rFonts w:ascii="Century Gothic" w:hAnsi="Century Gothic"/>
            </w:rPr>
            <w:t>7</w:t>
          </w:r>
          <w:r w:rsidRPr="001F0D2D">
            <w:rPr>
              <w:rFonts w:ascii="Century Gothic" w:hAnsi="Century Gothic"/>
            </w:rPr>
            <w:t xml:space="preserve"> through June 30, 201</w:t>
          </w:r>
          <w:r w:rsidR="001F0D2D" w:rsidRPr="001F0D2D">
            <w:rPr>
              <w:rFonts w:ascii="Century Gothic" w:hAnsi="Century Gothic"/>
            </w:rPr>
            <w:t>8</w:t>
          </w:r>
          <w:r w:rsidRPr="001F0D2D">
            <w:rPr>
              <w:rFonts w:ascii="Century Gothic" w:hAnsi="Century Gothic"/>
            </w:rPr>
            <w:t>.  The cooperative agreement as proposed by BCFR will provide $46,</w:t>
          </w:r>
          <w:r w:rsidR="001F0D2D" w:rsidRPr="001F0D2D">
            <w:rPr>
              <w:rFonts w:ascii="Century Gothic" w:hAnsi="Century Gothic"/>
            </w:rPr>
            <w:t>740</w:t>
          </w:r>
          <w:r w:rsidRPr="001F0D2D">
            <w:rPr>
              <w:rFonts w:ascii="Century Gothic" w:hAnsi="Century Gothic"/>
            </w:rPr>
            <w:t xml:space="preserve"> in annual support for the program.</w:t>
          </w:r>
          <w:r w:rsidR="001F0D2D" w:rsidRPr="001F0D2D">
            <w:rPr>
              <w:rFonts w:ascii="Century Gothic" w:hAnsi="Century Gothic"/>
            </w:rPr>
            <w:t xml:space="preserve"> This is a $612 increase over last year’s agreement to provide an adjustment for the increase in minimum wage</w:t>
          </w:r>
          <w:r w:rsidR="004C2B56">
            <w:rPr>
              <w:rFonts w:ascii="Century Gothic" w:hAnsi="Century Gothic"/>
            </w:rPr>
            <w:t xml:space="preserve"> effective in 2017</w:t>
          </w:r>
          <w:r w:rsidR="001F0D2D" w:rsidRPr="001F0D2D">
            <w:rPr>
              <w:rFonts w:ascii="Century Gothic" w:hAnsi="Century Gothic"/>
            </w:rPr>
            <w:t>.</w:t>
          </w:r>
          <w:r w:rsidRPr="001F0D2D">
            <w:rPr>
              <w:rFonts w:ascii="Century Gothic" w:hAnsi="Century Gothic"/>
            </w:rPr>
            <w:tab/>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79AC9779" wp14:editId="6D3BF690">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F0D2D" w:rsidRPr="00791D82" w:rsidRDefault="001F0D2D"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AC9779"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1F0D2D" w:rsidRPr="00791D82" w:rsidRDefault="001F0D2D"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A36378" w:rsidRDefault="00A36378" w:rsidP="00A36378">
          <w:pPr>
            <w:rPr>
              <w:rFonts w:ascii="Century Gothic" w:hAnsi="Century Gothic"/>
            </w:rPr>
          </w:pPr>
          <w:r w:rsidRPr="00A36378">
            <w:rPr>
              <w:rFonts w:ascii="Century Gothic" w:hAnsi="Century Gothic"/>
            </w:rPr>
            <w:t>The Parks and Recreation Department has received funding from Boone County Family Resources (BCFR) to use for</w:t>
          </w:r>
          <w:r w:rsidR="00132E6B">
            <w:rPr>
              <w:rFonts w:ascii="Century Gothic" w:hAnsi="Century Gothic"/>
            </w:rPr>
            <w:t xml:space="preserve"> a program, </w:t>
          </w:r>
          <w:r w:rsidR="00132E6B" w:rsidRPr="00A36378">
            <w:rPr>
              <w:rFonts w:ascii="Century Gothic" w:hAnsi="Century Gothic"/>
            </w:rPr>
            <w:t>within the current C</w:t>
          </w:r>
          <w:r w:rsidR="00132E6B">
            <w:rPr>
              <w:rFonts w:ascii="Century Gothic" w:hAnsi="Century Gothic"/>
            </w:rPr>
            <w:t>.</w:t>
          </w:r>
          <w:r w:rsidR="00132E6B" w:rsidRPr="00A36378">
            <w:rPr>
              <w:rFonts w:ascii="Century Gothic" w:hAnsi="Century Gothic"/>
            </w:rPr>
            <w:t>A</w:t>
          </w:r>
          <w:r w:rsidR="00132E6B">
            <w:rPr>
              <w:rFonts w:ascii="Century Gothic" w:hAnsi="Century Gothic"/>
            </w:rPr>
            <w:t>.</w:t>
          </w:r>
          <w:r w:rsidR="00132E6B" w:rsidRPr="00A36378">
            <w:rPr>
              <w:rFonts w:ascii="Century Gothic" w:hAnsi="Century Gothic"/>
            </w:rPr>
            <w:t>R</w:t>
          </w:r>
          <w:r w:rsidR="00132E6B">
            <w:rPr>
              <w:rFonts w:ascii="Century Gothic" w:hAnsi="Century Gothic"/>
            </w:rPr>
            <w:t>.</w:t>
          </w:r>
          <w:r w:rsidR="00132E6B" w:rsidRPr="00A36378">
            <w:rPr>
              <w:rFonts w:ascii="Century Gothic" w:hAnsi="Century Gothic"/>
            </w:rPr>
            <w:t>E</w:t>
          </w:r>
          <w:r w:rsidR="00132E6B">
            <w:rPr>
              <w:rFonts w:ascii="Century Gothic" w:hAnsi="Century Gothic"/>
            </w:rPr>
            <w:t>.</w:t>
          </w:r>
          <w:r w:rsidR="00132E6B" w:rsidRPr="00A36378">
            <w:rPr>
              <w:rFonts w:ascii="Century Gothic" w:hAnsi="Century Gothic"/>
            </w:rPr>
            <w:t xml:space="preserve"> </w:t>
          </w:r>
          <w:r w:rsidR="00132E6B">
            <w:rPr>
              <w:rFonts w:ascii="Century Gothic" w:hAnsi="Century Gothic"/>
            </w:rPr>
            <w:t>program,</w:t>
          </w:r>
          <w:r w:rsidRPr="00A36378">
            <w:rPr>
              <w:rFonts w:ascii="Century Gothic" w:hAnsi="Century Gothic"/>
            </w:rPr>
            <w:t xml:space="preserve"> to hire up to 10 youths who are clients of BCFR.  The funds provide support for administration, a job coach and wages for the youths hired, through the City’s C</w:t>
          </w:r>
          <w:r>
            <w:rPr>
              <w:rFonts w:ascii="Century Gothic" w:hAnsi="Century Gothic"/>
            </w:rPr>
            <w:t>.</w:t>
          </w:r>
          <w:r w:rsidRPr="00A36378">
            <w:rPr>
              <w:rFonts w:ascii="Century Gothic" w:hAnsi="Century Gothic"/>
            </w:rPr>
            <w:t>A</w:t>
          </w:r>
          <w:r>
            <w:rPr>
              <w:rFonts w:ascii="Century Gothic" w:hAnsi="Century Gothic"/>
            </w:rPr>
            <w:t>.</w:t>
          </w:r>
          <w:r w:rsidRPr="00A36378">
            <w:rPr>
              <w:rFonts w:ascii="Century Gothic" w:hAnsi="Century Gothic"/>
            </w:rPr>
            <w:t>R</w:t>
          </w:r>
          <w:r>
            <w:rPr>
              <w:rFonts w:ascii="Century Gothic" w:hAnsi="Century Gothic"/>
            </w:rPr>
            <w:t>.</w:t>
          </w:r>
          <w:r w:rsidRPr="00A36378">
            <w:rPr>
              <w:rFonts w:ascii="Century Gothic" w:hAnsi="Century Gothic"/>
            </w:rPr>
            <w:t>E</w:t>
          </w:r>
          <w:r>
            <w:rPr>
              <w:rFonts w:ascii="Century Gothic" w:hAnsi="Century Gothic"/>
            </w:rPr>
            <w:t>.</w:t>
          </w:r>
          <w:r w:rsidRPr="00A36378">
            <w:rPr>
              <w:rFonts w:ascii="Century Gothic" w:hAnsi="Century Gothic"/>
            </w:rPr>
            <w:t xml:space="preserve"> </w:t>
          </w:r>
          <w:r>
            <w:rPr>
              <w:rFonts w:ascii="Century Gothic" w:hAnsi="Century Gothic"/>
            </w:rPr>
            <w:t>program</w:t>
          </w:r>
          <w:r w:rsidRPr="00A36378">
            <w:rPr>
              <w:rFonts w:ascii="Century Gothic" w:hAnsi="Century Gothic"/>
            </w:rPr>
            <w:t>.  The mission of BCFR is to enable persons with developmental disabilities to progress toward normal living and to develop, as far as possible, their capacity, performances, and relationships with other persons.</w:t>
          </w:r>
        </w:p>
        <w:p w:rsidR="00A36378" w:rsidRPr="00A36378" w:rsidRDefault="00A36378" w:rsidP="00A36378">
          <w:pPr>
            <w:rPr>
              <w:rFonts w:ascii="Century Gothic" w:hAnsi="Century Gothic"/>
            </w:rPr>
          </w:pPr>
        </w:p>
        <w:p w:rsidR="001F0D2D" w:rsidRDefault="00A36378" w:rsidP="00CE4274">
          <w:pPr>
            <w:rPr>
              <w:rFonts w:ascii="Century Gothic" w:hAnsi="Century Gothic"/>
            </w:rPr>
          </w:pPr>
          <w:r>
            <w:rPr>
              <w:rFonts w:ascii="Century Gothic" w:hAnsi="Century Gothic"/>
            </w:rPr>
            <w:t>The C.A.R.E. program</w:t>
          </w:r>
          <w:r w:rsidRPr="00A36378">
            <w:rPr>
              <w:rFonts w:ascii="Century Gothic" w:hAnsi="Century Gothic"/>
            </w:rPr>
            <w:t xml:space="preserve">’s mission is to provide employment placement and mentoring services for students, ages 15-19, who are at risk of unemployment or underemployment </w:t>
          </w:r>
          <w:r w:rsidR="003B34C5" w:rsidRPr="00A36378">
            <w:rPr>
              <w:rFonts w:ascii="Century Gothic" w:hAnsi="Century Gothic"/>
            </w:rPr>
            <w:t>post</w:t>
          </w:r>
          <w:r w:rsidR="003B34C5">
            <w:rPr>
              <w:rFonts w:ascii="Century Gothic" w:hAnsi="Century Gothic"/>
            </w:rPr>
            <w:t>-</w:t>
          </w:r>
          <w:r w:rsidR="003B34C5" w:rsidRPr="00A36378">
            <w:rPr>
              <w:rFonts w:ascii="Century Gothic" w:hAnsi="Century Gothic"/>
            </w:rPr>
            <w:t>graduation</w:t>
          </w:r>
          <w:r w:rsidRPr="00A36378">
            <w:rPr>
              <w:rFonts w:ascii="Century Gothic" w:hAnsi="Century Gothic"/>
            </w:rPr>
            <w:t xml:space="preserve">.  BCFR has clients who are likely to benefit from this </w:t>
          </w:r>
          <w:r>
            <w:rPr>
              <w:rFonts w:ascii="Century Gothic" w:hAnsi="Century Gothic"/>
            </w:rPr>
            <w:t>program</w:t>
          </w:r>
          <w:r w:rsidRPr="00A36378">
            <w:rPr>
              <w:rFonts w:ascii="Century Gothic" w:hAnsi="Century Gothic"/>
            </w:rPr>
            <w:t>.  With the additional funding, the City</w:t>
          </w:r>
          <w:r>
            <w:rPr>
              <w:rFonts w:ascii="Century Gothic" w:hAnsi="Century Gothic"/>
            </w:rPr>
            <w:t>’s</w:t>
          </w:r>
          <w:r w:rsidRPr="00A36378">
            <w:rPr>
              <w:rFonts w:ascii="Century Gothic" w:hAnsi="Century Gothic"/>
            </w:rPr>
            <w:t xml:space="preserve"> </w:t>
          </w:r>
          <w:r>
            <w:rPr>
              <w:rFonts w:ascii="Century Gothic" w:hAnsi="Century Gothic"/>
            </w:rPr>
            <w:t>C.A.R.E.</w:t>
          </w:r>
          <w:r w:rsidRPr="00A36378">
            <w:rPr>
              <w:rFonts w:ascii="Century Gothic" w:hAnsi="Century Gothic"/>
            </w:rPr>
            <w:t xml:space="preserve"> </w:t>
          </w:r>
          <w:r>
            <w:rPr>
              <w:rFonts w:ascii="Century Gothic" w:hAnsi="Century Gothic"/>
            </w:rPr>
            <w:t>program</w:t>
          </w:r>
          <w:r w:rsidRPr="00A36378">
            <w:rPr>
              <w:rFonts w:ascii="Century Gothic" w:hAnsi="Century Gothic"/>
            </w:rPr>
            <w:t xml:space="preserve"> will continue to accommodate up to 10 BCFR clients/students with developmental disabilities.</w:t>
          </w:r>
        </w:p>
        <w:p w:rsidR="001F0D2D" w:rsidRDefault="001F0D2D" w:rsidP="00CE4274">
          <w:pPr>
            <w:rPr>
              <w:rFonts w:ascii="Century Gothic" w:hAnsi="Century Gothic"/>
            </w:rPr>
          </w:pPr>
        </w:p>
        <w:p w:rsidR="001F0D2D" w:rsidRPr="00A36378" w:rsidRDefault="001F0D2D" w:rsidP="001F0D2D">
          <w:pPr>
            <w:rPr>
              <w:rFonts w:ascii="Century Gothic" w:hAnsi="Century Gothic"/>
            </w:rPr>
          </w:pPr>
          <w:r>
            <w:rPr>
              <w:rFonts w:ascii="Century Gothic" w:hAnsi="Century Gothic"/>
            </w:rPr>
            <w:t xml:space="preserve">BCFR will provide $46,740 in annual support for the program, </w:t>
          </w:r>
          <w:r w:rsidR="004A6A44">
            <w:rPr>
              <w:rFonts w:ascii="Century Gothic" w:hAnsi="Century Gothic"/>
            </w:rPr>
            <w:t>which includes</w:t>
          </w:r>
          <w:r>
            <w:rPr>
              <w:rFonts w:ascii="Century Gothic" w:hAnsi="Century Gothic"/>
            </w:rPr>
            <w:t xml:space="preserve"> a $612 increase over la</w:t>
          </w:r>
          <w:r w:rsidR="004A6A44">
            <w:rPr>
              <w:rFonts w:ascii="Century Gothic" w:hAnsi="Century Gothic"/>
            </w:rPr>
            <w:t>s</w:t>
          </w:r>
          <w:r>
            <w:rPr>
              <w:rFonts w:ascii="Century Gothic" w:hAnsi="Century Gothic"/>
            </w:rPr>
            <w:t>t year’s agreement to provide an adjustment for the increase in minimum wage</w:t>
          </w:r>
          <w:r w:rsidR="004C2B56">
            <w:rPr>
              <w:rFonts w:ascii="Century Gothic" w:hAnsi="Century Gothic"/>
            </w:rPr>
            <w:t xml:space="preserve"> </w:t>
          </w:r>
          <w:bookmarkStart w:id="0" w:name="_GoBack"/>
          <w:bookmarkEnd w:id="0"/>
          <w:r w:rsidR="004C2B56">
            <w:rPr>
              <w:rFonts w:ascii="Century Gothic" w:hAnsi="Century Gothic"/>
            </w:rPr>
            <w:t>effective in 2017</w:t>
          </w:r>
          <w:r>
            <w:rPr>
              <w:rFonts w:ascii="Century Gothic" w:hAnsi="Century Gothic"/>
            </w:rPr>
            <w:t xml:space="preserve"> (from $7.65/hour to $7.70/hour).</w:t>
          </w:r>
        </w:p>
        <w:p w:rsidR="00CE4274" w:rsidRDefault="00F550BC" w:rsidP="00CE4274">
          <w:pPr>
            <w:rPr>
              <w:rFonts w:ascii="Century Gothic" w:hAnsi="Century Gothic"/>
            </w:rPr>
          </w:pPr>
        </w:p>
      </w:sdtContent>
    </w:sdt>
    <w:p w:rsidR="002773F7" w:rsidRDefault="00D44CD9" w:rsidP="00D44CD9">
      <w:pPr>
        <w:tabs>
          <w:tab w:val="left" w:pos="4425"/>
        </w:tabs>
        <w:rPr>
          <w:rFonts w:ascii="Century Gothic" w:hAnsi="Century Gothic"/>
        </w:rPr>
      </w:pPr>
      <w:r>
        <w:rPr>
          <w:rFonts w:ascii="Century Gothic" w:hAnsi="Century Gothic"/>
        </w:rPr>
        <w:tab/>
      </w:r>
    </w:p>
    <w:p w:rsidR="001F0D2D" w:rsidRDefault="001F0D2D">
      <w:pPr>
        <w:rPr>
          <w:rFonts w:ascii="Century Gothic" w:hAnsi="Century Gothic"/>
        </w:rPr>
      </w:pPr>
      <w:r>
        <w:rPr>
          <w:rFonts w:ascii="Century Gothic" w:hAnsi="Century Gothic"/>
        </w:rPr>
        <w:br w:type="page"/>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F0D2D" w:rsidRPr="00791D82" w:rsidRDefault="001F0D2D"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1F0D2D" w:rsidRPr="00791D82" w:rsidRDefault="001F0D2D"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A36378" w:rsidRPr="00A36378">
            <w:rPr>
              <w:rStyle w:val="Style3"/>
            </w:rPr>
            <w:t>The cooperative agreement will provide an additional $46,</w:t>
          </w:r>
          <w:r w:rsidR="004C2B56">
            <w:rPr>
              <w:rStyle w:val="Style3"/>
            </w:rPr>
            <w:t>740</w:t>
          </w:r>
          <w:r w:rsidR="00A36378" w:rsidRPr="00A36378">
            <w:rPr>
              <w:rStyle w:val="Style3"/>
            </w:rPr>
            <w:t xml:space="preserve"> in funding for the Parks and Recreation Department.  This revenue w</w:t>
          </w:r>
          <w:r w:rsidR="00A36378">
            <w:rPr>
              <w:rStyle w:val="Style3"/>
            </w:rPr>
            <w:t>ill</w:t>
          </w:r>
          <w:r w:rsidR="00A36378" w:rsidRPr="00A36378">
            <w:rPr>
              <w:rStyle w:val="Style3"/>
            </w:rPr>
            <w:t xml:space="preserve"> be </w:t>
          </w:r>
          <w:r w:rsidR="00A36378">
            <w:rPr>
              <w:rStyle w:val="Style3"/>
            </w:rPr>
            <w:t xml:space="preserve">allocated to the CARE program and will offset the cost of accommodating </w:t>
          </w:r>
          <w:r w:rsidR="004C2B56">
            <w:rPr>
              <w:rStyle w:val="Style3"/>
            </w:rPr>
            <w:t xml:space="preserve">up to </w:t>
          </w:r>
          <w:r w:rsidR="00A36378">
            <w:rPr>
              <w:rStyle w:val="Style3"/>
            </w:rPr>
            <w:t>10 clients of BCFR.</w:t>
          </w:r>
        </w:sdtContent>
      </w:sdt>
    </w:p>
    <w:p w:rsidR="004A6A44" w:rsidRDefault="004A6A44">
      <w:pPr>
        <w:rPr>
          <w:rFonts w:ascii="Century Gothic" w:hAnsi="Century Gothic"/>
        </w:rPr>
      </w:pPr>
    </w:p>
    <w:p w:rsidR="00A36378"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A36378">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F0D2D" w:rsidRPr="00791D82" w:rsidRDefault="001F0D2D"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1F0D2D" w:rsidRPr="00791D82" w:rsidRDefault="001F0D2D"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F550BC">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36378">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EF3660">
            <w:rPr>
              <w:rStyle w:val="Style3"/>
            </w:rPr>
            <w:t>Parks, Recreation &amp; Greenways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4A6A44">
            <w:rPr>
              <w:rStyle w:val="Style3"/>
            </w:rPr>
            <w:t>Not Applicable</w:t>
          </w:r>
        </w:sdtContent>
      </w:sdt>
    </w:p>
    <w:p w:rsidR="004F48BF" w:rsidRDefault="004F48BF"/>
    <w:p w:rsidR="000E3DAB" w:rsidRDefault="00F550BC">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36378">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A6A44">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A6A44">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36378">
            <w:rPr>
              <w:rStyle w:val="Style3"/>
            </w:rPr>
            <w:t>Inter-Governmental Cooperation</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36378">
            <w:rPr>
              <w:rStyle w:val="Style3"/>
            </w:rPr>
            <w:t>Livable &amp; Sustainable Communities</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A6A44">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F0D2D" w:rsidRPr="00791D82" w:rsidRDefault="001F0D2D"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1F0D2D" w:rsidRPr="00791D82" w:rsidRDefault="001F0D2D"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710"/>
        <w:gridCol w:w="9108"/>
      </w:tblGrid>
      <w:tr w:rsidR="00C379A1" w:rsidTr="00B271F7">
        <w:tc>
          <w:tcPr>
            <w:tcW w:w="171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910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B271F7">
        <w:sdt>
          <w:sdtPr>
            <w:rPr>
              <w:rFonts w:ascii="Century Gothic" w:hAnsi="Century Gothic"/>
            </w:rPr>
            <w:id w:val="-543912427"/>
            <w:placeholder>
              <w:docPart w:val="AF28ABD0C79441BC88DC08AA0C134A14"/>
            </w:placeholder>
          </w:sdtPr>
          <w:sdtEndPr/>
          <w:sdtContent>
            <w:tc>
              <w:tcPr>
                <w:tcW w:w="1710" w:type="dxa"/>
                <w:shd w:val="clear" w:color="auto" w:fill="auto"/>
              </w:tcPr>
              <w:p w:rsidR="004A6A44" w:rsidRDefault="004A6A44" w:rsidP="00B271F7">
                <w:pPr>
                  <w:rPr>
                    <w:rFonts w:ascii="Century Gothic" w:hAnsi="Century Gothic"/>
                  </w:rPr>
                </w:pPr>
                <w:r>
                  <w:rPr>
                    <w:rFonts w:ascii="Century Gothic" w:hAnsi="Century Gothic"/>
                  </w:rPr>
                  <w:t>05/16/2016</w:t>
                </w:r>
              </w:p>
              <w:p w:rsidR="004A6A44" w:rsidRDefault="004A6A44" w:rsidP="00B271F7">
                <w:pPr>
                  <w:rPr>
                    <w:rFonts w:ascii="Century Gothic" w:hAnsi="Century Gothic"/>
                  </w:rPr>
                </w:pPr>
              </w:p>
              <w:p w:rsidR="004A6A44" w:rsidRDefault="004A6A44" w:rsidP="00B271F7">
                <w:pPr>
                  <w:rPr>
                    <w:rFonts w:ascii="Century Gothic" w:hAnsi="Century Gothic"/>
                  </w:rPr>
                </w:pPr>
              </w:p>
              <w:p w:rsidR="004A6A44" w:rsidRDefault="004A6A44" w:rsidP="00B271F7">
                <w:pPr>
                  <w:rPr>
                    <w:rFonts w:ascii="Century Gothic" w:hAnsi="Century Gothic"/>
                  </w:rPr>
                </w:pPr>
              </w:p>
              <w:p w:rsidR="004A6A44" w:rsidRDefault="004A6A44" w:rsidP="00B271F7">
                <w:pPr>
                  <w:rPr>
                    <w:rFonts w:ascii="Century Gothic" w:hAnsi="Century Gothic"/>
                  </w:rPr>
                </w:pPr>
              </w:p>
              <w:p w:rsidR="004A6A44" w:rsidRDefault="004A6A44" w:rsidP="00B271F7">
                <w:pPr>
                  <w:rPr>
                    <w:rFonts w:ascii="Century Gothic" w:hAnsi="Century Gothic"/>
                  </w:rPr>
                </w:pPr>
              </w:p>
              <w:p w:rsidR="004A6A44" w:rsidRDefault="004A6A44" w:rsidP="00B271F7">
                <w:pPr>
                  <w:rPr>
                    <w:rFonts w:ascii="Century Gothic" w:hAnsi="Century Gothic"/>
                  </w:rPr>
                </w:pPr>
              </w:p>
              <w:p w:rsidR="00DC7D79" w:rsidRDefault="00DC7D79" w:rsidP="00B271F7">
                <w:pPr>
                  <w:rPr>
                    <w:rFonts w:ascii="Century Gothic" w:hAnsi="Century Gothic"/>
                  </w:rPr>
                </w:pPr>
                <w:r>
                  <w:rPr>
                    <w:rFonts w:ascii="Century Gothic" w:hAnsi="Century Gothic"/>
                  </w:rPr>
                  <w:t>07/06/2015</w:t>
                </w:r>
              </w:p>
              <w:p w:rsidR="00DC7D79" w:rsidRDefault="00DC7D79" w:rsidP="00B271F7">
                <w:pPr>
                  <w:rPr>
                    <w:rFonts w:ascii="Century Gothic" w:hAnsi="Century Gothic"/>
                  </w:rPr>
                </w:pPr>
              </w:p>
              <w:p w:rsidR="00DC7D79" w:rsidRDefault="00DC7D79" w:rsidP="00B271F7">
                <w:pPr>
                  <w:rPr>
                    <w:rFonts w:ascii="Century Gothic" w:hAnsi="Century Gothic"/>
                  </w:rPr>
                </w:pPr>
              </w:p>
              <w:p w:rsidR="00DC7D79" w:rsidRDefault="00DC7D79" w:rsidP="00B271F7">
                <w:pPr>
                  <w:rPr>
                    <w:rFonts w:ascii="Century Gothic" w:hAnsi="Century Gothic"/>
                  </w:rPr>
                </w:pPr>
              </w:p>
              <w:p w:rsidR="00DC7D79" w:rsidRDefault="00DC7D79" w:rsidP="00B271F7">
                <w:pPr>
                  <w:rPr>
                    <w:rFonts w:ascii="Century Gothic" w:hAnsi="Century Gothic"/>
                  </w:rPr>
                </w:pPr>
              </w:p>
              <w:p w:rsidR="00DC7D79" w:rsidRDefault="00DC7D79" w:rsidP="00B271F7">
                <w:pPr>
                  <w:rPr>
                    <w:rFonts w:ascii="Century Gothic" w:hAnsi="Century Gothic"/>
                  </w:rPr>
                </w:pPr>
              </w:p>
              <w:p w:rsidR="00B271F7" w:rsidRDefault="00B271F7" w:rsidP="00B271F7">
                <w:pPr>
                  <w:rPr>
                    <w:rFonts w:ascii="Century Gothic" w:hAnsi="Century Gothic"/>
                  </w:rPr>
                </w:pPr>
                <w:r>
                  <w:rPr>
                    <w:rFonts w:ascii="Century Gothic" w:hAnsi="Century Gothic"/>
                  </w:rPr>
                  <w:t>07/21/2014</w:t>
                </w:r>
              </w:p>
              <w:p w:rsidR="00B271F7" w:rsidRDefault="00B271F7" w:rsidP="00B271F7">
                <w:pPr>
                  <w:rPr>
                    <w:rFonts w:ascii="Century Gothic" w:hAnsi="Century Gothic"/>
                  </w:rPr>
                </w:pPr>
              </w:p>
              <w:p w:rsidR="00B271F7" w:rsidRDefault="00B271F7" w:rsidP="00B271F7">
                <w:pPr>
                  <w:rPr>
                    <w:rFonts w:ascii="Century Gothic" w:hAnsi="Century Gothic"/>
                  </w:rPr>
                </w:pPr>
              </w:p>
              <w:p w:rsidR="00B271F7" w:rsidRDefault="00B271F7" w:rsidP="00B271F7">
                <w:pPr>
                  <w:rPr>
                    <w:rFonts w:ascii="Century Gothic" w:hAnsi="Century Gothic"/>
                  </w:rPr>
                </w:pPr>
              </w:p>
              <w:p w:rsidR="00B271F7" w:rsidRDefault="00B271F7" w:rsidP="00B271F7">
                <w:pPr>
                  <w:rPr>
                    <w:rFonts w:ascii="Century Gothic" w:hAnsi="Century Gothic"/>
                  </w:rPr>
                </w:pPr>
              </w:p>
              <w:p w:rsidR="00425AB0" w:rsidRDefault="00425AB0" w:rsidP="00B271F7">
                <w:pPr>
                  <w:rPr>
                    <w:rFonts w:ascii="Century Gothic" w:hAnsi="Century Gothic"/>
                  </w:rPr>
                </w:pPr>
                <w:r>
                  <w:rPr>
                    <w:rFonts w:ascii="Century Gothic" w:hAnsi="Century Gothic"/>
                  </w:rPr>
                  <w:lastRenderedPageBreak/>
                  <w:t>08/19/2013</w:t>
                </w:r>
              </w:p>
              <w:p w:rsidR="00425AB0" w:rsidRDefault="00425AB0" w:rsidP="00B271F7">
                <w:pPr>
                  <w:rPr>
                    <w:rFonts w:ascii="Century Gothic" w:hAnsi="Century Gothic"/>
                  </w:rPr>
                </w:pPr>
              </w:p>
              <w:p w:rsidR="00425AB0" w:rsidRDefault="00425AB0" w:rsidP="00B271F7">
                <w:pPr>
                  <w:rPr>
                    <w:rFonts w:ascii="Century Gothic" w:hAnsi="Century Gothic"/>
                  </w:rPr>
                </w:pPr>
              </w:p>
              <w:p w:rsidR="00425AB0" w:rsidRDefault="00425AB0" w:rsidP="00B271F7">
                <w:pPr>
                  <w:rPr>
                    <w:rFonts w:ascii="Century Gothic" w:hAnsi="Century Gothic"/>
                  </w:rPr>
                </w:pPr>
              </w:p>
              <w:p w:rsidR="00425AB0" w:rsidRDefault="00425AB0" w:rsidP="00B271F7">
                <w:pPr>
                  <w:rPr>
                    <w:rFonts w:ascii="Century Gothic" w:hAnsi="Century Gothic"/>
                  </w:rPr>
                </w:pPr>
              </w:p>
              <w:p w:rsidR="00425AB0" w:rsidRDefault="00425AB0" w:rsidP="00B271F7">
                <w:pPr>
                  <w:rPr>
                    <w:rFonts w:ascii="Century Gothic" w:hAnsi="Century Gothic"/>
                  </w:rPr>
                </w:pPr>
              </w:p>
              <w:p w:rsidR="00425AB0" w:rsidRDefault="00425AB0" w:rsidP="00B271F7">
                <w:pPr>
                  <w:rPr>
                    <w:rFonts w:ascii="Century Gothic" w:hAnsi="Century Gothic"/>
                  </w:rPr>
                </w:pPr>
                <w:r>
                  <w:rPr>
                    <w:rFonts w:ascii="Century Gothic" w:hAnsi="Century Gothic"/>
                  </w:rPr>
                  <w:t>09/04/2012</w:t>
                </w:r>
              </w:p>
              <w:p w:rsidR="00425AB0" w:rsidRDefault="00425AB0" w:rsidP="00B271F7">
                <w:pPr>
                  <w:rPr>
                    <w:rFonts w:ascii="Century Gothic" w:hAnsi="Century Gothic"/>
                  </w:rPr>
                </w:pPr>
              </w:p>
              <w:p w:rsidR="00425AB0" w:rsidRDefault="00425AB0" w:rsidP="00B271F7">
                <w:pPr>
                  <w:rPr>
                    <w:rFonts w:ascii="Century Gothic" w:hAnsi="Century Gothic"/>
                  </w:rPr>
                </w:pPr>
              </w:p>
              <w:p w:rsidR="00425AB0" w:rsidRDefault="00425AB0" w:rsidP="00B271F7">
                <w:pPr>
                  <w:rPr>
                    <w:rFonts w:ascii="Century Gothic" w:hAnsi="Century Gothic"/>
                  </w:rPr>
                </w:pPr>
              </w:p>
              <w:p w:rsidR="00425AB0" w:rsidRDefault="00425AB0" w:rsidP="00B271F7">
                <w:pPr>
                  <w:rPr>
                    <w:rFonts w:ascii="Century Gothic" w:hAnsi="Century Gothic"/>
                  </w:rPr>
                </w:pPr>
              </w:p>
              <w:p w:rsidR="00425AB0" w:rsidRDefault="00425AB0" w:rsidP="00B271F7">
                <w:pPr>
                  <w:rPr>
                    <w:rFonts w:ascii="Century Gothic" w:hAnsi="Century Gothic"/>
                  </w:rPr>
                </w:pPr>
              </w:p>
              <w:p w:rsidR="00425AB0" w:rsidRDefault="00425AB0" w:rsidP="00B271F7">
                <w:pPr>
                  <w:rPr>
                    <w:rFonts w:ascii="Century Gothic" w:hAnsi="Century Gothic"/>
                  </w:rPr>
                </w:pPr>
              </w:p>
              <w:p w:rsidR="00EF3660" w:rsidRDefault="00EF3660" w:rsidP="00B271F7">
                <w:pPr>
                  <w:rPr>
                    <w:rFonts w:ascii="Century Gothic" w:hAnsi="Century Gothic"/>
                  </w:rPr>
                </w:pPr>
              </w:p>
              <w:p w:rsidR="004C26F6" w:rsidRDefault="00132E6B" w:rsidP="00B271F7">
                <w:pPr>
                  <w:rPr>
                    <w:rFonts w:ascii="Century Gothic" w:hAnsi="Century Gothic"/>
                  </w:rPr>
                </w:pPr>
                <w:r>
                  <w:rPr>
                    <w:rFonts w:ascii="Century Gothic" w:hAnsi="Century Gothic"/>
                  </w:rPr>
                  <w:t>08/01/2011</w:t>
                </w:r>
              </w:p>
            </w:tc>
          </w:sdtContent>
        </w:sdt>
        <w:sdt>
          <w:sdtPr>
            <w:rPr>
              <w:rFonts w:ascii="Century Gothic" w:hAnsi="Century Gothic"/>
            </w:rPr>
            <w:id w:val="1450981277"/>
            <w:placeholder>
              <w:docPart w:val="F1D4D5A078944E1887EC6769811D8125"/>
            </w:placeholder>
          </w:sdtPr>
          <w:sdtEndPr/>
          <w:sdtContent>
            <w:tc>
              <w:tcPr>
                <w:tcW w:w="9108" w:type="dxa"/>
                <w:shd w:val="clear" w:color="auto" w:fill="auto"/>
              </w:tcPr>
              <w:p w:rsidR="004A6A44" w:rsidRDefault="004A6A44" w:rsidP="00425AB0">
                <w:pPr>
                  <w:rPr>
                    <w:rFonts w:ascii="Century Gothic" w:hAnsi="Century Gothic"/>
                  </w:rPr>
                </w:pPr>
                <w:r>
                  <w:rPr>
                    <w:rFonts w:ascii="Century Gothic" w:hAnsi="Century Gothic"/>
                  </w:rPr>
                  <w:t xml:space="preserve">Ordinance #22818 - </w:t>
                </w:r>
                <w:r w:rsidRPr="00B271F7">
                  <w:rPr>
                    <w:rFonts w:ascii="Century Gothic" w:hAnsi="Century Gothic"/>
                  </w:rPr>
                  <w:t>Authorizing a cooperative agreement with Boone County Family Resources for additional funding for the Parks and Recreation Department’s Career Awareness Related Experience (C</w:t>
                </w:r>
                <w:r>
                  <w:rPr>
                    <w:rFonts w:ascii="Century Gothic" w:hAnsi="Century Gothic"/>
                  </w:rPr>
                  <w:t>.</w:t>
                </w:r>
                <w:r w:rsidRPr="00B271F7">
                  <w:rPr>
                    <w:rFonts w:ascii="Century Gothic" w:hAnsi="Century Gothic"/>
                  </w:rPr>
                  <w:t>A</w:t>
                </w:r>
                <w:r>
                  <w:rPr>
                    <w:rFonts w:ascii="Century Gothic" w:hAnsi="Century Gothic"/>
                  </w:rPr>
                  <w:t>.</w:t>
                </w:r>
                <w:r w:rsidRPr="00B271F7">
                  <w:rPr>
                    <w:rFonts w:ascii="Century Gothic" w:hAnsi="Century Gothic"/>
                  </w:rPr>
                  <w:t>R</w:t>
                </w:r>
                <w:r>
                  <w:rPr>
                    <w:rFonts w:ascii="Century Gothic" w:hAnsi="Century Gothic"/>
                  </w:rPr>
                  <w:t>.</w:t>
                </w:r>
                <w:r w:rsidRPr="00B271F7">
                  <w:rPr>
                    <w:rFonts w:ascii="Century Gothic" w:hAnsi="Century Gothic"/>
                  </w:rPr>
                  <w:t>E</w:t>
                </w:r>
                <w:r>
                  <w:rPr>
                    <w:rFonts w:ascii="Century Gothic" w:hAnsi="Century Gothic"/>
                  </w:rPr>
                  <w:t>.) Youth Employment p</w:t>
                </w:r>
                <w:r w:rsidRPr="00B271F7">
                  <w:rPr>
                    <w:rFonts w:ascii="Century Gothic" w:hAnsi="Century Gothic"/>
                  </w:rPr>
                  <w:t>rogram.</w:t>
                </w:r>
                <w:r>
                  <w:rPr>
                    <w:rFonts w:ascii="Century Gothic" w:hAnsi="Century Gothic"/>
                  </w:rPr>
                  <w:br/>
                </w:r>
                <w:hyperlink r:id="rId9" w:history="1">
                  <w:r w:rsidRPr="004A6A44">
                    <w:rPr>
                      <w:rStyle w:val="Hyperlink"/>
                      <w:rFonts w:ascii="Century Gothic" w:hAnsi="Century Gothic"/>
                    </w:rPr>
                    <w:t>https://gocolumbiamo.legistar.com/LegislationDetail.aspx?ID=2705494&amp;GUID=B544D204-C019-4225-A042-74F8EEF4CA18&amp;Options=&amp;Search=</w:t>
                  </w:r>
                </w:hyperlink>
              </w:p>
              <w:p w:rsidR="004A6A44" w:rsidRDefault="004A6A44" w:rsidP="00425AB0">
                <w:pPr>
                  <w:rPr>
                    <w:rFonts w:ascii="Century Gothic" w:hAnsi="Century Gothic"/>
                  </w:rPr>
                </w:pPr>
              </w:p>
              <w:p w:rsidR="00DC7D79" w:rsidRDefault="00425AB0" w:rsidP="00425AB0">
                <w:pPr>
                  <w:rPr>
                    <w:rFonts w:ascii="Century Gothic" w:hAnsi="Century Gothic"/>
                  </w:rPr>
                </w:pPr>
                <w:r>
                  <w:rPr>
                    <w:rFonts w:ascii="Century Gothic" w:hAnsi="Century Gothic"/>
                  </w:rPr>
                  <w:t xml:space="preserve">Ordinance #22499 - </w:t>
                </w:r>
                <w:r w:rsidRPr="00B271F7">
                  <w:rPr>
                    <w:rFonts w:ascii="Century Gothic" w:hAnsi="Century Gothic"/>
                  </w:rPr>
                  <w:t>Authorizing a cooperative agreement with Boone County Family Resources for additional funding for the Parks and Recreation Department’s Career Awareness Related Experience (C</w:t>
                </w:r>
                <w:r w:rsidR="00EF3660">
                  <w:rPr>
                    <w:rFonts w:ascii="Century Gothic" w:hAnsi="Century Gothic"/>
                  </w:rPr>
                  <w:t>.</w:t>
                </w:r>
                <w:r w:rsidRPr="00B271F7">
                  <w:rPr>
                    <w:rFonts w:ascii="Century Gothic" w:hAnsi="Century Gothic"/>
                  </w:rPr>
                  <w:t>A</w:t>
                </w:r>
                <w:r w:rsidR="00EF3660">
                  <w:rPr>
                    <w:rFonts w:ascii="Century Gothic" w:hAnsi="Century Gothic"/>
                  </w:rPr>
                  <w:t>.</w:t>
                </w:r>
                <w:r w:rsidRPr="00B271F7">
                  <w:rPr>
                    <w:rFonts w:ascii="Century Gothic" w:hAnsi="Century Gothic"/>
                  </w:rPr>
                  <w:t>R</w:t>
                </w:r>
                <w:r w:rsidR="00EF3660">
                  <w:rPr>
                    <w:rFonts w:ascii="Century Gothic" w:hAnsi="Century Gothic"/>
                  </w:rPr>
                  <w:t>.</w:t>
                </w:r>
                <w:r w:rsidRPr="00B271F7">
                  <w:rPr>
                    <w:rFonts w:ascii="Century Gothic" w:hAnsi="Century Gothic"/>
                  </w:rPr>
                  <w:t>E</w:t>
                </w:r>
                <w:r w:rsidR="00EF3660">
                  <w:rPr>
                    <w:rFonts w:ascii="Century Gothic" w:hAnsi="Century Gothic"/>
                  </w:rPr>
                  <w:t>.) Youth Employment p</w:t>
                </w:r>
                <w:r w:rsidRPr="00B271F7">
                  <w:rPr>
                    <w:rFonts w:ascii="Century Gothic" w:hAnsi="Century Gothic"/>
                  </w:rPr>
                  <w:t>rogram.</w:t>
                </w:r>
                <w:r w:rsidR="00DC7D79">
                  <w:rPr>
                    <w:rFonts w:ascii="Century Gothic" w:hAnsi="Century Gothic"/>
                  </w:rPr>
                  <w:br/>
                </w:r>
                <w:hyperlink r:id="rId10" w:history="1">
                  <w:r w:rsidR="00DC7D79" w:rsidRPr="002760AE">
                    <w:rPr>
                      <w:rStyle w:val="Hyperlink"/>
                      <w:rFonts w:ascii="Century Gothic" w:hAnsi="Century Gothic"/>
                    </w:rPr>
                    <w:t>http://www.como.gov/Council/Commissions/downloadfile.php?id=17977</w:t>
                  </w:r>
                </w:hyperlink>
              </w:p>
              <w:p w:rsidR="00DC7D79" w:rsidRDefault="00DC7D79" w:rsidP="00425AB0">
                <w:pPr>
                  <w:rPr>
                    <w:rFonts w:ascii="Century Gothic" w:hAnsi="Century Gothic"/>
                  </w:rPr>
                </w:pPr>
              </w:p>
              <w:p w:rsidR="00B271F7" w:rsidRPr="00B271F7" w:rsidRDefault="00B271F7" w:rsidP="00B271F7">
                <w:pPr>
                  <w:rPr>
                    <w:rFonts w:ascii="Century Gothic" w:hAnsi="Century Gothic"/>
                  </w:rPr>
                </w:pPr>
                <w:r w:rsidRPr="00B271F7">
                  <w:rPr>
                    <w:rFonts w:ascii="Century Gothic" w:hAnsi="Century Gothic"/>
                  </w:rPr>
                  <w:t>Ordinance #22136</w:t>
                </w:r>
                <w:r w:rsidR="00425AB0">
                  <w:rPr>
                    <w:rFonts w:ascii="Century Gothic" w:hAnsi="Century Gothic"/>
                  </w:rPr>
                  <w:t xml:space="preserve"> - </w:t>
                </w:r>
                <w:r w:rsidRPr="00B271F7">
                  <w:rPr>
                    <w:rFonts w:ascii="Century Gothic" w:hAnsi="Century Gothic"/>
                  </w:rPr>
                  <w:t>Authorizing a cooperative agreement with Boone County Family Resources for additional funding for the Parks and Recreation Department’s Career Awareness Related Experience (C</w:t>
                </w:r>
                <w:r w:rsidR="00EF3660">
                  <w:rPr>
                    <w:rFonts w:ascii="Century Gothic" w:hAnsi="Century Gothic"/>
                  </w:rPr>
                  <w:t>.</w:t>
                </w:r>
                <w:r w:rsidRPr="00B271F7">
                  <w:rPr>
                    <w:rFonts w:ascii="Century Gothic" w:hAnsi="Century Gothic"/>
                  </w:rPr>
                  <w:t>A</w:t>
                </w:r>
                <w:r w:rsidR="00EF3660">
                  <w:rPr>
                    <w:rFonts w:ascii="Century Gothic" w:hAnsi="Century Gothic"/>
                  </w:rPr>
                  <w:t>.</w:t>
                </w:r>
                <w:r w:rsidRPr="00B271F7">
                  <w:rPr>
                    <w:rFonts w:ascii="Century Gothic" w:hAnsi="Century Gothic"/>
                  </w:rPr>
                  <w:t>R</w:t>
                </w:r>
                <w:r w:rsidR="00EF3660">
                  <w:rPr>
                    <w:rFonts w:ascii="Century Gothic" w:hAnsi="Century Gothic"/>
                  </w:rPr>
                  <w:t>.</w:t>
                </w:r>
                <w:r w:rsidRPr="00B271F7">
                  <w:rPr>
                    <w:rFonts w:ascii="Century Gothic" w:hAnsi="Century Gothic"/>
                  </w:rPr>
                  <w:t>E</w:t>
                </w:r>
                <w:r w:rsidR="00EF3660">
                  <w:rPr>
                    <w:rFonts w:ascii="Century Gothic" w:hAnsi="Century Gothic"/>
                  </w:rPr>
                  <w:t>.) Youth Employment p</w:t>
                </w:r>
                <w:r w:rsidRPr="00B271F7">
                  <w:rPr>
                    <w:rFonts w:ascii="Century Gothic" w:hAnsi="Century Gothic"/>
                  </w:rPr>
                  <w:t>rogram.</w:t>
                </w:r>
              </w:p>
              <w:p w:rsidR="00B271F7" w:rsidRDefault="00F550BC" w:rsidP="00B271F7">
                <w:pPr>
                  <w:rPr>
                    <w:rFonts w:ascii="Century Gothic" w:hAnsi="Century Gothic"/>
                  </w:rPr>
                </w:pPr>
                <w:hyperlink r:id="rId11" w:history="1">
                  <w:r w:rsidR="00EF3660" w:rsidRPr="00C56AE0">
                    <w:rPr>
                      <w:rStyle w:val="Hyperlink"/>
                      <w:rFonts w:ascii="Century Gothic" w:hAnsi="Century Gothic"/>
                    </w:rPr>
                    <w:t>http://www.como.gov/Council/Commissions/downloadfile.php?id=14346</w:t>
                  </w:r>
                </w:hyperlink>
              </w:p>
              <w:p w:rsidR="00B271F7" w:rsidRPr="00B271F7" w:rsidRDefault="00B271F7" w:rsidP="00B271F7">
                <w:pPr>
                  <w:rPr>
                    <w:rFonts w:ascii="Century Gothic" w:hAnsi="Century Gothic"/>
                  </w:rPr>
                </w:pPr>
                <w:r w:rsidRPr="00B271F7">
                  <w:rPr>
                    <w:rFonts w:ascii="Century Gothic" w:hAnsi="Century Gothic"/>
                  </w:rPr>
                  <w:lastRenderedPageBreak/>
                  <w:t>Ordinance #21738</w:t>
                </w:r>
                <w:r w:rsidR="00425AB0">
                  <w:rPr>
                    <w:rFonts w:ascii="Century Gothic" w:hAnsi="Century Gothic"/>
                  </w:rPr>
                  <w:t xml:space="preserve"> -</w:t>
                </w:r>
                <w:r>
                  <w:rPr>
                    <w:rFonts w:ascii="Century Gothic" w:hAnsi="Century Gothic"/>
                  </w:rPr>
                  <w:t xml:space="preserve"> </w:t>
                </w:r>
                <w:r w:rsidRPr="00B271F7">
                  <w:rPr>
                    <w:rFonts w:ascii="Century Gothic" w:hAnsi="Century Gothic"/>
                  </w:rPr>
                  <w:t>Authorizing a cooperative agreement with Boone County Family Resources for additional funding for the Parks and Recreation Department’s Career Awareness Related Experience (C</w:t>
                </w:r>
                <w:r w:rsidR="00EF3660">
                  <w:rPr>
                    <w:rFonts w:ascii="Century Gothic" w:hAnsi="Century Gothic"/>
                  </w:rPr>
                  <w:t>.</w:t>
                </w:r>
                <w:r w:rsidRPr="00B271F7">
                  <w:rPr>
                    <w:rFonts w:ascii="Century Gothic" w:hAnsi="Century Gothic"/>
                  </w:rPr>
                  <w:t>A</w:t>
                </w:r>
                <w:r w:rsidR="00EF3660">
                  <w:rPr>
                    <w:rFonts w:ascii="Century Gothic" w:hAnsi="Century Gothic"/>
                  </w:rPr>
                  <w:t>.</w:t>
                </w:r>
                <w:r w:rsidRPr="00B271F7">
                  <w:rPr>
                    <w:rFonts w:ascii="Century Gothic" w:hAnsi="Century Gothic"/>
                  </w:rPr>
                  <w:t>R</w:t>
                </w:r>
                <w:r w:rsidR="00EF3660">
                  <w:rPr>
                    <w:rFonts w:ascii="Century Gothic" w:hAnsi="Century Gothic"/>
                  </w:rPr>
                  <w:t>.</w:t>
                </w:r>
                <w:r w:rsidRPr="00B271F7">
                  <w:rPr>
                    <w:rFonts w:ascii="Century Gothic" w:hAnsi="Century Gothic"/>
                  </w:rPr>
                  <w:t>E</w:t>
                </w:r>
                <w:r w:rsidR="00EF3660">
                  <w:rPr>
                    <w:rFonts w:ascii="Century Gothic" w:hAnsi="Century Gothic"/>
                  </w:rPr>
                  <w:t>.) Youth Employment p</w:t>
                </w:r>
                <w:r w:rsidRPr="00B271F7">
                  <w:rPr>
                    <w:rFonts w:ascii="Century Gothic" w:hAnsi="Century Gothic"/>
                  </w:rPr>
                  <w:t>rogram.</w:t>
                </w:r>
              </w:p>
              <w:p w:rsidR="00425AB0" w:rsidRDefault="00F550BC" w:rsidP="00B271F7">
                <w:pPr>
                  <w:rPr>
                    <w:rFonts w:ascii="Century Gothic" w:hAnsi="Century Gothic"/>
                  </w:rPr>
                </w:pPr>
                <w:hyperlink r:id="rId12" w:history="1">
                  <w:r w:rsidR="00EF3660" w:rsidRPr="00C56AE0">
                    <w:rPr>
                      <w:rStyle w:val="Hyperlink"/>
                      <w:rFonts w:ascii="Century Gothic" w:hAnsi="Century Gothic"/>
                    </w:rPr>
                    <w:t>http://www.como.gov/Council/Commissions/downloadfile.php?id=10403</w:t>
                  </w:r>
                </w:hyperlink>
              </w:p>
              <w:p w:rsidR="00EF3660" w:rsidRDefault="00EF3660" w:rsidP="00B271F7">
                <w:pPr>
                  <w:rPr>
                    <w:rFonts w:ascii="Century Gothic" w:hAnsi="Century Gothic"/>
                  </w:rPr>
                </w:pPr>
              </w:p>
              <w:p w:rsidR="00425AB0" w:rsidRPr="00425AB0" w:rsidRDefault="00425AB0" w:rsidP="00425AB0">
                <w:pPr>
                  <w:rPr>
                    <w:rFonts w:ascii="Century Gothic" w:hAnsi="Century Gothic"/>
                  </w:rPr>
                </w:pPr>
                <w:r w:rsidRPr="00425AB0">
                  <w:rPr>
                    <w:rFonts w:ascii="Century Gothic" w:hAnsi="Century Gothic"/>
                  </w:rPr>
                  <w:t>Ordinance #21413</w:t>
                </w:r>
                <w:r>
                  <w:rPr>
                    <w:rFonts w:ascii="Century Gothic" w:hAnsi="Century Gothic"/>
                  </w:rPr>
                  <w:t xml:space="preserve"> - </w:t>
                </w:r>
                <w:r w:rsidRPr="00425AB0">
                  <w:rPr>
                    <w:rFonts w:ascii="Century Gothic" w:hAnsi="Century Gothic"/>
                  </w:rPr>
                  <w:t>Authorizing a cooperative agreement with Boone County Family Resources for additional funding for the Parks and Recreation Department’s Career Awareness Related Experience (C</w:t>
                </w:r>
                <w:r w:rsidR="00EF3660">
                  <w:rPr>
                    <w:rFonts w:ascii="Century Gothic" w:hAnsi="Century Gothic"/>
                  </w:rPr>
                  <w:t>.</w:t>
                </w:r>
                <w:r w:rsidRPr="00425AB0">
                  <w:rPr>
                    <w:rFonts w:ascii="Century Gothic" w:hAnsi="Century Gothic"/>
                  </w:rPr>
                  <w:t>A</w:t>
                </w:r>
                <w:r w:rsidR="00EF3660">
                  <w:rPr>
                    <w:rFonts w:ascii="Century Gothic" w:hAnsi="Century Gothic"/>
                  </w:rPr>
                  <w:t>.</w:t>
                </w:r>
                <w:r w:rsidRPr="00425AB0">
                  <w:rPr>
                    <w:rFonts w:ascii="Century Gothic" w:hAnsi="Century Gothic"/>
                  </w:rPr>
                  <w:t>R</w:t>
                </w:r>
                <w:r w:rsidR="00EF3660">
                  <w:rPr>
                    <w:rFonts w:ascii="Century Gothic" w:hAnsi="Century Gothic"/>
                  </w:rPr>
                  <w:t>.</w:t>
                </w:r>
                <w:r w:rsidRPr="00425AB0">
                  <w:rPr>
                    <w:rFonts w:ascii="Century Gothic" w:hAnsi="Century Gothic"/>
                  </w:rPr>
                  <w:t>E</w:t>
                </w:r>
                <w:r w:rsidR="00EF3660">
                  <w:rPr>
                    <w:rFonts w:ascii="Century Gothic" w:hAnsi="Century Gothic"/>
                  </w:rPr>
                  <w:t>.) Youth Employment p</w:t>
                </w:r>
                <w:r w:rsidRPr="00425AB0">
                  <w:rPr>
                    <w:rFonts w:ascii="Century Gothic" w:hAnsi="Century Gothic"/>
                  </w:rPr>
                  <w:t>rogram.</w:t>
                </w:r>
              </w:p>
              <w:p w:rsidR="00425AB0" w:rsidRDefault="00F550BC" w:rsidP="00425AB0">
                <w:pPr>
                  <w:rPr>
                    <w:rFonts w:ascii="Century Gothic" w:hAnsi="Century Gothic"/>
                  </w:rPr>
                </w:pPr>
                <w:hyperlink r:id="rId13" w:history="1">
                  <w:r w:rsidR="00EF3660" w:rsidRPr="00C56AE0">
                    <w:rPr>
                      <w:rStyle w:val="Hyperlink"/>
                      <w:rFonts w:ascii="Century Gothic" w:hAnsi="Century Gothic"/>
                    </w:rPr>
                    <w:t>http://www.como.gov/Council/Commissions/downloadfile.php?id=6197</w:t>
                  </w:r>
                </w:hyperlink>
              </w:p>
              <w:p w:rsidR="00EF3660" w:rsidRDefault="00EF3660" w:rsidP="00425AB0">
                <w:pPr>
                  <w:rPr>
                    <w:rFonts w:ascii="Century Gothic" w:hAnsi="Century Gothic"/>
                  </w:rPr>
                </w:pPr>
              </w:p>
              <w:p w:rsidR="00EF3660" w:rsidRDefault="00EF3660" w:rsidP="00425AB0">
                <w:pPr>
                  <w:rPr>
                    <w:rFonts w:ascii="Century Gothic" w:hAnsi="Century Gothic"/>
                  </w:rPr>
                </w:pPr>
              </w:p>
              <w:p w:rsidR="00EF3660" w:rsidRDefault="00EF3660" w:rsidP="00425AB0">
                <w:pPr>
                  <w:rPr>
                    <w:rFonts w:ascii="Century Gothic" w:hAnsi="Century Gothic"/>
                  </w:rPr>
                </w:pPr>
              </w:p>
              <w:p w:rsidR="00425AB0" w:rsidRPr="00425AB0" w:rsidRDefault="00425AB0" w:rsidP="00425AB0">
                <w:pPr>
                  <w:rPr>
                    <w:rFonts w:ascii="Century Gothic" w:hAnsi="Century Gothic"/>
                  </w:rPr>
                </w:pPr>
                <w:r>
                  <w:rPr>
                    <w:rFonts w:ascii="Century Gothic" w:hAnsi="Century Gothic"/>
                  </w:rPr>
                  <w:t xml:space="preserve">Ordinance #21039, </w:t>
                </w:r>
                <w:r w:rsidRPr="00425AB0">
                  <w:rPr>
                    <w:rFonts w:ascii="Century Gothic" w:hAnsi="Century Gothic"/>
                  </w:rPr>
                  <w:t>Authorizing a cooperative agreement with Boone County Family Resources for additional funding for the Parks and Recreation Department’s Career Awareness Related Experience (C</w:t>
                </w:r>
                <w:r w:rsidR="00EF3660">
                  <w:rPr>
                    <w:rFonts w:ascii="Century Gothic" w:hAnsi="Century Gothic"/>
                  </w:rPr>
                  <w:t>.</w:t>
                </w:r>
                <w:r w:rsidRPr="00425AB0">
                  <w:rPr>
                    <w:rFonts w:ascii="Century Gothic" w:hAnsi="Century Gothic"/>
                  </w:rPr>
                  <w:t>A</w:t>
                </w:r>
                <w:r w:rsidR="00EF3660">
                  <w:rPr>
                    <w:rFonts w:ascii="Century Gothic" w:hAnsi="Century Gothic"/>
                  </w:rPr>
                  <w:t>.</w:t>
                </w:r>
                <w:r w:rsidRPr="00425AB0">
                  <w:rPr>
                    <w:rFonts w:ascii="Century Gothic" w:hAnsi="Century Gothic"/>
                  </w:rPr>
                  <w:t>R</w:t>
                </w:r>
                <w:r w:rsidR="00EF3660">
                  <w:rPr>
                    <w:rFonts w:ascii="Century Gothic" w:hAnsi="Century Gothic"/>
                  </w:rPr>
                  <w:t>.</w:t>
                </w:r>
                <w:r w:rsidRPr="00425AB0">
                  <w:rPr>
                    <w:rFonts w:ascii="Century Gothic" w:hAnsi="Century Gothic"/>
                  </w:rPr>
                  <w:t>E</w:t>
                </w:r>
                <w:r w:rsidR="00EF3660">
                  <w:rPr>
                    <w:rFonts w:ascii="Century Gothic" w:hAnsi="Century Gothic"/>
                  </w:rPr>
                  <w:t>.) Youth Employment p</w:t>
                </w:r>
                <w:r w:rsidRPr="00425AB0">
                  <w:rPr>
                    <w:rFonts w:ascii="Century Gothic" w:hAnsi="Century Gothic"/>
                  </w:rPr>
                  <w:t>rogram.</w:t>
                </w:r>
              </w:p>
              <w:p w:rsidR="00EF3660" w:rsidRDefault="00F550BC" w:rsidP="00952E34">
                <w:pPr>
                  <w:rPr>
                    <w:rFonts w:ascii="Century Gothic" w:hAnsi="Century Gothic"/>
                  </w:rPr>
                </w:pPr>
                <w:hyperlink r:id="rId14" w:history="1">
                  <w:r w:rsidR="00EF3660" w:rsidRPr="00C56AE0">
                    <w:rPr>
                      <w:rStyle w:val="Hyperlink"/>
                      <w:rFonts w:ascii="Century Gothic" w:hAnsi="Century Gothic"/>
                    </w:rPr>
                    <w:t>http://www.como.gov/Council/Commissions/downloadfile.php?id=1209</w:t>
                  </w:r>
                </w:hyperlink>
              </w:p>
              <w:p w:rsidR="004C26F6" w:rsidRDefault="004C26F6" w:rsidP="00952E34">
                <w:pPr>
                  <w:rPr>
                    <w:rFonts w:ascii="Century Gothic" w:hAnsi="Century Gothic"/>
                  </w:rPr>
                </w:pPr>
              </w:p>
            </w:tc>
          </w:sdtContent>
        </w:sdt>
      </w:tr>
    </w:tbl>
    <w:p w:rsidR="00D85A25" w:rsidRDefault="00D85A25">
      <w:pPr>
        <w:rPr>
          <w:rFonts w:ascii="Century Gothic" w:hAnsi="Century Gothic"/>
        </w:rPr>
      </w:pPr>
    </w:p>
    <w:p w:rsid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F0D2D" w:rsidRPr="00791D82" w:rsidRDefault="001F0D2D"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1F0D2D" w:rsidRPr="00791D82" w:rsidRDefault="001F0D2D"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EF3660" w:rsidRPr="00C379A1" w:rsidRDefault="00EF3660"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DC7D79" w:rsidRPr="00DC7D79" w:rsidRDefault="00DC7D79" w:rsidP="00DC7D79">
          <w:pPr>
            <w:tabs>
              <w:tab w:val="left" w:pos="4530"/>
            </w:tabs>
            <w:rPr>
              <w:rFonts w:ascii="Century Gothic" w:hAnsi="Century Gothic"/>
            </w:rPr>
          </w:pPr>
          <w:r w:rsidRPr="00DC7D79">
            <w:rPr>
              <w:rFonts w:ascii="Century Gothic" w:hAnsi="Century Gothic"/>
            </w:rPr>
            <w:t>Approve the ordinance authorizing the City Manager to enter into the agreement with Boone County Family Resources</w:t>
          </w:r>
          <w:r>
            <w:rPr>
              <w:rFonts w:ascii="Century Gothic" w:hAnsi="Century Gothic"/>
            </w:rPr>
            <w:t xml:space="preserve"> </w:t>
          </w:r>
          <w:r w:rsidRPr="00DC7D79">
            <w:rPr>
              <w:rFonts w:ascii="Century Gothic" w:hAnsi="Century Gothic"/>
            </w:rPr>
            <w:t>to provide funding and support for the C</w:t>
          </w:r>
          <w:r>
            <w:rPr>
              <w:rFonts w:ascii="Century Gothic" w:hAnsi="Century Gothic"/>
            </w:rPr>
            <w:t>.</w:t>
          </w:r>
          <w:r w:rsidRPr="00DC7D79">
            <w:rPr>
              <w:rFonts w:ascii="Century Gothic" w:hAnsi="Century Gothic"/>
            </w:rPr>
            <w:t>A</w:t>
          </w:r>
          <w:r>
            <w:rPr>
              <w:rFonts w:ascii="Century Gothic" w:hAnsi="Century Gothic"/>
            </w:rPr>
            <w:t>.</w:t>
          </w:r>
          <w:r w:rsidRPr="00DC7D79">
            <w:rPr>
              <w:rFonts w:ascii="Century Gothic" w:hAnsi="Century Gothic"/>
            </w:rPr>
            <w:t>R</w:t>
          </w:r>
          <w:r>
            <w:rPr>
              <w:rFonts w:ascii="Century Gothic" w:hAnsi="Century Gothic"/>
            </w:rPr>
            <w:t>.</w:t>
          </w:r>
          <w:r w:rsidRPr="00DC7D79">
            <w:rPr>
              <w:rFonts w:ascii="Century Gothic" w:hAnsi="Century Gothic"/>
            </w:rPr>
            <w:t>E</w:t>
          </w:r>
          <w:r>
            <w:rPr>
              <w:rFonts w:ascii="Century Gothic" w:hAnsi="Century Gothic"/>
            </w:rPr>
            <w:t>.</w:t>
          </w:r>
          <w:r w:rsidR="00EF3660">
            <w:rPr>
              <w:rFonts w:ascii="Century Gothic" w:hAnsi="Century Gothic"/>
            </w:rPr>
            <w:t xml:space="preserve"> p</w:t>
          </w:r>
          <w:r w:rsidRPr="00DC7D79">
            <w:rPr>
              <w:rFonts w:ascii="Century Gothic" w:hAnsi="Century Gothic"/>
            </w:rPr>
            <w:t>rogram</w:t>
          </w:r>
          <w:r>
            <w:rPr>
              <w:rFonts w:ascii="Century Gothic" w:hAnsi="Century Gothic"/>
            </w:rPr>
            <w:t>.</w:t>
          </w:r>
        </w:p>
        <w:p w:rsidR="00C379A1" w:rsidRPr="00974B88" w:rsidRDefault="00F550BC" w:rsidP="00C379A1">
          <w:pPr>
            <w:tabs>
              <w:tab w:val="left" w:pos="4530"/>
            </w:tabs>
            <w:rPr>
              <w:rFonts w:ascii="Century Gothic" w:hAnsi="Century Gothic"/>
            </w:rPr>
          </w:pP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BC" w:rsidRDefault="00F550BC" w:rsidP="004A4C2D">
      <w:r>
        <w:separator/>
      </w:r>
    </w:p>
  </w:endnote>
  <w:endnote w:type="continuationSeparator" w:id="0">
    <w:p w:rsidR="00F550BC" w:rsidRDefault="00F550B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BC" w:rsidRDefault="00F550BC" w:rsidP="004A4C2D">
      <w:r>
        <w:separator/>
      </w:r>
    </w:p>
  </w:footnote>
  <w:footnote w:type="continuationSeparator" w:id="0">
    <w:p w:rsidR="00F550BC" w:rsidRDefault="00F550BC"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D2D" w:rsidRPr="00FA2BBC" w:rsidRDefault="001F0D2D"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1F0D2D" w:rsidRPr="00FA2BBC" w:rsidRDefault="001F0D2D" w:rsidP="002773F7">
    <w:pPr>
      <w:pStyle w:val="Header"/>
      <w:ind w:left="1080"/>
      <w:jc w:val="right"/>
      <w:rPr>
        <w:rFonts w:ascii="Century Gothic" w:hAnsi="Century Gothic"/>
      </w:rPr>
    </w:pPr>
    <w:r w:rsidRPr="00FA2BBC">
      <w:rPr>
        <w:rFonts w:ascii="Century Gothic" w:hAnsi="Century Gothic"/>
      </w:rPr>
      <w:t>701 East Broadway, Columbia, Missouri 65201</w:t>
    </w:r>
  </w:p>
  <w:p w:rsidR="001F0D2D" w:rsidRDefault="001F0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32E6B"/>
    <w:rsid w:val="00160464"/>
    <w:rsid w:val="001E142A"/>
    <w:rsid w:val="001F0D2D"/>
    <w:rsid w:val="001F1288"/>
    <w:rsid w:val="002773F7"/>
    <w:rsid w:val="002C289E"/>
    <w:rsid w:val="002D380E"/>
    <w:rsid w:val="002F3061"/>
    <w:rsid w:val="00340994"/>
    <w:rsid w:val="00344C59"/>
    <w:rsid w:val="00381A9D"/>
    <w:rsid w:val="003B34C5"/>
    <w:rsid w:val="003C57DC"/>
    <w:rsid w:val="0041404F"/>
    <w:rsid w:val="00425AB0"/>
    <w:rsid w:val="00480AED"/>
    <w:rsid w:val="0048496D"/>
    <w:rsid w:val="004A4C2D"/>
    <w:rsid w:val="004A51CB"/>
    <w:rsid w:val="004A6A44"/>
    <w:rsid w:val="004C26F6"/>
    <w:rsid w:val="004C2B56"/>
    <w:rsid w:val="004C2DE4"/>
    <w:rsid w:val="004F48BF"/>
    <w:rsid w:val="00572FBB"/>
    <w:rsid w:val="005831E4"/>
    <w:rsid w:val="00591DC5"/>
    <w:rsid w:val="005B3871"/>
    <w:rsid w:val="005F6088"/>
    <w:rsid w:val="00625FCB"/>
    <w:rsid w:val="00646D99"/>
    <w:rsid w:val="006D6E9E"/>
    <w:rsid w:val="006F185A"/>
    <w:rsid w:val="00791D82"/>
    <w:rsid w:val="008078EB"/>
    <w:rsid w:val="008372DA"/>
    <w:rsid w:val="00852DF7"/>
    <w:rsid w:val="008803A2"/>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6378"/>
    <w:rsid w:val="00A37B59"/>
    <w:rsid w:val="00A67E22"/>
    <w:rsid w:val="00A85777"/>
    <w:rsid w:val="00B158FC"/>
    <w:rsid w:val="00B271F7"/>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C7D79"/>
    <w:rsid w:val="00DE2810"/>
    <w:rsid w:val="00DF4837"/>
    <w:rsid w:val="00E21F4E"/>
    <w:rsid w:val="00E518F5"/>
    <w:rsid w:val="00E52526"/>
    <w:rsid w:val="00E74D19"/>
    <w:rsid w:val="00EB1A02"/>
    <w:rsid w:val="00EC2404"/>
    <w:rsid w:val="00ED1548"/>
    <w:rsid w:val="00EE317A"/>
    <w:rsid w:val="00EF3660"/>
    <w:rsid w:val="00F214E8"/>
    <w:rsid w:val="00F30B5A"/>
    <w:rsid w:val="00F436AB"/>
    <w:rsid w:val="00F550BC"/>
    <w:rsid w:val="00F60E49"/>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EE907F-79A1-4C10-9A19-C7D57E21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A36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5830">
      <w:bodyDiv w:val="1"/>
      <w:marLeft w:val="0"/>
      <w:marRight w:val="0"/>
      <w:marTop w:val="0"/>
      <w:marBottom w:val="0"/>
      <w:divBdr>
        <w:top w:val="none" w:sz="0" w:space="0" w:color="auto"/>
        <w:left w:val="none" w:sz="0" w:space="0" w:color="auto"/>
        <w:bottom w:val="none" w:sz="0" w:space="0" w:color="auto"/>
        <w:right w:val="none" w:sz="0" w:space="0" w:color="auto"/>
      </w:divBdr>
    </w:div>
    <w:div w:id="129248538">
      <w:bodyDiv w:val="1"/>
      <w:marLeft w:val="0"/>
      <w:marRight w:val="0"/>
      <w:marTop w:val="0"/>
      <w:marBottom w:val="0"/>
      <w:divBdr>
        <w:top w:val="none" w:sz="0" w:space="0" w:color="auto"/>
        <w:left w:val="none" w:sz="0" w:space="0" w:color="auto"/>
        <w:bottom w:val="none" w:sz="0" w:space="0" w:color="auto"/>
        <w:right w:val="none" w:sz="0" w:space="0" w:color="auto"/>
      </w:divBdr>
    </w:div>
    <w:div w:id="158623864">
      <w:bodyDiv w:val="1"/>
      <w:marLeft w:val="0"/>
      <w:marRight w:val="0"/>
      <w:marTop w:val="0"/>
      <w:marBottom w:val="0"/>
      <w:divBdr>
        <w:top w:val="none" w:sz="0" w:space="0" w:color="auto"/>
        <w:left w:val="none" w:sz="0" w:space="0" w:color="auto"/>
        <w:bottom w:val="none" w:sz="0" w:space="0" w:color="auto"/>
        <w:right w:val="none" w:sz="0" w:space="0" w:color="auto"/>
      </w:divBdr>
    </w:div>
    <w:div w:id="408229933">
      <w:bodyDiv w:val="1"/>
      <w:marLeft w:val="0"/>
      <w:marRight w:val="0"/>
      <w:marTop w:val="0"/>
      <w:marBottom w:val="0"/>
      <w:divBdr>
        <w:top w:val="none" w:sz="0" w:space="0" w:color="auto"/>
        <w:left w:val="none" w:sz="0" w:space="0" w:color="auto"/>
        <w:bottom w:val="none" w:sz="0" w:space="0" w:color="auto"/>
        <w:right w:val="none" w:sz="0" w:space="0" w:color="auto"/>
      </w:divBdr>
    </w:div>
    <w:div w:id="500120101">
      <w:bodyDiv w:val="1"/>
      <w:marLeft w:val="0"/>
      <w:marRight w:val="0"/>
      <w:marTop w:val="0"/>
      <w:marBottom w:val="0"/>
      <w:divBdr>
        <w:top w:val="none" w:sz="0" w:space="0" w:color="auto"/>
        <w:left w:val="none" w:sz="0" w:space="0" w:color="auto"/>
        <w:bottom w:val="none" w:sz="0" w:space="0" w:color="auto"/>
        <w:right w:val="none" w:sz="0" w:space="0" w:color="auto"/>
      </w:divBdr>
    </w:div>
    <w:div w:id="569847935">
      <w:bodyDiv w:val="1"/>
      <w:marLeft w:val="0"/>
      <w:marRight w:val="0"/>
      <w:marTop w:val="0"/>
      <w:marBottom w:val="0"/>
      <w:divBdr>
        <w:top w:val="none" w:sz="0" w:space="0" w:color="auto"/>
        <w:left w:val="none" w:sz="0" w:space="0" w:color="auto"/>
        <w:bottom w:val="none" w:sz="0" w:space="0" w:color="auto"/>
        <w:right w:val="none" w:sz="0" w:space="0" w:color="auto"/>
      </w:divBdr>
    </w:div>
    <w:div w:id="636032150">
      <w:bodyDiv w:val="1"/>
      <w:marLeft w:val="0"/>
      <w:marRight w:val="0"/>
      <w:marTop w:val="0"/>
      <w:marBottom w:val="0"/>
      <w:divBdr>
        <w:top w:val="none" w:sz="0" w:space="0" w:color="auto"/>
        <w:left w:val="none" w:sz="0" w:space="0" w:color="auto"/>
        <w:bottom w:val="none" w:sz="0" w:space="0" w:color="auto"/>
        <w:right w:val="none" w:sz="0" w:space="0" w:color="auto"/>
      </w:divBdr>
    </w:div>
    <w:div w:id="646008675">
      <w:bodyDiv w:val="1"/>
      <w:marLeft w:val="0"/>
      <w:marRight w:val="0"/>
      <w:marTop w:val="0"/>
      <w:marBottom w:val="0"/>
      <w:divBdr>
        <w:top w:val="none" w:sz="0" w:space="0" w:color="auto"/>
        <w:left w:val="none" w:sz="0" w:space="0" w:color="auto"/>
        <w:bottom w:val="none" w:sz="0" w:space="0" w:color="auto"/>
        <w:right w:val="none" w:sz="0" w:space="0" w:color="auto"/>
      </w:divBdr>
    </w:div>
    <w:div w:id="873267968">
      <w:bodyDiv w:val="1"/>
      <w:marLeft w:val="0"/>
      <w:marRight w:val="0"/>
      <w:marTop w:val="0"/>
      <w:marBottom w:val="0"/>
      <w:divBdr>
        <w:top w:val="none" w:sz="0" w:space="0" w:color="auto"/>
        <w:left w:val="none" w:sz="0" w:space="0" w:color="auto"/>
        <w:bottom w:val="none" w:sz="0" w:space="0" w:color="auto"/>
        <w:right w:val="none" w:sz="0" w:space="0" w:color="auto"/>
      </w:divBdr>
    </w:div>
    <w:div w:id="906766687">
      <w:bodyDiv w:val="1"/>
      <w:marLeft w:val="0"/>
      <w:marRight w:val="0"/>
      <w:marTop w:val="0"/>
      <w:marBottom w:val="0"/>
      <w:divBdr>
        <w:top w:val="none" w:sz="0" w:space="0" w:color="auto"/>
        <w:left w:val="none" w:sz="0" w:space="0" w:color="auto"/>
        <w:bottom w:val="none" w:sz="0" w:space="0" w:color="auto"/>
        <w:right w:val="none" w:sz="0" w:space="0" w:color="auto"/>
      </w:divBdr>
    </w:div>
    <w:div w:id="1102459300">
      <w:bodyDiv w:val="1"/>
      <w:marLeft w:val="0"/>
      <w:marRight w:val="0"/>
      <w:marTop w:val="0"/>
      <w:marBottom w:val="0"/>
      <w:divBdr>
        <w:top w:val="none" w:sz="0" w:space="0" w:color="auto"/>
        <w:left w:val="none" w:sz="0" w:space="0" w:color="auto"/>
        <w:bottom w:val="none" w:sz="0" w:space="0" w:color="auto"/>
        <w:right w:val="none" w:sz="0" w:space="0" w:color="auto"/>
      </w:divBdr>
    </w:div>
    <w:div w:id="1222865072">
      <w:bodyDiv w:val="1"/>
      <w:marLeft w:val="0"/>
      <w:marRight w:val="0"/>
      <w:marTop w:val="0"/>
      <w:marBottom w:val="0"/>
      <w:divBdr>
        <w:top w:val="none" w:sz="0" w:space="0" w:color="auto"/>
        <w:left w:val="none" w:sz="0" w:space="0" w:color="auto"/>
        <w:bottom w:val="none" w:sz="0" w:space="0" w:color="auto"/>
        <w:right w:val="none" w:sz="0" w:space="0" w:color="auto"/>
      </w:divBdr>
    </w:div>
    <w:div w:id="1322539684">
      <w:bodyDiv w:val="1"/>
      <w:marLeft w:val="0"/>
      <w:marRight w:val="0"/>
      <w:marTop w:val="0"/>
      <w:marBottom w:val="0"/>
      <w:divBdr>
        <w:top w:val="none" w:sz="0" w:space="0" w:color="auto"/>
        <w:left w:val="none" w:sz="0" w:space="0" w:color="auto"/>
        <w:bottom w:val="none" w:sz="0" w:space="0" w:color="auto"/>
        <w:right w:val="none" w:sz="0" w:space="0" w:color="auto"/>
      </w:divBdr>
    </w:div>
    <w:div w:id="1360933120">
      <w:bodyDiv w:val="1"/>
      <w:marLeft w:val="0"/>
      <w:marRight w:val="0"/>
      <w:marTop w:val="0"/>
      <w:marBottom w:val="0"/>
      <w:divBdr>
        <w:top w:val="none" w:sz="0" w:space="0" w:color="auto"/>
        <w:left w:val="none" w:sz="0" w:space="0" w:color="auto"/>
        <w:bottom w:val="none" w:sz="0" w:space="0" w:color="auto"/>
        <w:right w:val="none" w:sz="0" w:space="0" w:color="auto"/>
      </w:divBdr>
    </w:div>
    <w:div w:id="1425956989">
      <w:bodyDiv w:val="1"/>
      <w:marLeft w:val="0"/>
      <w:marRight w:val="0"/>
      <w:marTop w:val="0"/>
      <w:marBottom w:val="0"/>
      <w:divBdr>
        <w:top w:val="none" w:sz="0" w:space="0" w:color="auto"/>
        <w:left w:val="none" w:sz="0" w:space="0" w:color="auto"/>
        <w:bottom w:val="none" w:sz="0" w:space="0" w:color="auto"/>
        <w:right w:val="none" w:sz="0" w:space="0" w:color="auto"/>
      </w:divBdr>
    </w:div>
    <w:div w:id="1802532281">
      <w:bodyDiv w:val="1"/>
      <w:marLeft w:val="0"/>
      <w:marRight w:val="0"/>
      <w:marTop w:val="0"/>
      <w:marBottom w:val="0"/>
      <w:divBdr>
        <w:top w:val="none" w:sz="0" w:space="0" w:color="auto"/>
        <w:left w:val="none" w:sz="0" w:space="0" w:color="auto"/>
        <w:bottom w:val="none" w:sz="0" w:space="0" w:color="auto"/>
        <w:right w:val="none" w:sz="0" w:space="0" w:color="auto"/>
      </w:divBdr>
    </w:div>
    <w:div w:id="1991251419">
      <w:bodyDiv w:val="1"/>
      <w:marLeft w:val="0"/>
      <w:marRight w:val="0"/>
      <w:marTop w:val="0"/>
      <w:marBottom w:val="0"/>
      <w:divBdr>
        <w:top w:val="none" w:sz="0" w:space="0" w:color="auto"/>
        <w:left w:val="none" w:sz="0" w:space="0" w:color="auto"/>
        <w:bottom w:val="none" w:sz="0" w:space="0" w:color="auto"/>
        <w:right w:val="none" w:sz="0" w:space="0" w:color="auto"/>
      </w:divBdr>
    </w:div>
    <w:div w:id="21177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hyperlink" Target="http://www.como.gov/Council/Commissions/downloadfile.php?id=619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hyperlink" Target="http://www.como.gov/Council/Commissions/downloadfile.php?id=10403"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mo.gov/Council/Commissions/downloadfile.php?id=1434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o.gov/Council/Commissions/downloadfile.php?id=17977" TargetMode="External"/><Relationship Id="rId4" Type="http://schemas.openxmlformats.org/officeDocument/2006/relationships/webSettings" Target="webSettings.xml"/><Relationship Id="rId9" Type="http://schemas.openxmlformats.org/officeDocument/2006/relationships/hyperlink" Target="https://gocolumbiamo.legistar.com/LegislationDetail.aspx?ID=2705494&amp;GUID=B544D204-C019-4225-A042-74F8EEF4CA18&amp;Options=&amp;Search=" TargetMode="External"/><Relationship Id="rId14" Type="http://schemas.openxmlformats.org/officeDocument/2006/relationships/hyperlink" Target="http://www.como.gov/Council/Commissions/downloadfile.php?id=12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219C9"/>
    <w:rsid w:val="005F57FE"/>
    <w:rsid w:val="006259E9"/>
    <w:rsid w:val="006702CB"/>
    <w:rsid w:val="006C0A97"/>
    <w:rsid w:val="006E696C"/>
    <w:rsid w:val="00773276"/>
    <w:rsid w:val="008655EE"/>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AE3D-97F3-42F6-AC88-8D6D383A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5</cp:revision>
  <cp:lastPrinted>2013-11-01T14:38:00Z</cp:lastPrinted>
  <dcterms:created xsi:type="dcterms:W3CDTF">2017-04-24T18:21:00Z</dcterms:created>
  <dcterms:modified xsi:type="dcterms:W3CDTF">2017-04-26T21:09:00Z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