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F0387B">
            <w:rPr>
              <w:rStyle w:val="Style3"/>
              <w:rFonts w:eastAsiaTheme="majorEastAsia"/>
            </w:rPr>
            <w:t>Convention and Visitors Bureau</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5-15T00:00:00Z">
            <w:dateFormat w:val="MMMM d, yyyy"/>
            <w:lid w:val="en-US"/>
            <w:storeMappedDataAs w:val="dateTime"/>
            <w:calendar w:val="gregorian"/>
          </w:date>
        </w:sdtPr>
        <w:sdtEndPr>
          <w:rPr>
            <w:rStyle w:val="DefaultParagraphFont"/>
            <w:rFonts w:ascii="Times New Roman" w:hAnsi="Times New Roman"/>
          </w:rPr>
        </w:sdtEndPr>
        <w:sdtContent>
          <w:r w:rsidR="00F0387B">
            <w:rPr>
              <w:rStyle w:val="Style3"/>
            </w:rPr>
            <w:t>May 15,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D03FB3">
            <w:rPr>
              <w:rStyle w:val="Style3"/>
              <w:rFonts w:eastAsiaTheme="majorEastAsia"/>
            </w:rPr>
            <w:t>Appropriating Funds for Marketing and P</w:t>
          </w:r>
          <w:r w:rsidR="005E59E7" w:rsidRPr="005E59E7">
            <w:rPr>
              <w:rStyle w:val="Style3"/>
              <w:rFonts w:eastAsiaTheme="majorEastAsia"/>
            </w:rPr>
            <w:t>romotio</w:t>
          </w:r>
          <w:r w:rsidR="00D03FB3">
            <w:rPr>
              <w:rStyle w:val="Style3"/>
              <w:rFonts w:eastAsiaTheme="majorEastAsia"/>
            </w:rPr>
            <w:t>n of United Airlines, Inc. and Authorizing Advertising Campaign A</w:t>
          </w:r>
          <w:r w:rsidR="005E59E7" w:rsidRPr="005E59E7">
            <w:rPr>
              <w:rStyle w:val="Style3"/>
              <w:rFonts w:eastAsiaTheme="majorEastAsia"/>
            </w:rPr>
            <w:t>greement</w:t>
          </w:r>
          <w:r w:rsidR="009868DD">
            <w:rPr>
              <w:rStyle w:val="Style3"/>
              <w:rFonts w:eastAsiaTheme="majorEastAsia"/>
            </w:rPr>
            <w:t xml:space="preserve"> </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A5815" w:rsidRPr="00791D82" w:rsidRDefault="005A5815"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5E59E7">
          <w:pPr>
            <w:rPr>
              <w:rFonts w:ascii="Century Gothic" w:hAnsi="Century Gothic"/>
            </w:rPr>
          </w:pPr>
          <w:r>
            <w:rPr>
              <w:rFonts w:ascii="Century Gothic" w:hAnsi="Century Gothic"/>
            </w:rPr>
            <w:t>City of Columbia is obligated</w:t>
          </w:r>
          <w:r w:rsidR="00915074">
            <w:rPr>
              <w:rFonts w:ascii="Century Gothic" w:hAnsi="Century Gothic"/>
            </w:rPr>
            <w:t xml:space="preserve"> to</w:t>
          </w:r>
          <w:r>
            <w:rPr>
              <w:rFonts w:ascii="Century Gothic" w:hAnsi="Century Gothic"/>
            </w:rPr>
            <w:t xml:space="preserve"> provide $250,000 in marketing efforts towards United </w:t>
          </w:r>
          <w:r w:rsidR="00D03FB3">
            <w:rPr>
              <w:rFonts w:ascii="Century Gothic" w:hAnsi="Century Gothic"/>
            </w:rPr>
            <w:t xml:space="preserve">Airline </w:t>
          </w:r>
          <w:r>
            <w:rPr>
              <w:rFonts w:ascii="Century Gothic" w:hAnsi="Century Gothic"/>
            </w:rPr>
            <w:t>flights between Columb</w:t>
          </w:r>
          <w:r w:rsidR="00D03FB3">
            <w:rPr>
              <w:rFonts w:ascii="Century Gothic" w:hAnsi="Century Gothic"/>
            </w:rPr>
            <w:t>ia Regional A</w:t>
          </w:r>
          <w:r>
            <w:rPr>
              <w:rFonts w:ascii="Century Gothic" w:hAnsi="Century Gothic"/>
            </w:rPr>
            <w:t xml:space="preserve">irport and Denver International Airport.  This </w:t>
          </w:r>
          <w:r w:rsidR="00612E3D">
            <w:rPr>
              <w:rFonts w:ascii="Century Gothic" w:hAnsi="Century Gothic"/>
            </w:rPr>
            <w:t>ordinance</w:t>
          </w:r>
          <w:r>
            <w:rPr>
              <w:rFonts w:ascii="Century Gothic" w:hAnsi="Century Gothic"/>
            </w:rPr>
            <w:t xml:space="preserve"> will a</w:t>
          </w:r>
          <w:r w:rsidR="00D03FB3">
            <w:rPr>
              <w:rFonts w:ascii="Century Gothic" w:hAnsi="Century Gothic"/>
            </w:rPr>
            <w:t>ppropriate</w:t>
          </w:r>
          <w:r w:rsidR="00BC3674">
            <w:rPr>
              <w:rFonts w:ascii="Century Gothic" w:hAnsi="Century Gothic"/>
            </w:rPr>
            <w:t xml:space="preserve"> </w:t>
          </w:r>
          <w:r>
            <w:rPr>
              <w:rFonts w:ascii="Century Gothic" w:hAnsi="Century Gothic"/>
            </w:rPr>
            <w:t xml:space="preserve">these funds </w:t>
          </w:r>
          <w:r w:rsidR="00E77810">
            <w:rPr>
              <w:rFonts w:ascii="Century Gothic" w:hAnsi="Century Gothic"/>
            </w:rPr>
            <w:t xml:space="preserve">from the Convention &amp; Visitors Bureau </w:t>
          </w:r>
          <w:r>
            <w:rPr>
              <w:rFonts w:ascii="Century Gothic" w:hAnsi="Century Gothic"/>
            </w:rPr>
            <w:t>and auth</w:t>
          </w:r>
          <w:r w:rsidR="00E77810">
            <w:rPr>
              <w:rFonts w:ascii="Century Gothic" w:hAnsi="Century Gothic"/>
            </w:rPr>
            <w:t>orize the advertising agreement with Bucket Media.</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A5815" w:rsidRPr="00791D82" w:rsidRDefault="005A5815"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5E59E7" w:rsidRDefault="005E59E7" w:rsidP="003A2B71">
          <w:pPr>
            <w:rPr>
              <w:rFonts w:ascii="Century Gothic" w:hAnsi="Century Gothic"/>
            </w:rPr>
          </w:pPr>
          <w:r>
            <w:rPr>
              <w:rFonts w:ascii="Century Gothic" w:hAnsi="Century Gothic"/>
            </w:rPr>
            <w:t xml:space="preserve">$250,000 will be </w:t>
          </w:r>
          <w:r w:rsidR="003A2B71">
            <w:rPr>
              <w:rFonts w:ascii="Century Gothic" w:hAnsi="Century Gothic"/>
            </w:rPr>
            <w:t xml:space="preserve">appropriated </w:t>
          </w:r>
          <w:r>
            <w:rPr>
              <w:rFonts w:ascii="Century Gothic" w:hAnsi="Century Gothic"/>
            </w:rPr>
            <w:t>from the CVB</w:t>
          </w:r>
          <w:r w:rsidR="00E77810">
            <w:rPr>
              <w:rFonts w:ascii="Century Gothic" w:hAnsi="Century Gothic"/>
            </w:rPr>
            <w:t xml:space="preserve"> </w:t>
          </w:r>
          <w:r>
            <w:rPr>
              <w:rFonts w:ascii="Century Gothic" w:hAnsi="Century Gothic"/>
            </w:rPr>
            <w:t>unreserved fund</w:t>
          </w:r>
          <w:r w:rsidR="00915074">
            <w:rPr>
              <w:rFonts w:ascii="Century Gothic" w:hAnsi="Century Gothic"/>
            </w:rPr>
            <w:t xml:space="preserve"> </w:t>
          </w:r>
          <w:r>
            <w:rPr>
              <w:rFonts w:ascii="Century Gothic" w:hAnsi="Century Gothic"/>
            </w:rPr>
            <w:t xml:space="preserve">to the </w:t>
          </w:r>
          <w:r w:rsidR="003A2B71">
            <w:rPr>
              <w:rFonts w:ascii="Century Gothic" w:hAnsi="Century Gothic"/>
            </w:rPr>
            <w:t xml:space="preserve">CVB advertising fund for the purpose of fulfilling </w:t>
          </w:r>
          <w:r>
            <w:rPr>
              <w:rFonts w:ascii="Century Gothic" w:hAnsi="Century Gothic"/>
            </w:rPr>
            <w:t xml:space="preserve">the </w:t>
          </w:r>
          <w:r w:rsidR="003A2B71">
            <w:rPr>
              <w:rFonts w:ascii="Century Gothic" w:hAnsi="Century Gothic"/>
            </w:rPr>
            <w:t>air service</w:t>
          </w:r>
          <w:r w:rsidR="00AE0F91">
            <w:rPr>
              <w:rFonts w:ascii="Century Gothic" w:hAnsi="Century Gothic"/>
            </w:rPr>
            <w:t>s</w:t>
          </w:r>
          <w:r w:rsidR="003A2B71">
            <w:rPr>
              <w:rFonts w:ascii="Century Gothic" w:hAnsi="Century Gothic"/>
            </w:rPr>
            <w:t xml:space="preserve"> agreement</w:t>
          </w:r>
          <w:r w:rsidR="00E77810">
            <w:rPr>
              <w:rFonts w:ascii="Century Gothic" w:hAnsi="Century Gothic"/>
            </w:rPr>
            <w:t>, as approved by Council (B82-1</w:t>
          </w:r>
          <w:r w:rsidR="00D03FB3">
            <w:rPr>
              <w:rFonts w:ascii="Century Gothic" w:hAnsi="Century Gothic"/>
            </w:rPr>
            <w:t>7) on March 20, 2017.</w:t>
          </w:r>
        </w:p>
        <w:p w:rsidR="005E59E7" w:rsidRDefault="005E59E7" w:rsidP="003A2B71">
          <w:pPr>
            <w:rPr>
              <w:rFonts w:ascii="Century Gothic" w:hAnsi="Century Gothic"/>
            </w:rPr>
          </w:pPr>
        </w:p>
        <w:p w:rsidR="00915074" w:rsidRDefault="005E59E7" w:rsidP="003A2B71">
          <w:pPr>
            <w:rPr>
              <w:rFonts w:ascii="Century Gothic" w:hAnsi="Century Gothic"/>
            </w:rPr>
          </w:pPr>
          <w:r>
            <w:rPr>
              <w:rFonts w:ascii="Century Gothic" w:hAnsi="Century Gothic"/>
            </w:rPr>
            <w:t xml:space="preserve">Bucket Media </w:t>
          </w:r>
          <w:r w:rsidR="00915074">
            <w:rPr>
              <w:rFonts w:ascii="Century Gothic" w:hAnsi="Century Gothic"/>
            </w:rPr>
            <w:t>has been working with Columbia Regional Airport in the area of media buys for almost three years. They are able to provide creative services as well as media placement with short notice to the required demographic of the campaign.  The use of another marketing firm, unfamiliar with Columbia Regional Airport, would require a startup time of 6 to 8 weeks which is well outside of the timeline to implement the campaign for maximum effectiveness. The Bucket Media advertising campaign would include strategic</w:t>
          </w:r>
          <w:r w:rsidR="00D03FB3">
            <w:rPr>
              <w:rFonts w:ascii="Century Gothic" w:hAnsi="Century Gothic"/>
            </w:rPr>
            <w:t xml:space="preserve"> placement and messaging utilizing digital media, both online and social platforms.</w:t>
          </w:r>
        </w:p>
        <w:p w:rsidR="00CE4274" w:rsidRDefault="00F021C7" w:rsidP="003A2B71">
          <w:pPr>
            <w:rPr>
              <w:rFonts w:ascii="Century Gothic" w:hAnsi="Century Gothic"/>
            </w:rPr>
          </w:pPr>
        </w:p>
      </w:sdtContent>
    </w:sdt>
    <w:p w:rsidR="002773F7" w:rsidRDefault="00D44CD9" w:rsidP="008D2150">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A5815" w:rsidRPr="00791D82" w:rsidRDefault="005A5815"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BC3674">
            <w:rPr>
              <w:rStyle w:val="Style3"/>
            </w:rPr>
            <w:t>$250,000</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BC3674">
            <w:rPr>
              <w:rStyle w:val="Style3"/>
            </w:rPr>
            <w:t>n/a</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A5815" w:rsidRPr="00791D82" w:rsidRDefault="005A5815"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F021C7">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BC3674">
            <w:rPr>
              <w:rStyle w:val="Style3"/>
            </w:rPr>
            <w:t>Economic Development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showingPlcHd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Secondary</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F021C7">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BC3674">
            <w:rPr>
              <w:rStyle w:val="Style3"/>
            </w:rPr>
            <w:t>Economy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lastRenderedPageBreak/>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BC3674">
            <w:rPr>
              <w:rStyle w:val="Style3"/>
            </w:rPr>
            <w:t>Economic Development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A5815" w:rsidRPr="00791D82" w:rsidRDefault="005A5815"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tc>
          <w:tcPr>
            <w:tcW w:w="2790" w:type="dxa"/>
            <w:shd w:val="clear" w:color="auto" w:fill="auto"/>
          </w:tcPr>
          <w:sdt>
            <w:sdtPr>
              <w:rPr>
                <w:rFonts w:ascii="Century Gothic" w:hAnsi="Century Gothic"/>
              </w:rPr>
              <w:id w:val="-543912427"/>
              <w:placeholder>
                <w:docPart w:val="AF28ABD0C79441BC88DC08AA0C134A14"/>
              </w:placeholder>
            </w:sdtPr>
            <w:sdtEndPr/>
            <w:sdtContent>
              <w:p w:rsidR="004C26F6" w:rsidRDefault="00645245" w:rsidP="0041626D">
                <w:pPr>
                  <w:rPr>
                    <w:rFonts w:ascii="Century Gothic" w:hAnsi="Century Gothic"/>
                  </w:rPr>
                </w:pPr>
                <w:r>
                  <w:rPr>
                    <w:rFonts w:ascii="Century Gothic" w:hAnsi="Century Gothic"/>
                  </w:rPr>
                  <w:t>3/20</w:t>
                </w:r>
                <w:r w:rsidR="0041626D">
                  <w:rPr>
                    <w:rFonts w:ascii="Century Gothic" w:hAnsi="Century Gothic"/>
                  </w:rPr>
                  <w:t>/17</w:t>
                </w:r>
              </w:p>
            </w:sdtContent>
          </w:sdt>
          <w:p w:rsidR="0041626D" w:rsidRDefault="0041626D" w:rsidP="0041626D">
            <w:pPr>
              <w:rPr>
                <w:rFonts w:ascii="Century Gothic" w:hAnsi="Century Gothic"/>
              </w:rPr>
            </w:pPr>
          </w:p>
        </w:tc>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41626D" w:rsidP="003A2B71">
                <w:pPr>
                  <w:rPr>
                    <w:rFonts w:ascii="Century Gothic" w:hAnsi="Century Gothic"/>
                  </w:rPr>
                </w:pPr>
                <w:r>
                  <w:rPr>
                    <w:rFonts w:ascii="Century Gothic" w:hAnsi="Century Gothic"/>
                  </w:rPr>
                  <w:t>Passage of B82-17</w:t>
                </w:r>
                <w:r w:rsidR="00AE0F91">
                  <w:rPr>
                    <w:rFonts w:ascii="Century Gothic" w:hAnsi="Century Gothic"/>
                  </w:rPr>
                  <w:t xml:space="preserve"> Authorizing Air S</w:t>
                </w:r>
                <w:r w:rsidR="003A2B71">
                  <w:rPr>
                    <w:rFonts w:ascii="Century Gothic" w:hAnsi="Century Gothic"/>
                  </w:rPr>
                  <w:t>ervice</w:t>
                </w:r>
                <w:r w:rsidR="00AE0F91">
                  <w:rPr>
                    <w:rFonts w:ascii="Century Gothic" w:hAnsi="Century Gothic"/>
                  </w:rPr>
                  <w:t>s A</w:t>
                </w:r>
                <w:r w:rsidR="003A2B71">
                  <w:rPr>
                    <w:rFonts w:ascii="Century Gothic" w:hAnsi="Century Gothic"/>
                  </w:rPr>
                  <w:t>greement with United Airlines, Inc.</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A5815" w:rsidRPr="00791D82" w:rsidRDefault="005A5815"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612E3D" w:rsidRDefault="00612E3D" w:rsidP="00C379A1">
      <w:pPr>
        <w:tabs>
          <w:tab w:val="left" w:pos="4530"/>
        </w:tabs>
        <w:rPr>
          <w:rFonts w:ascii="Century Gothic" w:hAnsi="Century Gothic"/>
        </w:rPr>
      </w:pPr>
    </w:p>
    <w:p w:rsidR="00C379A1" w:rsidRPr="00974B88" w:rsidRDefault="00645245" w:rsidP="00C379A1">
      <w:pPr>
        <w:tabs>
          <w:tab w:val="left" w:pos="4530"/>
        </w:tabs>
        <w:rPr>
          <w:rFonts w:ascii="Century Gothic" w:hAnsi="Century Gothic"/>
        </w:rPr>
      </w:pPr>
      <w:r>
        <w:rPr>
          <w:rFonts w:ascii="Century Gothic" w:hAnsi="Century Gothic"/>
        </w:rPr>
        <w:t xml:space="preserve">Approval of the </w:t>
      </w:r>
      <w:r w:rsidR="00612E3D">
        <w:rPr>
          <w:rFonts w:ascii="Century Gothic" w:hAnsi="Century Gothic"/>
        </w:rPr>
        <w:t>ordinance</w:t>
      </w:r>
      <w:r>
        <w:rPr>
          <w:rFonts w:ascii="Century Gothic" w:hAnsi="Century Gothic"/>
        </w:rPr>
        <w:t xml:space="preserve"> and authorization of the advertising agreement</w:t>
      </w:r>
      <w:r w:rsidR="00612E3D">
        <w:rPr>
          <w:rFonts w:ascii="Century Gothic" w:hAnsi="Century Gothic"/>
        </w:rPr>
        <w:t>.</w:t>
      </w:r>
      <w:bookmarkStart w:id="0" w:name="_GoBack"/>
      <w:bookmarkEnd w:id="0"/>
    </w:p>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C7" w:rsidRDefault="00F021C7" w:rsidP="004A4C2D">
      <w:r>
        <w:separator/>
      </w:r>
    </w:p>
  </w:endnote>
  <w:endnote w:type="continuationSeparator" w:id="0">
    <w:p w:rsidR="00F021C7" w:rsidRDefault="00F021C7"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C7" w:rsidRDefault="00F021C7" w:rsidP="004A4C2D">
      <w:r>
        <w:separator/>
      </w:r>
    </w:p>
  </w:footnote>
  <w:footnote w:type="continuationSeparator" w:id="0">
    <w:p w:rsidR="00F021C7" w:rsidRDefault="00F021C7"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15" w:rsidRPr="00FA2BBC" w:rsidRDefault="005A5815"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5A5815" w:rsidRPr="00FA2BBC" w:rsidRDefault="005A5815" w:rsidP="002773F7">
    <w:pPr>
      <w:pStyle w:val="Header"/>
      <w:ind w:left="1080"/>
      <w:jc w:val="right"/>
      <w:rPr>
        <w:rFonts w:ascii="Century Gothic" w:hAnsi="Century Gothic"/>
      </w:rPr>
    </w:pPr>
    <w:r w:rsidRPr="00FA2BBC">
      <w:rPr>
        <w:rFonts w:ascii="Century Gothic" w:hAnsi="Century Gothic"/>
      </w:rPr>
      <w:t>701 East Broadway, Columbia, Missouri 65201</w:t>
    </w:r>
  </w:p>
  <w:p w:rsidR="005A5815" w:rsidRDefault="005A58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11191B"/>
    <w:rsid w:val="00160464"/>
    <w:rsid w:val="001E142A"/>
    <w:rsid w:val="001F1288"/>
    <w:rsid w:val="002773F7"/>
    <w:rsid w:val="002C289E"/>
    <w:rsid w:val="002D380E"/>
    <w:rsid w:val="002F3061"/>
    <w:rsid w:val="00340994"/>
    <w:rsid w:val="00344C59"/>
    <w:rsid w:val="00381A9D"/>
    <w:rsid w:val="003A2B71"/>
    <w:rsid w:val="003C57DC"/>
    <w:rsid w:val="0041404F"/>
    <w:rsid w:val="0041626D"/>
    <w:rsid w:val="00480AED"/>
    <w:rsid w:val="0048496D"/>
    <w:rsid w:val="004A4C2D"/>
    <w:rsid w:val="004A51CB"/>
    <w:rsid w:val="004C26F6"/>
    <w:rsid w:val="004C2DE4"/>
    <w:rsid w:val="004F48BF"/>
    <w:rsid w:val="00572FBB"/>
    <w:rsid w:val="005831E4"/>
    <w:rsid w:val="00591DC5"/>
    <w:rsid w:val="005A5815"/>
    <w:rsid w:val="005B3871"/>
    <w:rsid w:val="005E59E7"/>
    <w:rsid w:val="005F6088"/>
    <w:rsid w:val="00612E3D"/>
    <w:rsid w:val="00625FCB"/>
    <w:rsid w:val="00645245"/>
    <w:rsid w:val="00646D99"/>
    <w:rsid w:val="00664503"/>
    <w:rsid w:val="006D6E9E"/>
    <w:rsid w:val="006F185A"/>
    <w:rsid w:val="00791D82"/>
    <w:rsid w:val="008078EB"/>
    <w:rsid w:val="008372DA"/>
    <w:rsid w:val="00852DF7"/>
    <w:rsid w:val="00883565"/>
    <w:rsid w:val="008C6849"/>
    <w:rsid w:val="008D2150"/>
    <w:rsid w:val="008F0551"/>
    <w:rsid w:val="00915074"/>
    <w:rsid w:val="00942001"/>
    <w:rsid w:val="00945C5D"/>
    <w:rsid w:val="00952E34"/>
    <w:rsid w:val="00970DAF"/>
    <w:rsid w:val="00974B88"/>
    <w:rsid w:val="009851C2"/>
    <w:rsid w:val="009868DD"/>
    <w:rsid w:val="00992DCF"/>
    <w:rsid w:val="00995129"/>
    <w:rsid w:val="009B0B65"/>
    <w:rsid w:val="009B5E9C"/>
    <w:rsid w:val="009D5168"/>
    <w:rsid w:val="00A37B59"/>
    <w:rsid w:val="00A67E22"/>
    <w:rsid w:val="00A85777"/>
    <w:rsid w:val="00AE0F91"/>
    <w:rsid w:val="00B158FC"/>
    <w:rsid w:val="00B62049"/>
    <w:rsid w:val="00B972D7"/>
    <w:rsid w:val="00BA374B"/>
    <w:rsid w:val="00BC3674"/>
    <w:rsid w:val="00BD7739"/>
    <w:rsid w:val="00BE10D5"/>
    <w:rsid w:val="00BE5FE4"/>
    <w:rsid w:val="00C26D7E"/>
    <w:rsid w:val="00C34BE7"/>
    <w:rsid w:val="00C379A1"/>
    <w:rsid w:val="00C93741"/>
    <w:rsid w:val="00CE4274"/>
    <w:rsid w:val="00D03FB3"/>
    <w:rsid w:val="00D046B2"/>
    <w:rsid w:val="00D102C6"/>
    <w:rsid w:val="00D44CD9"/>
    <w:rsid w:val="00D85A25"/>
    <w:rsid w:val="00DC18D1"/>
    <w:rsid w:val="00DE2810"/>
    <w:rsid w:val="00DF4837"/>
    <w:rsid w:val="00E21F4E"/>
    <w:rsid w:val="00E518F5"/>
    <w:rsid w:val="00E52526"/>
    <w:rsid w:val="00E74D19"/>
    <w:rsid w:val="00E77810"/>
    <w:rsid w:val="00EB1A02"/>
    <w:rsid w:val="00EB2FD6"/>
    <w:rsid w:val="00EC2404"/>
    <w:rsid w:val="00ED1548"/>
    <w:rsid w:val="00EE317A"/>
    <w:rsid w:val="00F021C7"/>
    <w:rsid w:val="00F0387B"/>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81C5B"/>
    <w:rsid w:val="002E01B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D73FB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04342-4CCD-47B2-AD0D-84675F91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Penny Reniker</cp:lastModifiedBy>
  <cp:revision>6</cp:revision>
  <cp:lastPrinted>2017-05-10T15:29:00Z</cp:lastPrinted>
  <dcterms:created xsi:type="dcterms:W3CDTF">2017-05-09T19:53:00Z</dcterms:created>
  <dcterms:modified xsi:type="dcterms:W3CDTF">2017-05-10T15:29:00Z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