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0491D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491D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0491D">
            <w:rPr>
              <w:rStyle w:val="Style3"/>
              <w:rFonts w:eastAsiaTheme="majorEastAsia"/>
            </w:rPr>
            <w:t>Bristol Lake Plat 1 – Revised Performance Contract (Case #16-215)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0491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authorization of an updated performance contract between the City and Hugh Tincher </w:t>
          </w:r>
          <w:r w:rsidR="003053CE">
            <w:rPr>
              <w:rFonts w:ascii="Century Gothic" w:hAnsi="Century Gothic"/>
            </w:rPr>
            <w:t>Development</w:t>
          </w:r>
          <w:r>
            <w:rPr>
              <w:rFonts w:ascii="Century Gothic" w:hAnsi="Century Gothic"/>
            </w:rPr>
            <w:t xml:space="preserve"> for a portion of the Bristol Lake Plat 1 subdivision.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47C79" w:rsidRDefault="00B0491D" w:rsidP="00CE4274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The applicant, </w:t>
          </w:r>
          <w:r w:rsidRPr="00B0491D">
            <w:rPr>
              <w:rFonts w:ascii="Century Gothic" w:hAnsi="Century Gothic"/>
            </w:rPr>
            <w:t>Allstate Consultants (agent) on behal</w:t>
          </w:r>
          <w:r>
            <w:rPr>
              <w:rFonts w:ascii="Century Gothic" w:hAnsi="Century Gothic"/>
            </w:rPr>
            <w:t xml:space="preserve">f of Hugh Tincher </w:t>
          </w:r>
          <w:r w:rsidR="003053CE">
            <w:rPr>
              <w:rFonts w:ascii="Century Gothic" w:hAnsi="Century Gothic"/>
            </w:rPr>
            <w:t>Development</w:t>
          </w:r>
          <w:r>
            <w:rPr>
              <w:rFonts w:ascii="Century Gothic" w:hAnsi="Century Gothic"/>
            </w:rPr>
            <w:t xml:space="preserve"> (owner)</w:t>
          </w:r>
          <w:r w:rsidR="00947C79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is seeking approval </w:t>
          </w:r>
          <w:r w:rsidRPr="00B0491D">
            <w:rPr>
              <w:rFonts w:ascii="Century Gothic" w:hAnsi="Century Gothic"/>
            </w:rPr>
            <w:t xml:space="preserve">for </w:t>
          </w:r>
          <w:r>
            <w:rPr>
              <w:rFonts w:ascii="Century Gothic" w:hAnsi="Century Gothic"/>
            </w:rPr>
            <w:t>a</w:t>
          </w:r>
          <w:r w:rsidRPr="00B0491D">
            <w:rPr>
              <w:rFonts w:ascii="Century Gothic" w:hAnsi="Century Gothic"/>
            </w:rPr>
            <w:t xml:space="preserve"> revised performance contract for a portion of the final plat known as "Bristol Lake Plat 1"</w:t>
          </w:r>
          <w:r w:rsidR="00947C79">
            <w:rPr>
              <w:rFonts w:ascii="Century Gothic" w:hAnsi="Century Gothic"/>
            </w:rPr>
            <w:t>,</w:t>
          </w:r>
          <w:r w:rsidR="00947C79" w:rsidRPr="00947C79">
            <w:rPr>
              <w:rFonts w:ascii="Century Gothic" w:hAnsi="Century Gothic"/>
            </w:rPr>
            <w:t xml:space="preserve"> </w:t>
          </w:r>
          <w:r w:rsidR="00947C79" w:rsidRPr="00B0491D">
            <w:rPr>
              <w:rFonts w:ascii="Century Gothic" w:hAnsi="Century Gothic"/>
            </w:rPr>
            <w:t>located at the north</w:t>
          </w:r>
          <w:r w:rsidR="00947C79">
            <w:rPr>
              <w:rFonts w:ascii="Century Gothic" w:hAnsi="Century Gothic"/>
            </w:rPr>
            <w:t>west</w:t>
          </w:r>
          <w:r w:rsidR="00947C79" w:rsidRPr="00B0491D">
            <w:rPr>
              <w:rFonts w:ascii="Century Gothic" w:hAnsi="Century Gothic"/>
            </w:rPr>
            <w:t xml:space="preserve"> corner of Gans Road and Bristol Lake Parkway</w:t>
          </w:r>
          <w:r w:rsidRPr="00B0491D">
            <w:rPr>
              <w:rFonts w:ascii="Century Gothic" w:hAnsi="Century Gothic"/>
            </w:rPr>
            <w:t xml:space="preserve">.  </w:t>
          </w:r>
          <w:r w:rsidR="00947C79">
            <w:rPr>
              <w:rFonts w:ascii="Century Gothic" w:hAnsi="Century Gothic"/>
            </w:rPr>
            <w:t>Performance</w:t>
          </w:r>
          <w:r>
            <w:rPr>
              <w:rFonts w:ascii="Century Gothic" w:hAnsi="Century Gothic"/>
            </w:rPr>
            <w:t xml:space="preserve"> contracts are required with all subdivision plats that require</w:t>
          </w:r>
          <w:r w:rsidR="00947C79">
            <w:rPr>
              <w:rFonts w:ascii="Century Gothic" w:hAnsi="Century Gothic"/>
            </w:rPr>
            <w:t xml:space="preserve"> public improvements to guarantee that the subdivider installs all necessary infrastructure</w:t>
          </w:r>
          <w:r w:rsidR="00503189">
            <w:rPr>
              <w:rFonts w:ascii="Century Gothic" w:hAnsi="Century Gothic"/>
            </w:rPr>
            <w:t xml:space="preserve"> within a 3-year period</w:t>
          </w:r>
          <w:r w:rsidR="00947C79">
            <w:rPr>
              <w:rFonts w:ascii="Century Gothic" w:hAnsi="Century Gothic"/>
            </w:rPr>
            <w:t xml:space="preserve">.  </w:t>
          </w:r>
        </w:p>
        <w:p w:rsidR="00947C79" w:rsidRDefault="00947C79" w:rsidP="00CE4274">
          <w:pPr>
            <w:rPr>
              <w:rFonts w:ascii="Century Gothic" w:hAnsi="Century Gothic"/>
            </w:rPr>
          </w:pPr>
        </w:p>
        <w:p w:rsidR="00A95A42" w:rsidRDefault="00A95A4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</w:t>
          </w:r>
          <w:r w:rsidR="00B0491D">
            <w:rPr>
              <w:rFonts w:ascii="Century Gothic" w:hAnsi="Century Gothic"/>
            </w:rPr>
            <w:t xml:space="preserve">e original performance contract </w:t>
          </w:r>
          <w:r>
            <w:rPr>
              <w:rFonts w:ascii="Century Gothic" w:hAnsi="Century Gothic"/>
            </w:rPr>
            <w:t xml:space="preserve">for Bristol Lake Plat 1 </w:t>
          </w:r>
          <w:r w:rsidR="00B0491D">
            <w:rPr>
              <w:rFonts w:ascii="Century Gothic" w:hAnsi="Century Gothic"/>
            </w:rPr>
            <w:t xml:space="preserve">was </w:t>
          </w:r>
          <w:r w:rsidR="00947C79">
            <w:rPr>
              <w:rFonts w:ascii="Century Gothic" w:hAnsi="Century Gothic"/>
            </w:rPr>
            <w:t>executed in 2005</w:t>
          </w:r>
          <w:r>
            <w:rPr>
              <w:rFonts w:ascii="Century Gothic" w:hAnsi="Century Gothic"/>
            </w:rPr>
            <w:t xml:space="preserve">.  Since that time subdivision construction has proceeded slower than anticipated.  The western portion of the subdivision is nearing completion; however, </w:t>
          </w:r>
          <w:r>
            <w:rPr>
              <w:rFonts w:ascii="Century Gothic" w:hAnsi="Century Gothic"/>
            </w:rPr>
            <w:t>the eastern half of the property has come under new ownership.</w:t>
          </w:r>
        </w:p>
        <w:p w:rsidR="00A95A42" w:rsidRDefault="00A95A42" w:rsidP="00CE4274">
          <w:pPr>
            <w:rPr>
              <w:rFonts w:ascii="Century Gothic" w:hAnsi="Century Gothic"/>
            </w:rPr>
          </w:pPr>
        </w:p>
        <w:p w:rsidR="003053CE" w:rsidRDefault="00947C7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current owner </w:t>
          </w:r>
          <w:r w:rsidR="00A95A42">
            <w:rPr>
              <w:rFonts w:ascii="Century Gothic" w:hAnsi="Century Gothic"/>
            </w:rPr>
            <w:t xml:space="preserve">of the eastern half of the subdivision seeks Council approval of a separate performance contract </w:t>
          </w:r>
          <w:r w:rsidR="00D523F3">
            <w:rPr>
              <w:rFonts w:ascii="Century Gothic" w:hAnsi="Century Gothic"/>
            </w:rPr>
            <w:t xml:space="preserve">that would obligate </w:t>
          </w:r>
          <w:proofErr w:type="spellStart"/>
          <w:r w:rsidR="00D523F3">
            <w:rPr>
              <w:rFonts w:ascii="Century Gothic" w:hAnsi="Century Gothic"/>
            </w:rPr>
            <w:t>Tincher</w:t>
          </w:r>
          <w:proofErr w:type="spellEnd"/>
          <w:r w:rsidR="00D523F3">
            <w:rPr>
              <w:rFonts w:ascii="Century Gothic" w:hAnsi="Century Gothic"/>
            </w:rPr>
            <w:t xml:space="preserve"> Development to the </w:t>
          </w:r>
          <w:r w:rsidR="00B0491D">
            <w:rPr>
              <w:rFonts w:ascii="Century Gothic" w:hAnsi="Century Gothic"/>
            </w:rPr>
            <w:t xml:space="preserve">installation of public </w:t>
          </w:r>
          <w:r>
            <w:rPr>
              <w:rFonts w:ascii="Century Gothic" w:hAnsi="Century Gothic"/>
            </w:rPr>
            <w:t>improvements</w:t>
          </w:r>
          <w:r w:rsidR="00B0491D">
            <w:rPr>
              <w:rFonts w:ascii="Century Gothic" w:hAnsi="Century Gothic"/>
            </w:rPr>
            <w:t xml:space="preserve"> associated with the </w:t>
          </w:r>
          <w:r>
            <w:rPr>
              <w:rFonts w:ascii="Century Gothic" w:hAnsi="Century Gothic"/>
            </w:rPr>
            <w:t xml:space="preserve">residential </w:t>
          </w:r>
          <w:r w:rsidR="00B0491D">
            <w:rPr>
              <w:rFonts w:ascii="Century Gothic" w:hAnsi="Century Gothic"/>
            </w:rPr>
            <w:t>lots that they own within the subdivision</w:t>
          </w:r>
          <w:r>
            <w:rPr>
              <w:rFonts w:ascii="Century Gothic" w:hAnsi="Century Gothic"/>
            </w:rPr>
            <w:t>, which includes Lots C1, C2, C3, and 52-95</w:t>
          </w:r>
          <w:r w:rsidR="00D523F3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>The remaining improvements will continue to fall under the previously app</w:t>
          </w:r>
          <w:r w:rsidR="003D49AA">
            <w:rPr>
              <w:rFonts w:ascii="Century Gothic" w:hAnsi="Century Gothic"/>
            </w:rPr>
            <w:t xml:space="preserve">roved performance contract. </w:t>
          </w:r>
          <w:r w:rsidR="00503189">
            <w:rPr>
              <w:rFonts w:ascii="Century Gothic" w:hAnsi="Century Gothic"/>
            </w:rPr>
            <w:t xml:space="preserve">  </w:t>
          </w:r>
          <w:bookmarkStart w:id="0" w:name="_GoBack"/>
          <w:bookmarkEnd w:id="0"/>
        </w:p>
        <w:p w:rsidR="003053CE" w:rsidRDefault="003053CE" w:rsidP="00CE4274">
          <w:pPr>
            <w:rPr>
              <w:rFonts w:ascii="Century Gothic" w:hAnsi="Century Gothic"/>
            </w:rPr>
          </w:pPr>
        </w:p>
        <w:p w:rsidR="003053CE" w:rsidRDefault="003053CE" w:rsidP="003053CE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 copy of the </w:t>
          </w:r>
          <w:r>
            <w:rPr>
              <w:rFonts w:ascii="Century Gothic" w:hAnsi="Century Gothic"/>
            </w:rPr>
            <w:t>revised performance contract</w:t>
          </w:r>
          <w:r w:rsidRPr="002058A5">
            <w:rPr>
              <w:rFonts w:ascii="Century Gothic" w:hAnsi="Century Gothic"/>
            </w:rPr>
            <w:t xml:space="preserve">, </w:t>
          </w:r>
          <w:r>
            <w:rPr>
              <w:rFonts w:ascii="Century Gothic" w:hAnsi="Century Gothic"/>
            </w:rPr>
            <w:t xml:space="preserve">previously approved final plat, and locator maps </w:t>
          </w:r>
          <w:r w:rsidRPr="002058A5">
            <w:rPr>
              <w:rFonts w:ascii="Century Gothic" w:hAnsi="Century Gothic"/>
            </w:rPr>
            <w:t>are attached.</w:t>
          </w:r>
        </w:p>
        <w:p w:rsidR="00CE4274" w:rsidRDefault="00D523F3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B0491D" w:rsidRDefault="00B0491D" w:rsidP="00B0491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A3FE39425BDD4247A6FCDD394FA3AED1"/>
          </w:placeholder>
          <w:text w:multiLine="1"/>
        </w:sdtPr>
        <w:sdtEndPr/>
        <w:sdtContent>
          <w:r w:rsidRPr="002058A5">
            <w:rPr>
              <w:rFonts w:ascii="Century Gothic" w:hAnsi="Century Gothic"/>
            </w:rPr>
            <w:t>Limited short-term impact.  All infrastructure extension will be at developer's expense.</w:t>
          </w:r>
        </w:sdtContent>
      </w:sdt>
    </w:p>
    <w:p w:rsidR="00B0491D" w:rsidRDefault="00B0491D" w:rsidP="00B0491D">
      <w:pPr>
        <w:rPr>
          <w:rFonts w:ascii="Century Gothic" w:hAnsi="Century Gothic"/>
        </w:rPr>
      </w:pPr>
    </w:p>
    <w:p w:rsidR="00B0491D" w:rsidRDefault="00B0491D" w:rsidP="00B0491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4AB8F67C0C084265810280B2898B76DE"/>
          </w:placeholder>
          <w:text w:multiLine="1"/>
        </w:sdtPr>
        <w:sdtEndPr/>
        <w:sdtContent>
          <w:r w:rsidRPr="002058A5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C379A1" w:rsidRDefault="00B0491D" w:rsidP="00B0491D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t xml:space="preserve"> </w:t>
      </w:r>
      <w:r w:rsidR="00C379A1"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9BAA3" wp14:editId="3CB9CB7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B0491D" w:rsidRDefault="00D523F3" w:rsidP="00B0491D">
      <w:pPr>
        <w:rPr>
          <w:rFonts w:ascii="Century Gothic" w:hAnsi="Century Gothic"/>
        </w:rPr>
      </w:pPr>
      <w:hyperlink r:id="rId8" w:history="1">
        <w:r w:rsidR="00B0491D" w:rsidRPr="009B0B65">
          <w:rPr>
            <w:rStyle w:val="Hyperlink"/>
            <w:rFonts w:ascii="Century Gothic" w:hAnsi="Century Gothic"/>
          </w:rPr>
          <w:t>Vision Impact</w:t>
        </w:r>
        <w:r w:rsidR="00B0491D">
          <w:rPr>
            <w:rStyle w:val="Hyperlink"/>
            <w:rFonts w:ascii="Century Gothic" w:hAnsi="Century Gothic"/>
          </w:rPr>
          <w:t>s</w:t>
        </w:r>
        <w:r w:rsidR="00B0491D" w:rsidRPr="009B0B65">
          <w:rPr>
            <w:rStyle w:val="Hyperlink"/>
            <w:rFonts w:ascii="Century Gothic" w:hAnsi="Century Gothic"/>
          </w:rPr>
          <w:t>:</w:t>
        </w:r>
      </w:hyperlink>
      <w:r w:rsidR="00B0491D">
        <w:rPr>
          <w:rFonts w:ascii="Century Gothic" w:hAnsi="Century Gothic"/>
        </w:rPr>
        <w:t xml:space="preserve">  </w:t>
      </w:r>
    </w:p>
    <w:p w:rsidR="00B0491D" w:rsidRDefault="00B0491D" w:rsidP="00B0491D">
      <w:pPr>
        <w:rPr>
          <w:color w:val="808080" w:themeColor="background1" w:themeShade="80"/>
        </w:rPr>
      </w:pPr>
      <w:r>
        <w:rPr>
          <w:rFonts w:ascii="Century Gothic" w:hAnsi="Century Gothic"/>
        </w:rPr>
        <w:lastRenderedPageBreak/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3A847B9B8724433998EAC6E42931958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1C75AF852F614F79AD83E05105FD0398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899AE51A57954183A0E15C679DB1FAD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B0491D" w:rsidRDefault="00B0491D" w:rsidP="00B0491D"/>
    <w:p w:rsidR="00B0491D" w:rsidRDefault="00D523F3" w:rsidP="00B0491D">
      <w:pPr>
        <w:rPr>
          <w:rFonts w:ascii="Century Gothic" w:hAnsi="Century Gothic"/>
        </w:rPr>
      </w:pPr>
      <w:hyperlink r:id="rId9" w:history="1">
        <w:r w:rsidR="00B0491D" w:rsidRPr="00995129">
          <w:rPr>
            <w:rStyle w:val="Hyperlink"/>
            <w:rFonts w:ascii="Century Gothic" w:hAnsi="Century Gothic"/>
          </w:rPr>
          <w:t>Strategic Plan</w:t>
        </w:r>
        <w:r w:rsidR="00B0491D">
          <w:rPr>
            <w:rStyle w:val="Hyperlink"/>
            <w:rFonts w:ascii="Century Gothic" w:hAnsi="Century Gothic"/>
          </w:rPr>
          <w:t xml:space="preserve"> Impacts</w:t>
        </w:r>
        <w:r w:rsidR="00B0491D" w:rsidRPr="00995129">
          <w:rPr>
            <w:rStyle w:val="Hyperlink"/>
            <w:rFonts w:ascii="Century Gothic" w:hAnsi="Century Gothic"/>
          </w:rPr>
          <w:t>:</w:t>
        </w:r>
      </w:hyperlink>
      <w:r w:rsidR="00B0491D">
        <w:rPr>
          <w:rFonts w:ascii="Century Gothic" w:hAnsi="Century Gothic"/>
        </w:rPr>
        <w:t xml:space="preserve">  </w:t>
      </w:r>
    </w:p>
    <w:p w:rsidR="00B0491D" w:rsidRPr="00C34BE7" w:rsidRDefault="00B0491D" w:rsidP="00B0491D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F1BAA9FEF7044A0E9B6F349F5582CFB2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212C515DE8844B6BEC385C519FEDFE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E21F7D1005A54E1B8AA1ADE33945A186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B0491D" w:rsidRDefault="00B0491D" w:rsidP="00B0491D">
      <w:pPr>
        <w:rPr>
          <w:rFonts w:ascii="Century Gothic" w:hAnsi="Century Gothic"/>
        </w:rPr>
      </w:pPr>
    </w:p>
    <w:p w:rsidR="00B0491D" w:rsidRPr="000E3DAB" w:rsidRDefault="00B0491D" w:rsidP="00B0491D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B0491D" w:rsidRDefault="00B0491D" w:rsidP="00B0491D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DF9598C441C64A919DA9370144474EE2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D9D4B025D8F7497AB3E123E4573E2759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27BFC118F1942C2B2587F96933F47DF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053CE" w:rsidP="003053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9/6/2005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053CE" w:rsidP="003053C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Final Plat of Bristol Lake Plat 1 (Ord. #18663)</w:t>
                </w:r>
              </w:p>
            </w:tc>
          </w:sdtContent>
        </w:sdt>
      </w:tr>
      <w:tr w:rsidR="003053CE" w:rsidTr="00696410">
        <w:tc>
          <w:tcPr>
            <w:tcW w:w="2790" w:type="dxa"/>
            <w:shd w:val="clear" w:color="auto" w:fill="auto"/>
          </w:tcPr>
          <w:p w:rsidR="003053CE" w:rsidRDefault="003053CE" w:rsidP="00696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6/20/2005</w:t>
            </w:r>
          </w:p>
        </w:tc>
        <w:tc>
          <w:tcPr>
            <w:tcW w:w="7830" w:type="dxa"/>
            <w:shd w:val="clear" w:color="auto" w:fill="auto"/>
          </w:tcPr>
          <w:p w:rsidR="003053CE" w:rsidRDefault="003053CE" w:rsidP="00696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 Bristol Lake Tract 2 PUD plan (Ord. #18541)</w:t>
            </w:r>
          </w:p>
        </w:tc>
      </w:tr>
      <w:tr w:rsidR="00947C79" w:rsidTr="004C26F6">
        <w:tc>
          <w:tcPr>
            <w:tcW w:w="2790" w:type="dxa"/>
            <w:shd w:val="clear" w:color="auto" w:fill="auto"/>
          </w:tcPr>
          <w:p w:rsidR="00947C79" w:rsidRDefault="003053CE" w:rsidP="00E525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4/19</w:t>
            </w:r>
            <w:r w:rsidR="00947C79">
              <w:rPr>
                <w:rFonts w:ascii="Century Gothic" w:hAnsi="Century Gothic"/>
              </w:rPr>
              <w:t>/2004</w:t>
            </w:r>
          </w:p>
        </w:tc>
        <w:tc>
          <w:tcPr>
            <w:tcW w:w="7830" w:type="dxa"/>
            <w:shd w:val="clear" w:color="auto" w:fill="auto"/>
          </w:tcPr>
          <w:p w:rsidR="00947C79" w:rsidRDefault="00947C79" w:rsidP="00952E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Annexed and zoned PUD</w:t>
            </w:r>
            <w:r w:rsidR="003053CE">
              <w:rPr>
                <w:rFonts w:ascii="Century Gothic" w:hAnsi="Century Gothic"/>
              </w:rPr>
              <w:t>-3</w:t>
            </w:r>
            <w:r>
              <w:rPr>
                <w:rFonts w:ascii="Century Gothic" w:hAnsi="Century Gothic"/>
              </w:rPr>
              <w:t xml:space="preserve"> (Ord. #18019)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B0491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revised performance contract with </w:t>
          </w:r>
          <w:r w:rsidR="003053CE">
            <w:rPr>
              <w:rFonts w:ascii="Century Gothic" w:hAnsi="Century Gothic"/>
            </w:rPr>
            <w:t xml:space="preserve">Hugh </w:t>
          </w:r>
          <w:r w:rsidR="000D63B1">
            <w:rPr>
              <w:rFonts w:ascii="Century Gothic" w:hAnsi="Century Gothic"/>
            </w:rPr>
            <w:t>Tincher</w:t>
          </w:r>
          <w:r>
            <w:rPr>
              <w:rFonts w:ascii="Century Gothic" w:hAnsi="Century Gothic"/>
            </w:rPr>
            <w:t xml:space="preserve"> </w:t>
          </w:r>
          <w:r w:rsidR="003053CE">
            <w:rPr>
              <w:rFonts w:ascii="Century Gothic" w:hAnsi="Century Gothic"/>
            </w:rPr>
            <w:t>Development for a portion of Bristol Lake Plat 1.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D63B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053CE"/>
    <w:rsid w:val="00340994"/>
    <w:rsid w:val="00344C59"/>
    <w:rsid w:val="00381A9D"/>
    <w:rsid w:val="003C57DC"/>
    <w:rsid w:val="003D49AA"/>
    <w:rsid w:val="0041404F"/>
    <w:rsid w:val="00480AED"/>
    <w:rsid w:val="0048496D"/>
    <w:rsid w:val="004A4C2D"/>
    <w:rsid w:val="004A51CB"/>
    <w:rsid w:val="004C26F6"/>
    <w:rsid w:val="004C2DE4"/>
    <w:rsid w:val="004F48BF"/>
    <w:rsid w:val="00503189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47C79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5A42"/>
    <w:rsid w:val="00B0491D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523F3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A3FE39425BDD4247A6FCDD394FA3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836-F0A1-4127-B113-839F3C8B4B76}"/>
      </w:docPartPr>
      <w:docPartBody>
        <w:p w:rsidR="00C279EC" w:rsidRDefault="00747110" w:rsidP="00747110">
          <w:pPr>
            <w:pStyle w:val="A3FE39425BDD4247A6FCDD394FA3AED1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4AB8F67C0C084265810280B2898B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A5DB-C781-4C77-A86C-793320FCFDA9}"/>
      </w:docPartPr>
      <w:docPartBody>
        <w:p w:rsidR="00C279EC" w:rsidRDefault="00747110" w:rsidP="00747110">
          <w:pPr>
            <w:pStyle w:val="4AB8F67C0C084265810280B2898B76D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53A847B9B8724433998EAC6E4293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B8ED-E6BF-48F7-BE51-4D9A93BB6AD9}"/>
      </w:docPartPr>
      <w:docPartBody>
        <w:p w:rsidR="00C279EC" w:rsidRDefault="00747110" w:rsidP="00747110">
          <w:pPr>
            <w:pStyle w:val="53A847B9B8724433998EAC6E4293195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C75AF852F614F79AD83E05105FD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1B80-8110-4129-85CD-F56308B1A64D}"/>
      </w:docPartPr>
      <w:docPartBody>
        <w:p w:rsidR="00C279EC" w:rsidRDefault="00747110" w:rsidP="00747110">
          <w:pPr>
            <w:pStyle w:val="1C75AF852F614F79AD83E05105FD039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899AE51A57954183A0E15C679DB1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41E8-D623-474C-80C1-659C3E626969}"/>
      </w:docPartPr>
      <w:docPartBody>
        <w:p w:rsidR="00C279EC" w:rsidRDefault="00747110" w:rsidP="00747110">
          <w:pPr>
            <w:pStyle w:val="899AE51A57954183A0E15C679DB1FADA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F1BAA9FEF7044A0E9B6F349F5582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095D-464A-4241-AD21-100ACC466BDE}"/>
      </w:docPartPr>
      <w:docPartBody>
        <w:p w:rsidR="00C279EC" w:rsidRDefault="00747110" w:rsidP="00747110">
          <w:pPr>
            <w:pStyle w:val="F1BAA9FEF7044A0E9B6F349F5582CFB2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212C515DE8844B6BEC385C519FE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29C5-1A8B-46C8-AB12-6EFCA604B103}"/>
      </w:docPartPr>
      <w:docPartBody>
        <w:p w:rsidR="00C279EC" w:rsidRDefault="00747110" w:rsidP="00747110">
          <w:pPr>
            <w:pStyle w:val="9212C515DE8844B6BEC385C519FEDFE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E21F7D1005A54E1B8AA1ADE33945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F834-3595-4B00-A3F3-4E6CA17A3622}"/>
      </w:docPartPr>
      <w:docPartBody>
        <w:p w:rsidR="00C279EC" w:rsidRDefault="00747110" w:rsidP="00747110">
          <w:pPr>
            <w:pStyle w:val="E21F7D1005A54E1B8AA1ADE33945A186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F9598C441C64A919DA937014447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5DBF-9F34-4B3F-8D17-CCB998E32D05}"/>
      </w:docPartPr>
      <w:docPartBody>
        <w:p w:rsidR="00C279EC" w:rsidRDefault="00747110" w:rsidP="00747110">
          <w:pPr>
            <w:pStyle w:val="DF9598C441C64A919DA9370144474EE2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D9D4B025D8F7497AB3E123E4573E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5B9F-A3C8-493D-883C-DD3E67CF6D6C}"/>
      </w:docPartPr>
      <w:docPartBody>
        <w:p w:rsidR="00C279EC" w:rsidRDefault="00747110" w:rsidP="00747110">
          <w:pPr>
            <w:pStyle w:val="D9D4B025D8F7497AB3E123E4573E275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27BFC118F1942C2B2587F96933F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1CDB-8CA5-4E94-9B19-5B8436C63F13}"/>
      </w:docPartPr>
      <w:docPartBody>
        <w:p w:rsidR="00C279EC" w:rsidRDefault="00747110" w:rsidP="00747110">
          <w:pPr>
            <w:pStyle w:val="A27BFC118F1942C2B2587F96933F47DF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47110"/>
    <w:rsid w:val="00773276"/>
    <w:rsid w:val="008F5C85"/>
    <w:rsid w:val="009B3AA1"/>
    <w:rsid w:val="00B070C6"/>
    <w:rsid w:val="00B54DAB"/>
    <w:rsid w:val="00BB21DC"/>
    <w:rsid w:val="00C22202"/>
    <w:rsid w:val="00C279EC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4711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47110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39425BDD4247A6FCDD394FA3AED1">
    <w:name w:val="A3FE39425BDD4247A6FCDD394FA3AED1"/>
    <w:rsid w:val="00747110"/>
  </w:style>
  <w:style w:type="paragraph" w:customStyle="1" w:styleId="4AB8F67C0C084265810280B2898B76DE">
    <w:name w:val="4AB8F67C0C084265810280B2898B76DE"/>
    <w:rsid w:val="00747110"/>
  </w:style>
  <w:style w:type="paragraph" w:customStyle="1" w:styleId="53A847B9B8724433998EAC6E42931958">
    <w:name w:val="53A847B9B8724433998EAC6E42931958"/>
    <w:rsid w:val="00747110"/>
  </w:style>
  <w:style w:type="paragraph" w:customStyle="1" w:styleId="1C75AF852F614F79AD83E05105FD0398">
    <w:name w:val="1C75AF852F614F79AD83E05105FD0398"/>
    <w:rsid w:val="00747110"/>
  </w:style>
  <w:style w:type="paragraph" w:customStyle="1" w:styleId="899AE51A57954183A0E15C679DB1FADA">
    <w:name w:val="899AE51A57954183A0E15C679DB1FADA"/>
    <w:rsid w:val="00747110"/>
  </w:style>
  <w:style w:type="paragraph" w:customStyle="1" w:styleId="F1BAA9FEF7044A0E9B6F349F5582CFB2">
    <w:name w:val="F1BAA9FEF7044A0E9B6F349F5582CFB2"/>
    <w:rsid w:val="00747110"/>
  </w:style>
  <w:style w:type="paragraph" w:customStyle="1" w:styleId="9212C515DE8844B6BEC385C519FEDFE9">
    <w:name w:val="9212C515DE8844B6BEC385C519FEDFE9"/>
    <w:rsid w:val="00747110"/>
  </w:style>
  <w:style w:type="paragraph" w:customStyle="1" w:styleId="E21F7D1005A54E1B8AA1ADE33945A186">
    <w:name w:val="E21F7D1005A54E1B8AA1ADE33945A186"/>
    <w:rsid w:val="00747110"/>
  </w:style>
  <w:style w:type="paragraph" w:customStyle="1" w:styleId="DF9598C441C64A919DA9370144474EE2">
    <w:name w:val="DF9598C441C64A919DA9370144474EE2"/>
    <w:rsid w:val="00747110"/>
  </w:style>
  <w:style w:type="paragraph" w:customStyle="1" w:styleId="D9D4B025D8F7497AB3E123E4573E2759">
    <w:name w:val="D9D4B025D8F7497AB3E123E4573E2759"/>
    <w:rsid w:val="00747110"/>
  </w:style>
  <w:style w:type="paragraph" w:customStyle="1" w:styleId="A27BFC118F1942C2B2587F96933F47DF">
    <w:name w:val="A27BFC118F1942C2B2587F96933F47DF"/>
    <w:rsid w:val="007471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4711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47110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39425BDD4247A6FCDD394FA3AED1">
    <w:name w:val="A3FE39425BDD4247A6FCDD394FA3AED1"/>
    <w:rsid w:val="00747110"/>
  </w:style>
  <w:style w:type="paragraph" w:customStyle="1" w:styleId="4AB8F67C0C084265810280B2898B76DE">
    <w:name w:val="4AB8F67C0C084265810280B2898B76DE"/>
    <w:rsid w:val="00747110"/>
  </w:style>
  <w:style w:type="paragraph" w:customStyle="1" w:styleId="53A847B9B8724433998EAC6E42931958">
    <w:name w:val="53A847B9B8724433998EAC6E42931958"/>
    <w:rsid w:val="00747110"/>
  </w:style>
  <w:style w:type="paragraph" w:customStyle="1" w:styleId="1C75AF852F614F79AD83E05105FD0398">
    <w:name w:val="1C75AF852F614F79AD83E05105FD0398"/>
    <w:rsid w:val="00747110"/>
  </w:style>
  <w:style w:type="paragraph" w:customStyle="1" w:styleId="899AE51A57954183A0E15C679DB1FADA">
    <w:name w:val="899AE51A57954183A0E15C679DB1FADA"/>
    <w:rsid w:val="00747110"/>
  </w:style>
  <w:style w:type="paragraph" w:customStyle="1" w:styleId="F1BAA9FEF7044A0E9B6F349F5582CFB2">
    <w:name w:val="F1BAA9FEF7044A0E9B6F349F5582CFB2"/>
    <w:rsid w:val="00747110"/>
  </w:style>
  <w:style w:type="paragraph" w:customStyle="1" w:styleId="9212C515DE8844B6BEC385C519FEDFE9">
    <w:name w:val="9212C515DE8844B6BEC385C519FEDFE9"/>
    <w:rsid w:val="00747110"/>
  </w:style>
  <w:style w:type="paragraph" w:customStyle="1" w:styleId="E21F7D1005A54E1B8AA1ADE33945A186">
    <w:name w:val="E21F7D1005A54E1B8AA1ADE33945A186"/>
    <w:rsid w:val="00747110"/>
  </w:style>
  <w:style w:type="paragraph" w:customStyle="1" w:styleId="DF9598C441C64A919DA9370144474EE2">
    <w:name w:val="DF9598C441C64A919DA9370144474EE2"/>
    <w:rsid w:val="00747110"/>
  </w:style>
  <w:style w:type="paragraph" w:customStyle="1" w:styleId="D9D4B025D8F7497AB3E123E4573E2759">
    <w:name w:val="D9D4B025D8F7497AB3E123E4573E2759"/>
    <w:rsid w:val="00747110"/>
  </w:style>
  <w:style w:type="paragraph" w:customStyle="1" w:styleId="A27BFC118F1942C2B2587F96933F47DF">
    <w:name w:val="A27BFC118F1942C2B2587F96933F47DF"/>
    <w:rsid w:val="00747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A555-5BD9-4B69-A19B-C4036DCF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6</cp:revision>
  <cp:lastPrinted>2013-11-01T14:38:00Z</cp:lastPrinted>
  <dcterms:created xsi:type="dcterms:W3CDTF">2017-04-17T22:58:00Z</dcterms:created>
  <dcterms:modified xsi:type="dcterms:W3CDTF">2017-04-18T20:58:00Z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